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77066" w14:textId="49E2DC2D" w:rsidR="00D4758C" w:rsidRPr="00B12739" w:rsidRDefault="00674652" w:rsidP="00972283">
      <w:pPr>
        <w:widowControl w:val="0"/>
        <w:spacing w:after="0" w:line="240" w:lineRule="auto"/>
        <w:jc w:val="center"/>
        <w:rPr>
          <w:rFonts w:cstheme="minorHAnsi"/>
          <w:b/>
          <w:color w:val="2F5496" w:themeColor="accent5" w:themeShade="BF"/>
          <w:sz w:val="32"/>
        </w:rPr>
      </w:pPr>
      <w:r w:rsidRPr="00CF353E">
        <w:rPr>
          <w:noProof/>
        </w:rPr>
        <w:drawing>
          <wp:anchor distT="0" distB="0" distL="114300" distR="114300" simplePos="0" relativeHeight="251662336" behindDoc="0" locked="0" layoutInCell="1" hidden="0" allowOverlap="1" wp14:anchorId="1BB6BD51" wp14:editId="2C1EC94F">
            <wp:simplePos x="0" y="0"/>
            <wp:positionH relativeFrom="column">
              <wp:posOffset>2622176</wp:posOffset>
            </wp:positionH>
            <wp:positionV relativeFrom="paragraph">
              <wp:posOffset>422163</wp:posOffset>
            </wp:positionV>
            <wp:extent cx="777240" cy="701675"/>
            <wp:effectExtent l="0" t="0" r="0" b="0"/>
            <wp:wrapTopAndBottom distT="0" distB="0"/>
            <wp:docPr id="8" name="image5.png" descr="Lao National logo 1"/>
            <wp:cNvGraphicFramePr/>
            <a:graphic xmlns:a="http://schemas.openxmlformats.org/drawingml/2006/main">
              <a:graphicData uri="http://schemas.openxmlformats.org/drawingml/2006/picture">
                <pic:pic xmlns:pic="http://schemas.openxmlformats.org/drawingml/2006/picture">
                  <pic:nvPicPr>
                    <pic:cNvPr id="0" name="image5.png" descr="Lao National logo 1"/>
                    <pic:cNvPicPr preferRelativeResize="0"/>
                  </pic:nvPicPr>
                  <pic:blipFill>
                    <a:blip r:embed="rId8"/>
                    <a:srcRect/>
                    <a:stretch>
                      <a:fillRect/>
                    </a:stretch>
                  </pic:blipFill>
                  <pic:spPr>
                    <a:xfrm>
                      <a:off x="0" y="0"/>
                      <a:ext cx="777240" cy="701675"/>
                    </a:xfrm>
                    <a:prstGeom prst="rect">
                      <a:avLst/>
                    </a:prstGeom>
                    <a:ln/>
                  </pic:spPr>
                </pic:pic>
              </a:graphicData>
            </a:graphic>
          </wp:anchor>
        </w:drawing>
      </w:r>
    </w:p>
    <w:p w14:paraId="40F186FF" w14:textId="103E878D" w:rsidR="00064C78" w:rsidRDefault="00064C78" w:rsidP="00972283">
      <w:pPr>
        <w:widowControl w:val="0"/>
        <w:spacing w:line="240" w:lineRule="auto"/>
        <w:jc w:val="center"/>
        <w:rPr>
          <w:rFonts w:cstheme="minorHAnsi"/>
          <w:b/>
          <w:color w:val="2F5496" w:themeColor="accent5" w:themeShade="BF"/>
          <w:sz w:val="40"/>
          <w:szCs w:val="21"/>
        </w:rPr>
      </w:pPr>
      <w:r w:rsidRPr="006E5779">
        <w:rPr>
          <w:rFonts w:cstheme="minorHAnsi"/>
          <w:b/>
          <w:noProof/>
          <w:color w:val="2F5496" w:themeColor="accent5" w:themeShade="BF"/>
          <w:sz w:val="40"/>
          <w:szCs w:val="21"/>
          <w:lang w:bidi="lo-LA"/>
        </w:rPr>
        <mc:AlternateContent>
          <mc:Choice Requires="wps">
            <w:drawing>
              <wp:anchor distT="0" distB="0" distL="114300" distR="114300" simplePos="0" relativeHeight="251660288" behindDoc="1" locked="0" layoutInCell="1" allowOverlap="1" wp14:anchorId="47B04DD4" wp14:editId="2122EE9B">
                <wp:simplePos x="0" y="0"/>
                <wp:positionH relativeFrom="column">
                  <wp:posOffset>-252248</wp:posOffset>
                </wp:positionH>
                <wp:positionV relativeFrom="paragraph">
                  <wp:posOffset>-263854</wp:posOffset>
                </wp:positionV>
                <wp:extent cx="6400800" cy="8678779"/>
                <wp:effectExtent l="12700" t="12700" r="12700" b="8255"/>
                <wp:wrapNone/>
                <wp:docPr id="1" name="Text Box 1"/>
                <wp:cNvGraphicFramePr/>
                <a:graphic xmlns:a="http://schemas.openxmlformats.org/drawingml/2006/main">
                  <a:graphicData uri="http://schemas.microsoft.com/office/word/2010/wordprocessingShape">
                    <wps:wsp>
                      <wps:cNvSpPr txBox="1"/>
                      <wps:spPr>
                        <a:xfrm>
                          <a:off x="0" y="0"/>
                          <a:ext cx="6400800" cy="8678779"/>
                        </a:xfrm>
                        <a:prstGeom prst="rect">
                          <a:avLst/>
                        </a:prstGeom>
                        <a:solidFill>
                          <a:schemeClr val="lt1"/>
                        </a:solidFill>
                        <a:ln w="28575">
                          <a:solidFill>
                            <a:schemeClr val="accent6">
                              <a:lumMod val="60000"/>
                              <a:lumOff val="40000"/>
                            </a:schemeClr>
                          </a:solidFill>
                        </a:ln>
                      </wps:spPr>
                      <wps:txbx>
                        <w:txbxContent>
                          <w:p w14:paraId="0F1729C4" w14:textId="77777777" w:rsidR="00064C78" w:rsidRPr="004829A6" w:rsidRDefault="00064C78" w:rsidP="00064C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04DD4" id="_x0000_t202" coordsize="21600,21600" o:spt="202" path="m,l,21600r21600,l21600,xe">
                <v:stroke joinstyle="miter"/>
                <v:path gradientshapeok="t" o:connecttype="rect"/>
              </v:shapetype>
              <v:shape id="Text Box 1" o:spid="_x0000_s1026" type="#_x0000_t202" style="position:absolute;left:0;text-align:left;margin-left:-19.85pt;margin-top:-20.8pt;width:7in;height:68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" fillcolor="white [3201]" strokecolor="#a8d08d [1945]" strokeweight="2.25pt">
                <v:textbox>
                  <w:txbxContent>
                    <w:p w14:paraId="0F1729C4" w14:textId="77777777" w:rsidR="00064C78" w:rsidRPr="004829A6" w:rsidRDefault="00064C78" w:rsidP="00064C78"/>
                  </w:txbxContent>
                </v:textbox>
              </v:shape>
            </w:pict>
          </mc:Fallback>
        </mc:AlternateContent>
      </w:r>
    </w:p>
    <w:p w14:paraId="0CD4BA82" w14:textId="77777777" w:rsidR="00064C78" w:rsidRPr="00521193" w:rsidRDefault="00064C78" w:rsidP="00972283">
      <w:pPr>
        <w:widowControl w:val="0"/>
        <w:spacing w:after="120" w:line="240" w:lineRule="auto"/>
        <w:jc w:val="center"/>
        <w:rPr>
          <w:rFonts w:cstheme="minorHAnsi"/>
          <w:b/>
          <w:color w:val="2F5496" w:themeColor="accent5" w:themeShade="BF"/>
          <w:sz w:val="48"/>
        </w:rPr>
      </w:pPr>
      <w:r w:rsidRPr="001541F0">
        <w:rPr>
          <w:rFonts w:cstheme="minorHAnsi"/>
          <w:b/>
          <w:noProof/>
          <w:color w:val="BF8F00" w:themeColor="accent4" w:themeShade="BF"/>
          <w:sz w:val="40"/>
          <w:szCs w:val="21"/>
          <w:lang w:bidi="lo-LA"/>
        </w:rPr>
        <mc:AlternateContent>
          <mc:Choice Requires="wps">
            <w:drawing>
              <wp:anchor distT="0" distB="0" distL="114300" distR="114300" simplePos="0" relativeHeight="251659264" behindDoc="0" locked="0" layoutInCell="1" allowOverlap="1" wp14:anchorId="63A30963" wp14:editId="71B12F61">
                <wp:simplePos x="0" y="0"/>
                <wp:positionH relativeFrom="column">
                  <wp:posOffset>1090006</wp:posOffset>
                </wp:positionH>
                <wp:positionV relativeFrom="paragraph">
                  <wp:posOffset>277495</wp:posOffset>
                </wp:positionV>
                <wp:extent cx="4049486" cy="45719"/>
                <wp:effectExtent l="0" t="0" r="1905" b="5715"/>
                <wp:wrapNone/>
                <wp:docPr id="4" name="Rectangle 4"/>
                <wp:cNvGraphicFramePr/>
                <a:graphic xmlns:a="http://schemas.openxmlformats.org/drawingml/2006/main">
                  <a:graphicData uri="http://schemas.microsoft.com/office/word/2010/wordprocessingShape">
                    <wps:wsp>
                      <wps:cNvSpPr/>
                      <wps:spPr>
                        <a:xfrm flipV="1">
                          <a:off x="0" y="0"/>
                          <a:ext cx="4049486" cy="45719"/>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2043B2D2" id="Rectangle 4" o:spid="_x0000_s1026" style="position:absolute;margin-left:85.85pt;margin-top:21.85pt;width:318.8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" fillcolor="#a8d08d [1945]" stroked="f" strokeweight="1pt"/>
            </w:pict>
          </mc:Fallback>
        </mc:AlternateContent>
      </w:r>
      <w:r w:rsidRPr="006E5779">
        <w:rPr>
          <w:rFonts w:cstheme="minorHAnsi"/>
          <w:b/>
          <w:color w:val="2F5496" w:themeColor="accent5" w:themeShade="BF"/>
          <w:sz w:val="40"/>
          <w:szCs w:val="21"/>
        </w:rPr>
        <w:t>LAO PEOPLE’S DEMOCRATIC REPUBLIC</w:t>
      </w:r>
    </w:p>
    <w:p w14:paraId="4B164DAB" w14:textId="4E0C7AAA" w:rsidR="00064C78" w:rsidRPr="00F1478A" w:rsidRDefault="00F1478A" w:rsidP="00F1478A">
      <w:pPr>
        <w:widowControl w:val="0"/>
        <w:spacing w:after="120" w:line="240" w:lineRule="auto"/>
        <w:jc w:val="center"/>
        <w:rPr>
          <w:rFonts w:cstheme="minorHAnsi"/>
          <w:color w:val="2F5496" w:themeColor="accent5" w:themeShade="BF"/>
          <w:sz w:val="28"/>
          <w:szCs w:val="20"/>
        </w:rPr>
      </w:pPr>
      <w:r w:rsidRPr="006E5779">
        <w:rPr>
          <w:rFonts w:cstheme="minorHAnsi"/>
          <w:color w:val="2F5496" w:themeColor="accent5" w:themeShade="BF"/>
          <w:sz w:val="28"/>
          <w:szCs w:val="20"/>
        </w:rPr>
        <w:t>Peace</w:t>
      </w:r>
      <w:r>
        <w:rPr>
          <w:rFonts w:cstheme="minorHAnsi"/>
          <w:color w:val="2F5496" w:themeColor="accent5" w:themeShade="BF"/>
          <w:sz w:val="28"/>
          <w:szCs w:val="20"/>
        </w:rPr>
        <w:t xml:space="preserve"> –</w:t>
      </w:r>
      <w:r w:rsidRPr="006E5779">
        <w:rPr>
          <w:rFonts w:cstheme="minorHAnsi"/>
          <w:color w:val="2F5496" w:themeColor="accent5" w:themeShade="BF"/>
          <w:sz w:val="28"/>
          <w:szCs w:val="20"/>
        </w:rPr>
        <w:t xml:space="preserve"> Independence</w:t>
      </w:r>
      <w:r>
        <w:rPr>
          <w:rFonts w:cstheme="minorHAnsi"/>
          <w:color w:val="2F5496" w:themeColor="accent5" w:themeShade="BF"/>
          <w:sz w:val="28"/>
          <w:szCs w:val="20"/>
        </w:rPr>
        <w:t xml:space="preserve"> – </w:t>
      </w:r>
      <w:r w:rsidRPr="006E5779">
        <w:rPr>
          <w:rFonts w:cstheme="minorHAnsi"/>
          <w:color w:val="2F5496" w:themeColor="accent5" w:themeShade="BF"/>
          <w:sz w:val="28"/>
          <w:szCs w:val="20"/>
        </w:rPr>
        <w:t>Democracy</w:t>
      </w:r>
      <w:r>
        <w:rPr>
          <w:rFonts w:cstheme="minorHAnsi"/>
          <w:color w:val="2F5496" w:themeColor="accent5" w:themeShade="BF"/>
          <w:sz w:val="28"/>
          <w:szCs w:val="20"/>
        </w:rPr>
        <w:t xml:space="preserve"> –</w:t>
      </w:r>
      <w:r w:rsidRPr="006E5779">
        <w:rPr>
          <w:rFonts w:cstheme="minorHAnsi"/>
          <w:color w:val="2F5496" w:themeColor="accent5" w:themeShade="BF"/>
          <w:sz w:val="28"/>
          <w:szCs w:val="20"/>
        </w:rPr>
        <w:t xml:space="preserve"> Unity</w:t>
      </w:r>
      <w:r>
        <w:rPr>
          <w:rFonts w:cstheme="minorHAnsi"/>
          <w:color w:val="2F5496" w:themeColor="accent5" w:themeShade="BF"/>
          <w:sz w:val="28"/>
          <w:szCs w:val="20"/>
        </w:rPr>
        <w:t xml:space="preserve"> –</w:t>
      </w:r>
      <w:r w:rsidRPr="006E5779">
        <w:rPr>
          <w:rFonts w:cstheme="minorHAnsi"/>
          <w:color w:val="2F5496" w:themeColor="accent5" w:themeShade="BF"/>
          <w:sz w:val="28"/>
          <w:szCs w:val="20"/>
        </w:rPr>
        <w:t xml:space="preserve"> Prosperity</w:t>
      </w:r>
    </w:p>
    <w:p w14:paraId="4F9A4FBE" w14:textId="7CB872BA" w:rsidR="00064C78" w:rsidRPr="00064C78" w:rsidRDefault="00064C78" w:rsidP="00972283">
      <w:pPr>
        <w:widowControl w:val="0"/>
        <w:spacing w:line="240" w:lineRule="auto"/>
        <w:jc w:val="center"/>
        <w:rPr>
          <w:rFonts w:cstheme="minorHAnsi"/>
          <w:b/>
          <w:bCs/>
          <w:color w:val="2F5496" w:themeColor="accent5" w:themeShade="BF"/>
          <w:sz w:val="30"/>
          <w:lang w:val="vi-VN"/>
        </w:rPr>
      </w:pPr>
      <w:r w:rsidRPr="00064C78">
        <w:rPr>
          <w:rFonts w:cstheme="minorHAnsi"/>
          <w:b/>
          <w:bCs/>
          <w:color w:val="2F5496" w:themeColor="accent5" w:themeShade="BF"/>
          <w:sz w:val="30"/>
          <w:lang w:val="vi-VN"/>
        </w:rPr>
        <w:t>MINISTRY OF AGRICULTURE AND FORESTRY</w:t>
      </w:r>
    </w:p>
    <w:p w14:paraId="717B9CF5" w14:textId="77777777" w:rsidR="00F1478A" w:rsidRDefault="00F1478A" w:rsidP="00972283">
      <w:pPr>
        <w:widowControl w:val="0"/>
        <w:spacing w:line="240" w:lineRule="auto"/>
        <w:jc w:val="center"/>
        <w:rPr>
          <w:rFonts w:cstheme="minorHAnsi"/>
          <w:b/>
          <w:bCs/>
          <w:color w:val="2F5496" w:themeColor="accent5" w:themeShade="BF"/>
          <w:sz w:val="30"/>
          <w:szCs w:val="30"/>
        </w:rPr>
      </w:pPr>
    </w:p>
    <w:p w14:paraId="1A7F9CEC" w14:textId="0B4BB9FD" w:rsidR="00F1478A" w:rsidRDefault="00F1478A" w:rsidP="00972283">
      <w:pPr>
        <w:widowControl w:val="0"/>
        <w:spacing w:line="240" w:lineRule="auto"/>
        <w:jc w:val="center"/>
        <w:rPr>
          <w:rFonts w:cstheme="minorHAnsi"/>
          <w:b/>
          <w:bCs/>
          <w:color w:val="2F5496" w:themeColor="accent5" w:themeShade="BF"/>
          <w:sz w:val="30"/>
          <w:szCs w:val="30"/>
        </w:rPr>
      </w:pPr>
    </w:p>
    <w:p w14:paraId="732ADA7A" w14:textId="77777777" w:rsidR="00F1478A" w:rsidRDefault="00F1478A" w:rsidP="00972283">
      <w:pPr>
        <w:widowControl w:val="0"/>
        <w:spacing w:line="240" w:lineRule="auto"/>
        <w:jc w:val="center"/>
        <w:rPr>
          <w:rFonts w:cstheme="minorHAnsi"/>
          <w:b/>
          <w:bCs/>
          <w:color w:val="2F5496" w:themeColor="accent5" w:themeShade="BF"/>
          <w:sz w:val="30"/>
          <w:szCs w:val="30"/>
        </w:rPr>
      </w:pPr>
    </w:p>
    <w:p w14:paraId="6CED42BC" w14:textId="01BEAEFC" w:rsidR="00064C78" w:rsidRPr="00F1478A" w:rsidRDefault="00B33862" w:rsidP="00F1478A">
      <w:pPr>
        <w:widowControl w:val="0"/>
        <w:spacing w:line="240" w:lineRule="auto"/>
        <w:jc w:val="center"/>
        <w:rPr>
          <w:rFonts w:cstheme="minorHAnsi"/>
          <w:b/>
          <w:bCs/>
          <w:color w:val="2F5496" w:themeColor="accent5" w:themeShade="BF"/>
          <w:sz w:val="30"/>
          <w:szCs w:val="30"/>
        </w:rPr>
      </w:pPr>
      <w:r>
        <w:rPr>
          <w:rFonts w:cstheme="minorHAnsi"/>
          <w:b/>
          <w:bCs/>
          <w:color w:val="2F5496" w:themeColor="accent5" w:themeShade="BF"/>
          <w:sz w:val="30"/>
          <w:szCs w:val="30"/>
        </w:rPr>
        <w:t xml:space="preserve">Reducing Rural Poverty and Malnutrition </w:t>
      </w:r>
      <w:r w:rsidR="00F1478A">
        <w:rPr>
          <w:rFonts w:cstheme="minorHAnsi"/>
          <w:b/>
          <w:bCs/>
          <w:color w:val="2F5496" w:themeColor="accent5" w:themeShade="BF"/>
          <w:sz w:val="30"/>
          <w:szCs w:val="30"/>
        </w:rPr>
        <w:t xml:space="preserve">Project </w:t>
      </w:r>
      <w:r w:rsidR="00064C78" w:rsidRPr="00064C78">
        <w:rPr>
          <w:rFonts w:cstheme="minorHAnsi"/>
          <w:color w:val="2F5496" w:themeColor="accent5" w:themeShade="BF"/>
          <w:sz w:val="30"/>
          <w:szCs w:val="30"/>
        </w:rPr>
        <w:t>(</w:t>
      </w:r>
      <w:r w:rsidR="004769D9" w:rsidRPr="004769D9">
        <w:rPr>
          <w:rFonts w:cstheme="minorHAnsi"/>
          <w:color w:val="2F5496" w:themeColor="accent5" w:themeShade="BF"/>
          <w:sz w:val="30"/>
          <w:szCs w:val="30"/>
        </w:rPr>
        <w:t>P178883</w:t>
      </w:r>
      <w:r w:rsidR="00F1478A">
        <w:rPr>
          <w:rFonts w:cstheme="minorHAnsi"/>
          <w:color w:val="2F5496" w:themeColor="accent5" w:themeShade="BF"/>
          <w:sz w:val="30"/>
          <w:szCs w:val="30"/>
        </w:rPr>
        <w:t>)</w:t>
      </w:r>
    </w:p>
    <w:p w14:paraId="0B5750EC" w14:textId="2A3BA1D9" w:rsidR="00064C78" w:rsidRDefault="00064C78" w:rsidP="00972283">
      <w:pPr>
        <w:widowControl w:val="0"/>
        <w:shd w:val="clear" w:color="auto" w:fill="FFF2CC" w:themeFill="accent4" w:themeFillTint="33"/>
        <w:spacing w:line="240" w:lineRule="auto"/>
        <w:ind w:left="-210" w:right="171" w:hanging="140"/>
        <w:contextualSpacing/>
        <w:jc w:val="center"/>
        <w:rPr>
          <w:rFonts w:cstheme="minorHAnsi"/>
          <w:b/>
          <w:color w:val="538135" w:themeColor="accent6" w:themeShade="BF"/>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b/>
          <w:color w:val="538135" w:themeColor="accent6" w:themeShade="BF"/>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STAKEHOLDER ENGAGEMENT PLAN</w:t>
      </w:r>
    </w:p>
    <w:p w14:paraId="2FC83598" w14:textId="77777777" w:rsidR="00064C78" w:rsidRPr="006E409A" w:rsidRDefault="00064C78" w:rsidP="00972283">
      <w:pPr>
        <w:widowControl w:val="0"/>
        <w:spacing w:line="240" w:lineRule="auto"/>
        <w:jc w:val="center"/>
        <w:rPr>
          <w:rFonts w:cstheme="minorHAnsi"/>
          <w:b/>
          <w:color w:val="2F5496" w:themeColor="accent5" w:themeShade="BF"/>
          <w:szCs w:val="52"/>
        </w:rPr>
      </w:pPr>
    </w:p>
    <w:p w14:paraId="58387C24" w14:textId="75A668F0" w:rsidR="00C91BBB" w:rsidRPr="00C91BBB" w:rsidRDefault="00C91BBB" w:rsidP="00C91BBB">
      <w:pPr>
        <w:widowControl w:val="0"/>
        <w:spacing w:after="0" w:line="240" w:lineRule="auto"/>
        <w:jc w:val="center"/>
        <w:rPr>
          <w:rFonts w:cstheme="minorHAnsi"/>
          <w:color w:val="2F5496" w:themeColor="accent5" w:themeShade="BF"/>
          <w:sz w:val="32"/>
          <w:szCs w:val="32"/>
        </w:rPr>
      </w:pPr>
      <w:r>
        <w:rPr>
          <w:rFonts w:cstheme="minorHAnsi"/>
          <w:color w:val="2F5496" w:themeColor="accent5" w:themeShade="BF"/>
          <w:sz w:val="32"/>
          <w:szCs w:val="32"/>
        </w:rPr>
        <w:t xml:space="preserve">3 </w:t>
      </w:r>
      <w:r w:rsidR="00AE64DB" w:rsidRPr="00C91BBB">
        <w:rPr>
          <w:rFonts w:cstheme="minorHAnsi"/>
          <w:color w:val="2F5496" w:themeColor="accent5" w:themeShade="BF"/>
          <w:sz w:val="32"/>
          <w:szCs w:val="32"/>
        </w:rPr>
        <w:t xml:space="preserve">May </w:t>
      </w:r>
      <w:r w:rsidR="00B33862" w:rsidRPr="00C91BBB">
        <w:rPr>
          <w:rFonts w:cstheme="minorHAnsi"/>
          <w:color w:val="2F5496" w:themeColor="accent5" w:themeShade="BF"/>
          <w:sz w:val="32"/>
          <w:szCs w:val="32"/>
        </w:rPr>
        <w:t>202</w:t>
      </w:r>
      <w:r w:rsidR="00875E38" w:rsidRPr="00C91BBB">
        <w:rPr>
          <w:rFonts w:cstheme="minorHAnsi"/>
          <w:color w:val="2F5496" w:themeColor="accent5" w:themeShade="BF"/>
          <w:sz w:val="32"/>
          <w:szCs w:val="32"/>
        </w:rPr>
        <w:t>3</w:t>
      </w:r>
    </w:p>
    <w:p w14:paraId="34B24EED" w14:textId="45306077" w:rsidR="00C91BBB" w:rsidRPr="00C91BBB" w:rsidRDefault="00C91BBB" w:rsidP="00C91BBB">
      <w:pPr>
        <w:widowControl w:val="0"/>
        <w:spacing w:after="0" w:line="240" w:lineRule="auto"/>
        <w:jc w:val="center"/>
        <w:rPr>
          <w:rFonts w:cstheme="minorHAnsi"/>
          <w:b/>
          <w:bCs/>
          <w:color w:val="2F5496" w:themeColor="accent5" w:themeShade="BF"/>
          <w:sz w:val="32"/>
          <w:szCs w:val="18"/>
        </w:rPr>
      </w:pPr>
      <w:r w:rsidRPr="00144AF9">
        <w:rPr>
          <w:rFonts w:cstheme="minorHAnsi"/>
          <w:color w:val="2F5496" w:themeColor="accent5" w:themeShade="BF"/>
          <w:sz w:val="32"/>
          <w:szCs w:val="18"/>
        </w:rPr>
        <w:t>[</w:t>
      </w:r>
      <w:r w:rsidR="00103420" w:rsidRPr="00103420">
        <w:rPr>
          <w:rFonts w:cstheme="minorHAnsi"/>
          <w:i/>
          <w:iCs/>
          <w:color w:val="2F5496" w:themeColor="accent5" w:themeShade="BF"/>
          <w:sz w:val="32"/>
          <w:szCs w:val="18"/>
        </w:rPr>
        <w:t>Draft</w:t>
      </w:r>
      <w:r w:rsidR="00103420">
        <w:rPr>
          <w:rFonts w:cstheme="minorHAnsi"/>
          <w:color w:val="2F5496" w:themeColor="accent5" w:themeShade="BF"/>
          <w:sz w:val="32"/>
          <w:szCs w:val="18"/>
        </w:rPr>
        <w:t xml:space="preserve"> </w:t>
      </w:r>
      <w:r w:rsidR="00103420">
        <w:rPr>
          <w:rFonts w:cstheme="minorHAnsi"/>
          <w:i/>
          <w:iCs/>
          <w:color w:val="2F5496" w:themeColor="accent5" w:themeShade="BF"/>
          <w:sz w:val="32"/>
          <w:szCs w:val="18"/>
        </w:rPr>
        <w:t>f</w:t>
      </w:r>
      <w:r w:rsidRPr="00144AF9">
        <w:rPr>
          <w:rFonts w:cstheme="minorHAnsi"/>
          <w:i/>
          <w:iCs/>
          <w:color w:val="2F5496" w:themeColor="accent5" w:themeShade="BF"/>
          <w:sz w:val="32"/>
          <w:szCs w:val="18"/>
        </w:rPr>
        <w:t>or Public Consultation</w:t>
      </w:r>
      <w:r w:rsidRPr="00144AF9">
        <w:rPr>
          <w:rFonts w:cstheme="minorHAnsi"/>
          <w:color w:val="2F5496" w:themeColor="accent5" w:themeShade="BF"/>
          <w:sz w:val="32"/>
          <w:szCs w:val="18"/>
        </w:rPr>
        <w:t>]</w:t>
      </w:r>
    </w:p>
    <w:p w14:paraId="079F48D0" w14:textId="77777777" w:rsidR="00064C78" w:rsidRDefault="00064C78" w:rsidP="00972283">
      <w:pPr>
        <w:widowControl w:val="0"/>
        <w:spacing w:line="240" w:lineRule="auto"/>
        <w:jc w:val="center"/>
        <w:rPr>
          <w:rFonts w:cstheme="minorHAnsi"/>
          <w:color w:val="2F5496" w:themeColor="accent5" w:themeShade="BF"/>
          <w:sz w:val="32"/>
          <w:szCs w:val="18"/>
        </w:rPr>
      </w:pPr>
    </w:p>
    <w:p w14:paraId="04B8FA28" w14:textId="77777777" w:rsidR="00064C78" w:rsidRDefault="00064C78" w:rsidP="00972283">
      <w:pPr>
        <w:widowControl w:val="0"/>
        <w:spacing w:line="240" w:lineRule="auto"/>
        <w:jc w:val="center"/>
        <w:rPr>
          <w:rFonts w:cstheme="minorHAnsi"/>
          <w:color w:val="2F5496" w:themeColor="accent5" w:themeShade="BF"/>
          <w:sz w:val="32"/>
          <w:szCs w:val="18"/>
        </w:rPr>
      </w:pPr>
    </w:p>
    <w:p w14:paraId="4761728C" w14:textId="0F4A2407" w:rsidR="00064C78" w:rsidRDefault="00064C78" w:rsidP="00972283">
      <w:pPr>
        <w:widowControl w:val="0"/>
        <w:spacing w:line="240" w:lineRule="auto"/>
        <w:jc w:val="center"/>
        <w:rPr>
          <w:rFonts w:cstheme="minorHAnsi"/>
          <w:color w:val="2F5496" w:themeColor="accent5" w:themeShade="BF"/>
          <w:sz w:val="32"/>
          <w:szCs w:val="18"/>
        </w:rPr>
      </w:pPr>
    </w:p>
    <w:p w14:paraId="2A54E7A7" w14:textId="652617D0" w:rsidR="00064C78" w:rsidRDefault="00064C78" w:rsidP="00972283">
      <w:pPr>
        <w:widowControl w:val="0"/>
        <w:spacing w:line="240" w:lineRule="auto"/>
        <w:jc w:val="center"/>
        <w:rPr>
          <w:rFonts w:cstheme="minorHAnsi"/>
          <w:color w:val="2F5496" w:themeColor="accent5" w:themeShade="BF"/>
          <w:sz w:val="32"/>
          <w:szCs w:val="18"/>
        </w:rPr>
      </w:pPr>
    </w:p>
    <w:p w14:paraId="016C6799" w14:textId="77777777" w:rsidR="00064C78" w:rsidRDefault="00064C78" w:rsidP="00972283">
      <w:pPr>
        <w:widowControl w:val="0"/>
        <w:spacing w:line="240" w:lineRule="auto"/>
        <w:jc w:val="center"/>
        <w:rPr>
          <w:rFonts w:cstheme="minorHAnsi"/>
          <w:color w:val="2F5496" w:themeColor="accent5" w:themeShade="BF"/>
          <w:sz w:val="32"/>
          <w:szCs w:val="18"/>
        </w:rPr>
      </w:pPr>
    </w:p>
    <w:p w14:paraId="714CE816" w14:textId="77777777" w:rsidR="00AE64DB" w:rsidRDefault="00AE64DB" w:rsidP="00972283">
      <w:pPr>
        <w:widowControl w:val="0"/>
        <w:spacing w:line="240" w:lineRule="auto"/>
        <w:jc w:val="center"/>
        <w:rPr>
          <w:rFonts w:cstheme="minorHAnsi"/>
          <w:color w:val="2F5496" w:themeColor="accent5" w:themeShade="BF"/>
          <w:sz w:val="28"/>
          <w:szCs w:val="16"/>
        </w:rPr>
      </w:pPr>
    </w:p>
    <w:p w14:paraId="71ED771A" w14:textId="77777777" w:rsidR="00B473B1" w:rsidRDefault="00B473B1" w:rsidP="00972283">
      <w:pPr>
        <w:widowControl w:val="0"/>
        <w:spacing w:line="240" w:lineRule="auto"/>
        <w:jc w:val="center"/>
        <w:rPr>
          <w:rFonts w:cstheme="minorHAnsi"/>
          <w:color w:val="2F5496" w:themeColor="accent5" w:themeShade="BF"/>
          <w:sz w:val="28"/>
          <w:szCs w:val="16"/>
        </w:rPr>
      </w:pPr>
    </w:p>
    <w:p w14:paraId="2DF0E68F" w14:textId="03EE8EEB" w:rsidR="00064C78" w:rsidRPr="006F6876" w:rsidRDefault="00064C78" w:rsidP="00972283">
      <w:pPr>
        <w:widowControl w:val="0"/>
        <w:spacing w:line="240" w:lineRule="auto"/>
        <w:jc w:val="center"/>
        <w:rPr>
          <w:rFonts w:cstheme="minorHAnsi"/>
          <w:color w:val="2F5496" w:themeColor="accent5" w:themeShade="BF"/>
          <w:sz w:val="28"/>
          <w:szCs w:val="16"/>
        </w:rPr>
      </w:pPr>
      <w:r w:rsidRPr="006F6876">
        <w:rPr>
          <w:rFonts w:cstheme="minorHAnsi"/>
          <w:color w:val="2F5496" w:themeColor="accent5" w:themeShade="BF"/>
          <w:sz w:val="28"/>
          <w:szCs w:val="16"/>
        </w:rPr>
        <w:t xml:space="preserve">Prepared by </w:t>
      </w:r>
    </w:p>
    <w:p w14:paraId="0DC9BC51" w14:textId="24547A43" w:rsidR="009D00B5" w:rsidRDefault="004769D9">
      <w:pPr>
        <w:widowControl w:val="0"/>
        <w:spacing w:line="240" w:lineRule="auto"/>
        <w:jc w:val="center"/>
        <w:rPr>
          <w:rFonts w:cstheme="minorHAnsi"/>
          <w:b/>
          <w:bCs/>
          <w:color w:val="2F5496" w:themeColor="accent5" w:themeShade="BF"/>
          <w:sz w:val="28"/>
          <w:szCs w:val="16"/>
        </w:rPr>
      </w:pPr>
      <w:r>
        <w:rPr>
          <w:rFonts w:cstheme="minorHAnsi"/>
          <w:b/>
          <w:bCs/>
          <w:color w:val="2F5496" w:themeColor="accent5" w:themeShade="BF"/>
          <w:sz w:val="28"/>
          <w:szCs w:val="16"/>
        </w:rPr>
        <w:t>Ministry of Agriculture and Forestry</w:t>
      </w:r>
    </w:p>
    <w:p w14:paraId="57E312BD" w14:textId="77777777" w:rsidR="009D00B5" w:rsidRDefault="009D00B5">
      <w:pPr>
        <w:rPr>
          <w:rFonts w:cstheme="minorHAnsi"/>
          <w:b/>
          <w:bCs/>
          <w:color w:val="2F5496" w:themeColor="accent5" w:themeShade="BF"/>
          <w:sz w:val="28"/>
          <w:szCs w:val="16"/>
        </w:rPr>
      </w:pPr>
      <w:r>
        <w:rPr>
          <w:rFonts w:cstheme="minorHAnsi"/>
          <w:b/>
          <w:bCs/>
          <w:color w:val="2F5496" w:themeColor="accent5" w:themeShade="BF"/>
          <w:sz w:val="28"/>
          <w:szCs w:val="16"/>
        </w:rPr>
        <w:br w:type="page"/>
      </w:r>
    </w:p>
    <w:p w14:paraId="754FAB53" w14:textId="537C62B8" w:rsidR="00B33862" w:rsidRDefault="00B33862" w:rsidP="00C91BBB">
      <w:pPr>
        <w:widowControl w:val="0"/>
        <w:spacing w:line="240" w:lineRule="auto"/>
        <w:jc w:val="center"/>
        <w:rPr>
          <w:rFonts w:cstheme="minorHAnsi"/>
          <w:b/>
          <w:bCs/>
          <w:color w:val="2F5496" w:themeColor="accent5" w:themeShade="BF"/>
          <w:sz w:val="28"/>
          <w:szCs w:val="16"/>
        </w:rPr>
      </w:pPr>
    </w:p>
    <w:p w14:paraId="1A990D64" w14:textId="3A610DAC" w:rsidR="00AE64DB" w:rsidRDefault="00AE64DB">
      <w:pPr>
        <w:pStyle w:val="TOC1"/>
        <w:rPr>
          <w:rFonts w:asciiTheme="minorHAnsi" w:eastAsiaTheme="minorEastAsia" w:hAnsiTheme="minorHAnsi" w:cstheme="minorBidi"/>
          <w:b w:val="0"/>
          <w:bCs w:val="0"/>
          <w:caps w:val="0"/>
          <w:kern w:val="2"/>
          <w:sz w:val="22"/>
          <w:szCs w:val="22"/>
          <w14:ligatures w14:val="standardContextual"/>
        </w:rPr>
      </w:pPr>
      <w:r>
        <w:fldChar w:fldCharType="begin"/>
      </w:r>
      <w:r>
        <w:instrText xml:space="preserve"> TOC \o "1-2" \h \z \u </w:instrText>
      </w:r>
      <w:r>
        <w:fldChar w:fldCharType="separate"/>
      </w:r>
      <w:hyperlink w:anchor="_Toc133832512" w:history="1">
        <w:r w:rsidRPr="00FE3A73">
          <w:rPr>
            <w:rStyle w:val="Hyperlink"/>
            <w:rFonts w:ascii="Bahnschrift SemiCondensed" w:hAnsi="Bahnschrift SemiCondensed"/>
          </w:rPr>
          <w:t>List of Tables</w:t>
        </w:r>
        <w:r>
          <w:rPr>
            <w:webHidden/>
          </w:rPr>
          <w:tab/>
        </w:r>
        <w:r>
          <w:rPr>
            <w:webHidden/>
          </w:rPr>
          <w:fldChar w:fldCharType="begin"/>
        </w:r>
        <w:r>
          <w:rPr>
            <w:webHidden/>
          </w:rPr>
          <w:instrText xml:space="preserve"> PAGEREF _Toc133832512 \h </w:instrText>
        </w:r>
        <w:r>
          <w:rPr>
            <w:webHidden/>
          </w:rPr>
        </w:r>
        <w:r>
          <w:rPr>
            <w:webHidden/>
          </w:rPr>
          <w:fldChar w:fldCharType="separate"/>
        </w:r>
        <w:r>
          <w:rPr>
            <w:webHidden/>
          </w:rPr>
          <w:t>iii</w:t>
        </w:r>
        <w:r>
          <w:rPr>
            <w:webHidden/>
          </w:rPr>
          <w:fldChar w:fldCharType="end"/>
        </w:r>
      </w:hyperlink>
    </w:p>
    <w:p w14:paraId="7CA3691A" w14:textId="196CDB47" w:rsidR="00AE64DB" w:rsidRDefault="00926A31">
      <w:pPr>
        <w:pStyle w:val="TOC1"/>
        <w:rPr>
          <w:rFonts w:asciiTheme="minorHAnsi" w:eastAsiaTheme="minorEastAsia" w:hAnsiTheme="minorHAnsi" w:cstheme="minorBidi"/>
          <w:b w:val="0"/>
          <w:bCs w:val="0"/>
          <w:caps w:val="0"/>
          <w:kern w:val="2"/>
          <w:sz w:val="22"/>
          <w:szCs w:val="22"/>
          <w14:ligatures w14:val="standardContextual"/>
        </w:rPr>
      </w:pPr>
      <w:hyperlink w:anchor="_Toc133832513" w:history="1">
        <w:r w:rsidR="00AE64DB" w:rsidRPr="00FE3A73">
          <w:rPr>
            <w:rStyle w:val="Hyperlink"/>
            <w:rFonts w:ascii="Bahnschrift SemiCondensed" w:hAnsi="Bahnschrift SemiCondensed"/>
          </w:rPr>
          <w:t>Abbreviations</w:t>
        </w:r>
        <w:r w:rsidR="00AE64DB">
          <w:rPr>
            <w:webHidden/>
          </w:rPr>
          <w:tab/>
        </w:r>
        <w:r w:rsidR="00AE64DB">
          <w:rPr>
            <w:webHidden/>
          </w:rPr>
          <w:fldChar w:fldCharType="begin"/>
        </w:r>
        <w:r w:rsidR="00AE64DB">
          <w:rPr>
            <w:webHidden/>
          </w:rPr>
          <w:instrText xml:space="preserve"> PAGEREF _Toc133832513 \h </w:instrText>
        </w:r>
        <w:r w:rsidR="00AE64DB">
          <w:rPr>
            <w:webHidden/>
          </w:rPr>
        </w:r>
        <w:r w:rsidR="00AE64DB">
          <w:rPr>
            <w:webHidden/>
          </w:rPr>
          <w:fldChar w:fldCharType="separate"/>
        </w:r>
        <w:r w:rsidR="00AE64DB">
          <w:rPr>
            <w:webHidden/>
          </w:rPr>
          <w:t>iv</w:t>
        </w:r>
        <w:r w:rsidR="00AE64DB">
          <w:rPr>
            <w:webHidden/>
          </w:rPr>
          <w:fldChar w:fldCharType="end"/>
        </w:r>
      </w:hyperlink>
    </w:p>
    <w:p w14:paraId="2403F7FE" w14:textId="331B6F31" w:rsidR="00AE64DB" w:rsidRDefault="00926A31">
      <w:pPr>
        <w:pStyle w:val="TOC1"/>
        <w:rPr>
          <w:rFonts w:asciiTheme="minorHAnsi" w:eastAsiaTheme="minorEastAsia" w:hAnsiTheme="minorHAnsi" w:cstheme="minorBidi"/>
          <w:b w:val="0"/>
          <w:bCs w:val="0"/>
          <w:caps w:val="0"/>
          <w:kern w:val="2"/>
          <w:sz w:val="22"/>
          <w:szCs w:val="22"/>
          <w14:ligatures w14:val="standardContextual"/>
        </w:rPr>
      </w:pPr>
      <w:hyperlink w:anchor="_Toc133832514" w:history="1">
        <w:r w:rsidR="00AE64DB" w:rsidRPr="00FE3A73">
          <w:rPr>
            <w:rStyle w:val="Hyperlink"/>
            <w:rFonts w:ascii="Bahnschrift SemiCondensed" w:hAnsi="Bahnschrift SemiCondensed"/>
          </w:rPr>
          <w:t>Definitions</w:t>
        </w:r>
        <w:r w:rsidR="00AE64DB">
          <w:rPr>
            <w:webHidden/>
          </w:rPr>
          <w:tab/>
        </w:r>
        <w:r w:rsidR="00AE64DB">
          <w:rPr>
            <w:webHidden/>
          </w:rPr>
          <w:fldChar w:fldCharType="begin"/>
        </w:r>
        <w:r w:rsidR="00AE64DB">
          <w:rPr>
            <w:webHidden/>
          </w:rPr>
          <w:instrText xml:space="preserve"> PAGEREF _Toc133832514 \h </w:instrText>
        </w:r>
        <w:r w:rsidR="00AE64DB">
          <w:rPr>
            <w:webHidden/>
          </w:rPr>
        </w:r>
        <w:r w:rsidR="00AE64DB">
          <w:rPr>
            <w:webHidden/>
          </w:rPr>
          <w:fldChar w:fldCharType="separate"/>
        </w:r>
        <w:r w:rsidR="00AE64DB">
          <w:rPr>
            <w:webHidden/>
          </w:rPr>
          <w:t>i</w:t>
        </w:r>
        <w:r w:rsidR="00AE64DB">
          <w:rPr>
            <w:webHidden/>
          </w:rPr>
          <w:fldChar w:fldCharType="end"/>
        </w:r>
      </w:hyperlink>
    </w:p>
    <w:p w14:paraId="474D9454" w14:textId="31EBAD38" w:rsidR="00AE64DB" w:rsidRDefault="00926A31">
      <w:pPr>
        <w:pStyle w:val="TOC1"/>
        <w:rPr>
          <w:rFonts w:asciiTheme="minorHAnsi" w:eastAsiaTheme="minorEastAsia" w:hAnsiTheme="minorHAnsi" w:cstheme="minorBidi"/>
          <w:b w:val="0"/>
          <w:bCs w:val="0"/>
          <w:caps w:val="0"/>
          <w:kern w:val="2"/>
          <w:sz w:val="22"/>
          <w:szCs w:val="22"/>
          <w14:ligatures w14:val="standardContextual"/>
        </w:rPr>
      </w:pPr>
      <w:hyperlink w:anchor="_Toc133832515" w:history="1">
        <w:r w:rsidR="00AE64DB" w:rsidRPr="00FE3A73">
          <w:rPr>
            <w:rStyle w:val="Hyperlink"/>
            <w:rFonts w:ascii="Bahnschrift SemiCondensed" w:hAnsi="Bahnschrift SemiCondensed"/>
          </w:rPr>
          <w:t>Executive Summary</w:t>
        </w:r>
        <w:r w:rsidR="00AE64DB">
          <w:rPr>
            <w:webHidden/>
          </w:rPr>
          <w:tab/>
        </w:r>
        <w:r w:rsidR="00AE64DB">
          <w:rPr>
            <w:webHidden/>
          </w:rPr>
          <w:fldChar w:fldCharType="begin"/>
        </w:r>
        <w:r w:rsidR="00AE64DB">
          <w:rPr>
            <w:webHidden/>
          </w:rPr>
          <w:instrText xml:space="preserve"> PAGEREF _Toc133832515 \h </w:instrText>
        </w:r>
        <w:r w:rsidR="00AE64DB">
          <w:rPr>
            <w:webHidden/>
          </w:rPr>
        </w:r>
        <w:r w:rsidR="00AE64DB">
          <w:rPr>
            <w:webHidden/>
          </w:rPr>
          <w:fldChar w:fldCharType="separate"/>
        </w:r>
        <w:r w:rsidR="00AE64DB">
          <w:rPr>
            <w:webHidden/>
          </w:rPr>
          <w:t>iii</w:t>
        </w:r>
        <w:r w:rsidR="00AE64DB">
          <w:rPr>
            <w:webHidden/>
          </w:rPr>
          <w:fldChar w:fldCharType="end"/>
        </w:r>
      </w:hyperlink>
    </w:p>
    <w:p w14:paraId="0640382E" w14:textId="2B78DC9B" w:rsidR="00AE64DB" w:rsidRDefault="00926A31">
      <w:pPr>
        <w:pStyle w:val="TOC1"/>
        <w:rPr>
          <w:rFonts w:asciiTheme="minorHAnsi" w:eastAsiaTheme="minorEastAsia" w:hAnsiTheme="minorHAnsi" w:cstheme="minorBidi"/>
          <w:b w:val="0"/>
          <w:bCs w:val="0"/>
          <w:caps w:val="0"/>
          <w:kern w:val="2"/>
          <w:sz w:val="22"/>
          <w:szCs w:val="22"/>
          <w14:ligatures w14:val="standardContextual"/>
        </w:rPr>
      </w:pPr>
      <w:hyperlink w:anchor="_Toc133832516" w:history="1">
        <w:r w:rsidR="00AE64DB" w:rsidRPr="00FE3A73">
          <w:rPr>
            <w:rStyle w:val="Hyperlink"/>
            <w:rFonts w:ascii="Bahnschrift SemiCondensed" w:hAnsi="Bahnschrift SemiCondensed"/>
          </w:rPr>
          <w:t>1. INTRODUCTION</w:t>
        </w:r>
        <w:r w:rsidR="00AE64DB">
          <w:rPr>
            <w:webHidden/>
          </w:rPr>
          <w:tab/>
        </w:r>
        <w:r w:rsidR="00AE64DB">
          <w:rPr>
            <w:webHidden/>
          </w:rPr>
          <w:fldChar w:fldCharType="begin"/>
        </w:r>
        <w:r w:rsidR="00AE64DB">
          <w:rPr>
            <w:webHidden/>
          </w:rPr>
          <w:instrText xml:space="preserve"> PAGEREF _Toc133832516 \h </w:instrText>
        </w:r>
        <w:r w:rsidR="00AE64DB">
          <w:rPr>
            <w:webHidden/>
          </w:rPr>
        </w:r>
        <w:r w:rsidR="00AE64DB">
          <w:rPr>
            <w:webHidden/>
          </w:rPr>
          <w:fldChar w:fldCharType="separate"/>
        </w:r>
        <w:r w:rsidR="00AE64DB">
          <w:rPr>
            <w:webHidden/>
          </w:rPr>
          <w:t>1</w:t>
        </w:r>
        <w:r w:rsidR="00AE64DB">
          <w:rPr>
            <w:webHidden/>
          </w:rPr>
          <w:fldChar w:fldCharType="end"/>
        </w:r>
      </w:hyperlink>
    </w:p>
    <w:p w14:paraId="68B7F222" w14:textId="066FC7E1" w:rsidR="00AE64DB" w:rsidRDefault="00926A31">
      <w:pPr>
        <w:pStyle w:val="TOC2"/>
        <w:rPr>
          <w:rFonts w:eastAsiaTheme="minorEastAsia" w:cstheme="minorBidi"/>
          <w:smallCaps w:val="0"/>
          <w:noProof/>
          <w:kern w:val="2"/>
          <w:sz w:val="22"/>
          <w:szCs w:val="22"/>
          <w14:ligatures w14:val="standardContextual"/>
        </w:rPr>
      </w:pPr>
      <w:hyperlink w:anchor="_Toc133832517" w:history="1">
        <w:r w:rsidR="00AE64DB" w:rsidRPr="00FE3A73">
          <w:rPr>
            <w:rStyle w:val="Hyperlink"/>
            <w:b/>
            <w:noProof/>
          </w:rPr>
          <w:t>1.1 Project Rationale</w:t>
        </w:r>
        <w:r w:rsidR="00AE64DB">
          <w:rPr>
            <w:noProof/>
            <w:webHidden/>
          </w:rPr>
          <w:tab/>
        </w:r>
        <w:r w:rsidR="00AE64DB">
          <w:rPr>
            <w:noProof/>
            <w:webHidden/>
          </w:rPr>
          <w:fldChar w:fldCharType="begin"/>
        </w:r>
        <w:r w:rsidR="00AE64DB">
          <w:rPr>
            <w:noProof/>
            <w:webHidden/>
          </w:rPr>
          <w:instrText xml:space="preserve"> PAGEREF _Toc133832517 \h </w:instrText>
        </w:r>
        <w:r w:rsidR="00AE64DB">
          <w:rPr>
            <w:noProof/>
            <w:webHidden/>
          </w:rPr>
        </w:r>
        <w:r w:rsidR="00AE64DB">
          <w:rPr>
            <w:noProof/>
            <w:webHidden/>
          </w:rPr>
          <w:fldChar w:fldCharType="separate"/>
        </w:r>
        <w:r w:rsidR="00AE64DB">
          <w:rPr>
            <w:noProof/>
            <w:webHidden/>
          </w:rPr>
          <w:t>1</w:t>
        </w:r>
        <w:r w:rsidR="00AE64DB">
          <w:rPr>
            <w:noProof/>
            <w:webHidden/>
          </w:rPr>
          <w:fldChar w:fldCharType="end"/>
        </w:r>
      </w:hyperlink>
    </w:p>
    <w:p w14:paraId="73D0EFBE" w14:textId="2B38F7E0" w:rsidR="00AE64DB" w:rsidRDefault="00926A31">
      <w:pPr>
        <w:pStyle w:val="TOC2"/>
        <w:rPr>
          <w:rFonts w:eastAsiaTheme="minorEastAsia" w:cstheme="minorBidi"/>
          <w:smallCaps w:val="0"/>
          <w:noProof/>
          <w:kern w:val="2"/>
          <w:sz w:val="22"/>
          <w:szCs w:val="22"/>
          <w14:ligatures w14:val="standardContextual"/>
        </w:rPr>
      </w:pPr>
      <w:hyperlink w:anchor="_Toc133832518" w:history="1">
        <w:r w:rsidR="00AE64DB" w:rsidRPr="00FE3A73">
          <w:rPr>
            <w:rStyle w:val="Hyperlink"/>
            <w:b/>
            <w:noProof/>
          </w:rPr>
          <w:t>1.2 Project Development Objective and Project Components</w:t>
        </w:r>
        <w:r w:rsidR="00AE64DB">
          <w:rPr>
            <w:noProof/>
            <w:webHidden/>
          </w:rPr>
          <w:tab/>
        </w:r>
        <w:r w:rsidR="00AE64DB">
          <w:rPr>
            <w:noProof/>
            <w:webHidden/>
          </w:rPr>
          <w:fldChar w:fldCharType="begin"/>
        </w:r>
        <w:r w:rsidR="00AE64DB">
          <w:rPr>
            <w:noProof/>
            <w:webHidden/>
          </w:rPr>
          <w:instrText xml:space="preserve"> PAGEREF _Toc133832518 \h </w:instrText>
        </w:r>
        <w:r w:rsidR="00AE64DB">
          <w:rPr>
            <w:noProof/>
            <w:webHidden/>
          </w:rPr>
        </w:r>
        <w:r w:rsidR="00AE64DB">
          <w:rPr>
            <w:noProof/>
            <w:webHidden/>
          </w:rPr>
          <w:fldChar w:fldCharType="separate"/>
        </w:r>
        <w:r w:rsidR="00AE64DB">
          <w:rPr>
            <w:noProof/>
            <w:webHidden/>
          </w:rPr>
          <w:t>1</w:t>
        </w:r>
        <w:r w:rsidR="00AE64DB">
          <w:rPr>
            <w:noProof/>
            <w:webHidden/>
          </w:rPr>
          <w:fldChar w:fldCharType="end"/>
        </w:r>
      </w:hyperlink>
    </w:p>
    <w:p w14:paraId="318A53B8" w14:textId="79E267F3" w:rsidR="00AE64DB" w:rsidRDefault="00926A31">
      <w:pPr>
        <w:pStyle w:val="TOC2"/>
        <w:rPr>
          <w:rFonts w:eastAsiaTheme="minorEastAsia" w:cstheme="minorBidi"/>
          <w:smallCaps w:val="0"/>
          <w:noProof/>
          <w:kern w:val="2"/>
          <w:sz w:val="22"/>
          <w:szCs w:val="22"/>
          <w14:ligatures w14:val="standardContextual"/>
        </w:rPr>
      </w:pPr>
      <w:hyperlink w:anchor="_Toc133832519" w:history="1">
        <w:r w:rsidR="00AE64DB" w:rsidRPr="00FE3A73">
          <w:rPr>
            <w:rStyle w:val="Hyperlink"/>
            <w:b/>
            <w:noProof/>
          </w:rPr>
          <w:t>1.3 WB’s requirements on Stakeholder Engagement and Information Disclosure</w:t>
        </w:r>
        <w:r w:rsidR="00AE64DB">
          <w:rPr>
            <w:noProof/>
            <w:webHidden/>
          </w:rPr>
          <w:tab/>
        </w:r>
        <w:r w:rsidR="00AE64DB">
          <w:rPr>
            <w:noProof/>
            <w:webHidden/>
          </w:rPr>
          <w:fldChar w:fldCharType="begin"/>
        </w:r>
        <w:r w:rsidR="00AE64DB">
          <w:rPr>
            <w:noProof/>
            <w:webHidden/>
          </w:rPr>
          <w:instrText xml:space="preserve"> PAGEREF _Toc133832519 \h </w:instrText>
        </w:r>
        <w:r w:rsidR="00AE64DB">
          <w:rPr>
            <w:noProof/>
            <w:webHidden/>
          </w:rPr>
        </w:r>
        <w:r w:rsidR="00AE64DB">
          <w:rPr>
            <w:noProof/>
            <w:webHidden/>
          </w:rPr>
          <w:fldChar w:fldCharType="separate"/>
        </w:r>
        <w:r w:rsidR="00AE64DB">
          <w:rPr>
            <w:noProof/>
            <w:webHidden/>
          </w:rPr>
          <w:t>2</w:t>
        </w:r>
        <w:r w:rsidR="00AE64DB">
          <w:rPr>
            <w:noProof/>
            <w:webHidden/>
          </w:rPr>
          <w:fldChar w:fldCharType="end"/>
        </w:r>
      </w:hyperlink>
    </w:p>
    <w:p w14:paraId="22BA91E3" w14:textId="36752EC1" w:rsidR="00AE64DB" w:rsidRDefault="00926A31">
      <w:pPr>
        <w:pStyle w:val="TOC2"/>
        <w:rPr>
          <w:rFonts w:eastAsiaTheme="minorEastAsia" w:cstheme="minorBidi"/>
          <w:smallCaps w:val="0"/>
          <w:noProof/>
          <w:kern w:val="2"/>
          <w:sz w:val="22"/>
          <w:szCs w:val="22"/>
          <w14:ligatures w14:val="standardContextual"/>
        </w:rPr>
      </w:pPr>
      <w:hyperlink w:anchor="_Toc133832520" w:history="1">
        <w:r w:rsidR="00AE64DB" w:rsidRPr="00FE3A73">
          <w:rPr>
            <w:rStyle w:val="Hyperlink"/>
            <w:b/>
            <w:noProof/>
          </w:rPr>
          <w:t>1.4 Purpose of SEP</w:t>
        </w:r>
        <w:r w:rsidR="00AE64DB">
          <w:rPr>
            <w:noProof/>
            <w:webHidden/>
          </w:rPr>
          <w:tab/>
        </w:r>
        <w:r w:rsidR="00AE64DB">
          <w:rPr>
            <w:noProof/>
            <w:webHidden/>
          </w:rPr>
          <w:fldChar w:fldCharType="begin"/>
        </w:r>
        <w:r w:rsidR="00AE64DB">
          <w:rPr>
            <w:noProof/>
            <w:webHidden/>
          </w:rPr>
          <w:instrText xml:space="preserve"> PAGEREF _Toc133832520 \h </w:instrText>
        </w:r>
        <w:r w:rsidR="00AE64DB">
          <w:rPr>
            <w:noProof/>
            <w:webHidden/>
          </w:rPr>
        </w:r>
        <w:r w:rsidR="00AE64DB">
          <w:rPr>
            <w:noProof/>
            <w:webHidden/>
          </w:rPr>
          <w:fldChar w:fldCharType="separate"/>
        </w:r>
        <w:r w:rsidR="00AE64DB">
          <w:rPr>
            <w:noProof/>
            <w:webHidden/>
          </w:rPr>
          <w:t>3</w:t>
        </w:r>
        <w:r w:rsidR="00AE64DB">
          <w:rPr>
            <w:noProof/>
            <w:webHidden/>
          </w:rPr>
          <w:fldChar w:fldCharType="end"/>
        </w:r>
      </w:hyperlink>
    </w:p>
    <w:p w14:paraId="6A7B7559" w14:textId="119361B1" w:rsidR="00AE64DB" w:rsidRDefault="00926A31">
      <w:pPr>
        <w:pStyle w:val="TOC1"/>
        <w:rPr>
          <w:rFonts w:asciiTheme="minorHAnsi" w:eastAsiaTheme="minorEastAsia" w:hAnsiTheme="minorHAnsi" w:cstheme="minorBidi"/>
          <w:b w:val="0"/>
          <w:bCs w:val="0"/>
          <w:caps w:val="0"/>
          <w:kern w:val="2"/>
          <w:sz w:val="22"/>
          <w:szCs w:val="22"/>
          <w14:ligatures w14:val="standardContextual"/>
        </w:rPr>
      </w:pPr>
      <w:hyperlink w:anchor="_Toc133832521" w:history="1">
        <w:r w:rsidR="00AE64DB" w:rsidRPr="00FE3A73">
          <w:rPr>
            <w:rStyle w:val="Hyperlink"/>
            <w:rFonts w:ascii="Bahnschrift SemiCondensed" w:hAnsi="Bahnschrift SemiCondensed"/>
          </w:rPr>
          <w:t>2. BRIEF SUMMARY OF PREVIOUS STAKEHOLDER ENGAGEMENT ACTIVITIES</w:t>
        </w:r>
        <w:r w:rsidR="00AE64DB">
          <w:rPr>
            <w:webHidden/>
          </w:rPr>
          <w:tab/>
        </w:r>
        <w:r w:rsidR="00AE64DB">
          <w:rPr>
            <w:webHidden/>
          </w:rPr>
          <w:fldChar w:fldCharType="begin"/>
        </w:r>
        <w:r w:rsidR="00AE64DB">
          <w:rPr>
            <w:webHidden/>
          </w:rPr>
          <w:instrText xml:space="preserve"> PAGEREF _Toc133832521 \h </w:instrText>
        </w:r>
        <w:r w:rsidR="00AE64DB">
          <w:rPr>
            <w:webHidden/>
          </w:rPr>
        </w:r>
        <w:r w:rsidR="00AE64DB">
          <w:rPr>
            <w:webHidden/>
          </w:rPr>
          <w:fldChar w:fldCharType="separate"/>
        </w:r>
        <w:r w:rsidR="00AE64DB">
          <w:rPr>
            <w:webHidden/>
          </w:rPr>
          <w:t>4</w:t>
        </w:r>
        <w:r w:rsidR="00AE64DB">
          <w:rPr>
            <w:webHidden/>
          </w:rPr>
          <w:fldChar w:fldCharType="end"/>
        </w:r>
      </w:hyperlink>
    </w:p>
    <w:p w14:paraId="1D51C6E7" w14:textId="316D7441" w:rsidR="00AE64DB" w:rsidRDefault="00926A31">
      <w:pPr>
        <w:pStyle w:val="TOC1"/>
        <w:rPr>
          <w:rFonts w:asciiTheme="minorHAnsi" w:eastAsiaTheme="minorEastAsia" w:hAnsiTheme="minorHAnsi" w:cstheme="minorBidi"/>
          <w:b w:val="0"/>
          <w:bCs w:val="0"/>
          <w:caps w:val="0"/>
          <w:kern w:val="2"/>
          <w:sz w:val="22"/>
          <w:szCs w:val="22"/>
          <w14:ligatures w14:val="standardContextual"/>
        </w:rPr>
      </w:pPr>
      <w:hyperlink w:anchor="_Toc133832522" w:history="1">
        <w:r w:rsidR="00AE64DB" w:rsidRPr="00FE3A73">
          <w:rPr>
            <w:rStyle w:val="Hyperlink"/>
            <w:rFonts w:ascii="Bahnschrift SemiCondensed" w:hAnsi="Bahnschrift SemiCondensed"/>
          </w:rPr>
          <w:t>3. STAKEHOLDER IDENTIFICATION AND ANALYSIS</w:t>
        </w:r>
        <w:r w:rsidR="00AE64DB">
          <w:rPr>
            <w:webHidden/>
          </w:rPr>
          <w:tab/>
        </w:r>
        <w:r w:rsidR="00AE64DB">
          <w:rPr>
            <w:webHidden/>
          </w:rPr>
          <w:fldChar w:fldCharType="begin"/>
        </w:r>
        <w:r w:rsidR="00AE64DB">
          <w:rPr>
            <w:webHidden/>
          </w:rPr>
          <w:instrText xml:space="preserve"> PAGEREF _Toc133832522 \h </w:instrText>
        </w:r>
        <w:r w:rsidR="00AE64DB">
          <w:rPr>
            <w:webHidden/>
          </w:rPr>
        </w:r>
        <w:r w:rsidR="00AE64DB">
          <w:rPr>
            <w:webHidden/>
          </w:rPr>
          <w:fldChar w:fldCharType="separate"/>
        </w:r>
        <w:r w:rsidR="00AE64DB">
          <w:rPr>
            <w:webHidden/>
          </w:rPr>
          <w:t>6</w:t>
        </w:r>
        <w:r w:rsidR="00AE64DB">
          <w:rPr>
            <w:webHidden/>
          </w:rPr>
          <w:fldChar w:fldCharType="end"/>
        </w:r>
      </w:hyperlink>
    </w:p>
    <w:p w14:paraId="65485126" w14:textId="06755487" w:rsidR="00AE64DB" w:rsidRDefault="00926A31">
      <w:pPr>
        <w:pStyle w:val="TOC2"/>
        <w:rPr>
          <w:rFonts w:eastAsiaTheme="minorEastAsia" w:cstheme="minorBidi"/>
          <w:smallCaps w:val="0"/>
          <w:noProof/>
          <w:kern w:val="2"/>
          <w:sz w:val="22"/>
          <w:szCs w:val="22"/>
          <w14:ligatures w14:val="standardContextual"/>
        </w:rPr>
      </w:pPr>
      <w:hyperlink w:anchor="_Toc133832523" w:history="1">
        <w:r w:rsidR="00AE64DB" w:rsidRPr="00FE3A73">
          <w:rPr>
            <w:rStyle w:val="Hyperlink"/>
            <w:b/>
            <w:noProof/>
          </w:rPr>
          <w:t>3.1 Affected Parties</w:t>
        </w:r>
        <w:r w:rsidR="00AE64DB">
          <w:rPr>
            <w:noProof/>
            <w:webHidden/>
          </w:rPr>
          <w:tab/>
        </w:r>
        <w:r w:rsidR="00AE64DB">
          <w:rPr>
            <w:noProof/>
            <w:webHidden/>
          </w:rPr>
          <w:fldChar w:fldCharType="begin"/>
        </w:r>
        <w:r w:rsidR="00AE64DB">
          <w:rPr>
            <w:noProof/>
            <w:webHidden/>
          </w:rPr>
          <w:instrText xml:space="preserve"> PAGEREF _Toc133832523 \h </w:instrText>
        </w:r>
        <w:r w:rsidR="00AE64DB">
          <w:rPr>
            <w:noProof/>
            <w:webHidden/>
          </w:rPr>
        </w:r>
        <w:r w:rsidR="00AE64DB">
          <w:rPr>
            <w:noProof/>
            <w:webHidden/>
          </w:rPr>
          <w:fldChar w:fldCharType="separate"/>
        </w:r>
        <w:r w:rsidR="00AE64DB">
          <w:rPr>
            <w:noProof/>
            <w:webHidden/>
          </w:rPr>
          <w:t>6</w:t>
        </w:r>
        <w:r w:rsidR="00AE64DB">
          <w:rPr>
            <w:noProof/>
            <w:webHidden/>
          </w:rPr>
          <w:fldChar w:fldCharType="end"/>
        </w:r>
      </w:hyperlink>
    </w:p>
    <w:p w14:paraId="225E18B7" w14:textId="3053BAED" w:rsidR="00AE64DB" w:rsidRDefault="00926A31">
      <w:pPr>
        <w:pStyle w:val="TOC2"/>
        <w:rPr>
          <w:rFonts w:eastAsiaTheme="minorEastAsia" w:cstheme="minorBidi"/>
          <w:smallCaps w:val="0"/>
          <w:noProof/>
          <w:kern w:val="2"/>
          <w:sz w:val="22"/>
          <w:szCs w:val="22"/>
          <w14:ligatures w14:val="standardContextual"/>
        </w:rPr>
      </w:pPr>
      <w:hyperlink w:anchor="_Toc133832524" w:history="1">
        <w:r w:rsidR="00AE64DB" w:rsidRPr="00FE3A73">
          <w:rPr>
            <w:rStyle w:val="Hyperlink"/>
            <w:b/>
            <w:noProof/>
          </w:rPr>
          <w:t>3.2 Other Interested Parties</w:t>
        </w:r>
        <w:r w:rsidR="00AE64DB">
          <w:rPr>
            <w:noProof/>
            <w:webHidden/>
          </w:rPr>
          <w:tab/>
        </w:r>
        <w:r w:rsidR="00AE64DB">
          <w:rPr>
            <w:noProof/>
            <w:webHidden/>
          </w:rPr>
          <w:fldChar w:fldCharType="begin"/>
        </w:r>
        <w:r w:rsidR="00AE64DB">
          <w:rPr>
            <w:noProof/>
            <w:webHidden/>
          </w:rPr>
          <w:instrText xml:space="preserve"> PAGEREF _Toc133832524 \h </w:instrText>
        </w:r>
        <w:r w:rsidR="00AE64DB">
          <w:rPr>
            <w:noProof/>
            <w:webHidden/>
          </w:rPr>
        </w:r>
        <w:r w:rsidR="00AE64DB">
          <w:rPr>
            <w:noProof/>
            <w:webHidden/>
          </w:rPr>
          <w:fldChar w:fldCharType="separate"/>
        </w:r>
        <w:r w:rsidR="00AE64DB">
          <w:rPr>
            <w:noProof/>
            <w:webHidden/>
          </w:rPr>
          <w:t>6</w:t>
        </w:r>
        <w:r w:rsidR="00AE64DB">
          <w:rPr>
            <w:noProof/>
            <w:webHidden/>
          </w:rPr>
          <w:fldChar w:fldCharType="end"/>
        </w:r>
      </w:hyperlink>
    </w:p>
    <w:p w14:paraId="0EE6EC44" w14:textId="5D876061" w:rsidR="00AE64DB" w:rsidRDefault="00926A31">
      <w:pPr>
        <w:pStyle w:val="TOC2"/>
        <w:rPr>
          <w:rFonts w:eastAsiaTheme="minorEastAsia" w:cstheme="minorBidi"/>
          <w:smallCaps w:val="0"/>
          <w:noProof/>
          <w:kern w:val="2"/>
          <w:sz w:val="22"/>
          <w:szCs w:val="22"/>
          <w14:ligatures w14:val="standardContextual"/>
        </w:rPr>
      </w:pPr>
      <w:hyperlink w:anchor="_Toc133832525" w:history="1">
        <w:r w:rsidR="00AE64DB" w:rsidRPr="00FE3A73">
          <w:rPr>
            <w:rStyle w:val="Hyperlink"/>
            <w:b/>
            <w:noProof/>
          </w:rPr>
          <w:t>3.3 Disadvantaged/ Vulnerable Individuals and Groups</w:t>
        </w:r>
        <w:r w:rsidR="00AE64DB">
          <w:rPr>
            <w:noProof/>
            <w:webHidden/>
          </w:rPr>
          <w:tab/>
        </w:r>
        <w:r w:rsidR="00AE64DB">
          <w:rPr>
            <w:noProof/>
            <w:webHidden/>
          </w:rPr>
          <w:fldChar w:fldCharType="begin"/>
        </w:r>
        <w:r w:rsidR="00AE64DB">
          <w:rPr>
            <w:noProof/>
            <w:webHidden/>
          </w:rPr>
          <w:instrText xml:space="preserve"> PAGEREF _Toc133832525 \h </w:instrText>
        </w:r>
        <w:r w:rsidR="00AE64DB">
          <w:rPr>
            <w:noProof/>
            <w:webHidden/>
          </w:rPr>
        </w:r>
        <w:r w:rsidR="00AE64DB">
          <w:rPr>
            <w:noProof/>
            <w:webHidden/>
          </w:rPr>
          <w:fldChar w:fldCharType="separate"/>
        </w:r>
        <w:r w:rsidR="00AE64DB">
          <w:rPr>
            <w:noProof/>
            <w:webHidden/>
          </w:rPr>
          <w:t>7</w:t>
        </w:r>
        <w:r w:rsidR="00AE64DB">
          <w:rPr>
            <w:noProof/>
            <w:webHidden/>
          </w:rPr>
          <w:fldChar w:fldCharType="end"/>
        </w:r>
      </w:hyperlink>
    </w:p>
    <w:p w14:paraId="4C02A0A1" w14:textId="72B276EB" w:rsidR="00AE64DB" w:rsidRDefault="00926A31">
      <w:pPr>
        <w:pStyle w:val="TOC2"/>
        <w:rPr>
          <w:rFonts w:eastAsiaTheme="minorEastAsia" w:cstheme="minorBidi"/>
          <w:smallCaps w:val="0"/>
          <w:noProof/>
          <w:kern w:val="2"/>
          <w:sz w:val="22"/>
          <w:szCs w:val="22"/>
          <w14:ligatures w14:val="standardContextual"/>
        </w:rPr>
      </w:pPr>
      <w:hyperlink w:anchor="_Toc133832526" w:history="1">
        <w:r w:rsidR="00AE64DB" w:rsidRPr="00FE3A73">
          <w:rPr>
            <w:rStyle w:val="Hyperlink"/>
            <w:b/>
            <w:noProof/>
          </w:rPr>
          <w:t>3.4 Analysis of Stakeholders</w:t>
        </w:r>
        <w:r w:rsidR="00AE64DB">
          <w:rPr>
            <w:noProof/>
            <w:webHidden/>
          </w:rPr>
          <w:tab/>
        </w:r>
        <w:r w:rsidR="00AE64DB">
          <w:rPr>
            <w:noProof/>
            <w:webHidden/>
          </w:rPr>
          <w:fldChar w:fldCharType="begin"/>
        </w:r>
        <w:r w:rsidR="00AE64DB">
          <w:rPr>
            <w:noProof/>
            <w:webHidden/>
          </w:rPr>
          <w:instrText xml:space="preserve"> PAGEREF _Toc133832526 \h </w:instrText>
        </w:r>
        <w:r w:rsidR="00AE64DB">
          <w:rPr>
            <w:noProof/>
            <w:webHidden/>
          </w:rPr>
        </w:r>
        <w:r w:rsidR="00AE64DB">
          <w:rPr>
            <w:noProof/>
            <w:webHidden/>
          </w:rPr>
          <w:fldChar w:fldCharType="separate"/>
        </w:r>
        <w:r w:rsidR="00AE64DB">
          <w:rPr>
            <w:noProof/>
            <w:webHidden/>
          </w:rPr>
          <w:t>10</w:t>
        </w:r>
        <w:r w:rsidR="00AE64DB">
          <w:rPr>
            <w:noProof/>
            <w:webHidden/>
          </w:rPr>
          <w:fldChar w:fldCharType="end"/>
        </w:r>
      </w:hyperlink>
    </w:p>
    <w:p w14:paraId="1BD9159C" w14:textId="30B50FB4" w:rsidR="00AE64DB" w:rsidRDefault="00926A31">
      <w:pPr>
        <w:pStyle w:val="TOC2"/>
        <w:rPr>
          <w:rFonts w:eastAsiaTheme="minorEastAsia" w:cstheme="minorBidi"/>
          <w:smallCaps w:val="0"/>
          <w:noProof/>
          <w:kern w:val="2"/>
          <w:sz w:val="22"/>
          <w:szCs w:val="22"/>
          <w14:ligatures w14:val="standardContextual"/>
        </w:rPr>
      </w:pPr>
      <w:hyperlink w:anchor="_Toc133832527" w:history="1">
        <w:r w:rsidR="00AE64DB" w:rsidRPr="00FE3A73">
          <w:rPr>
            <w:rStyle w:val="Hyperlink"/>
            <w:b/>
            <w:noProof/>
          </w:rPr>
          <w:t>3.5 Summary of Project Stakeholder Needs</w:t>
        </w:r>
        <w:r w:rsidR="00AE64DB">
          <w:rPr>
            <w:noProof/>
            <w:webHidden/>
          </w:rPr>
          <w:tab/>
        </w:r>
        <w:r w:rsidR="00AE64DB">
          <w:rPr>
            <w:noProof/>
            <w:webHidden/>
          </w:rPr>
          <w:fldChar w:fldCharType="begin"/>
        </w:r>
        <w:r w:rsidR="00AE64DB">
          <w:rPr>
            <w:noProof/>
            <w:webHidden/>
          </w:rPr>
          <w:instrText xml:space="preserve"> PAGEREF _Toc133832527 \h </w:instrText>
        </w:r>
        <w:r w:rsidR="00AE64DB">
          <w:rPr>
            <w:noProof/>
            <w:webHidden/>
          </w:rPr>
        </w:r>
        <w:r w:rsidR="00AE64DB">
          <w:rPr>
            <w:noProof/>
            <w:webHidden/>
          </w:rPr>
          <w:fldChar w:fldCharType="separate"/>
        </w:r>
        <w:r w:rsidR="00AE64DB">
          <w:rPr>
            <w:noProof/>
            <w:webHidden/>
          </w:rPr>
          <w:t>14</w:t>
        </w:r>
        <w:r w:rsidR="00AE64DB">
          <w:rPr>
            <w:noProof/>
            <w:webHidden/>
          </w:rPr>
          <w:fldChar w:fldCharType="end"/>
        </w:r>
      </w:hyperlink>
    </w:p>
    <w:p w14:paraId="721EC255" w14:textId="1BE6B950" w:rsidR="00AE64DB" w:rsidRDefault="00926A31">
      <w:pPr>
        <w:pStyle w:val="TOC1"/>
        <w:rPr>
          <w:rFonts w:asciiTheme="minorHAnsi" w:eastAsiaTheme="minorEastAsia" w:hAnsiTheme="minorHAnsi" w:cstheme="minorBidi"/>
          <w:b w:val="0"/>
          <w:bCs w:val="0"/>
          <w:caps w:val="0"/>
          <w:kern w:val="2"/>
          <w:sz w:val="22"/>
          <w:szCs w:val="22"/>
          <w14:ligatures w14:val="standardContextual"/>
        </w:rPr>
      </w:pPr>
      <w:hyperlink w:anchor="_Toc133832528" w:history="1">
        <w:r w:rsidR="00AE64DB" w:rsidRPr="00FE3A73">
          <w:rPr>
            <w:rStyle w:val="Hyperlink"/>
            <w:rFonts w:ascii="Bahnschrift SemiCondensed" w:hAnsi="Bahnschrift SemiCondensed"/>
          </w:rPr>
          <w:t>4. STAKEHOLDER ENGAGEMENT PROGRAM</w:t>
        </w:r>
        <w:r w:rsidR="00AE64DB">
          <w:rPr>
            <w:webHidden/>
          </w:rPr>
          <w:tab/>
        </w:r>
        <w:r w:rsidR="00AE64DB">
          <w:rPr>
            <w:webHidden/>
          </w:rPr>
          <w:fldChar w:fldCharType="begin"/>
        </w:r>
        <w:r w:rsidR="00AE64DB">
          <w:rPr>
            <w:webHidden/>
          </w:rPr>
          <w:instrText xml:space="preserve"> PAGEREF _Toc133832528 \h </w:instrText>
        </w:r>
        <w:r w:rsidR="00AE64DB">
          <w:rPr>
            <w:webHidden/>
          </w:rPr>
        </w:r>
        <w:r w:rsidR="00AE64DB">
          <w:rPr>
            <w:webHidden/>
          </w:rPr>
          <w:fldChar w:fldCharType="separate"/>
        </w:r>
        <w:r w:rsidR="00AE64DB">
          <w:rPr>
            <w:webHidden/>
          </w:rPr>
          <w:t>17</w:t>
        </w:r>
        <w:r w:rsidR="00AE64DB">
          <w:rPr>
            <w:webHidden/>
          </w:rPr>
          <w:fldChar w:fldCharType="end"/>
        </w:r>
      </w:hyperlink>
    </w:p>
    <w:p w14:paraId="21122DB8" w14:textId="0E6672B3" w:rsidR="00AE64DB" w:rsidRDefault="00926A31">
      <w:pPr>
        <w:pStyle w:val="TOC2"/>
        <w:rPr>
          <w:rFonts w:eastAsiaTheme="minorEastAsia" w:cstheme="minorBidi"/>
          <w:smallCaps w:val="0"/>
          <w:noProof/>
          <w:kern w:val="2"/>
          <w:sz w:val="22"/>
          <w:szCs w:val="22"/>
          <w14:ligatures w14:val="standardContextual"/>
        </w:rPr>
      </w:pPr>
      <w:hyperlink w:anchor="_Toc133832529" w:history="1">
        <w:r w:rsidR="00AE64DB" w:rsidRPr="00FE3A73">
          <w:rPr>
            <w:rStyle w:val="Hyperlink"/>
            <w:b/>
            <w:noProof/>
          </w:rPr>
          <w:t>4.1 Purpose and Timing of Stakeholder Engagement Program</w:t>
        </w:r>
        <w:r w:rsidR="00AE64DB">
          <w:rPr>
            <w:noProof/>
            <w:webHidden/>
          </w:rPr>
          <w:tab/>
        </w:r>
        <w:r w:rsidR="00AE64DB">
          <w:rPr>
            <w:noProof/>
            <w:webHidden/>
          </w:rPr>
          <w:fldChar w:fldCharType="begin"/>
        </w:r>
        <w:r w:rsidR="00AE64DB">
          <w:rPr>
            <w:noProof/>
            <w:webHidden/>
          </w:rPr>
          <w:instrText xml:space="preserve"> PAGEREF _Toc133832529 \h </w:instrText>
        </w:r>
        <w:r w:rsidR="00AE64DB">
          <w:rPr>
            <w:noProof/>
            <w:webHidden/>
          </w:rPr>
        </w:r>
        <w:r w:rsidR="00AE64DB">
          <w:rPr>
            <w:noProof/>
            <w:webHidden/>
          </w:rPr>
          <w:fldChar w:fldCharType="separate"/>
        </w:r>
        <w:r w:rsidR="00AE64DB">
          <w:rPr>
            <w:noProof/>
            <w:webHidden/>
          </w:rPr>
          <w:t>17</w:t>
        </w:r>
        <w:r w:rsidR="00AE64DB">
          <w:rPr>
            <w:noProof/>
            <w:webHidden/>
          </w:rPr>
          <w:fldChar w:fldCharType="end"/>
        </w:r>
      </w:hyperlink>
    </w:p>
    <w:p w14:paraId="5170A29E" w14:textId="5F187673" w:rsidR="00AE64DB" w:rsidRDefault="00926A31">
      <w:pPr>
        <w:pStyle w:val="TOC2"/>
        <w:rPr>
          <w:rFonts w:eastAsiaTheme="minorEastAsia" w:cstheme="minorBidi"/>
          <w:smallCaps w:val="0"/>
          <w:noProof/>
          <w:kern w:val="2"/>
          <w:sz w:val="22"/>
          <w:szCs w:val="22"/>
          <w14:ligatures w14:val="standardContextual"/>
        </w:rPr>
      </w:pPr>
      <w:hyperlink w:anchor="_Toc133832530" w:history="1">
        <w:r w:rsidR="00AE64DB" w:rsidRPr="00FE3A73">
          <w:rPr>
            <w:rStyle w:val="Hyperlink"/>
            <w:b/>
            <w:noProof/>
          </w:rPr>
          <w:t>4.2 Proposed Strategy for Information Disclosure</w:t>
        </w:r>
        <w:r w:rsidR="00AE64DB">
          <w:rPr>
            <w:noProof/>
            <w:webHidden/>
          </w:rPr>
          <w:tab/>
        </w:r>
        <w:r w:rsidR="00AE64DB">
          <w:rPr>
            <w:noProof/>
            <w:webHidden/>
          </w:rPr>
          <w:fldChar w:fldCharType="begin"/>
        </w:r>
        <w:r w:rsidR="00AE64DB">
          <w:rPr>
            <w:noProof/>
            <w:webHidden/>
          </w:rPr>
          <w:instrText xml:space="preserve"> PAGEREF _Toc133832530 \h </w:instrText>
        </w:r>
        <w:r w:rsidR="00AE64DB">
          <w:rPr>
            <w:noProof/>
            <w:webHidden/>
          </w:rPr>
        </w:r>
        <w:r w:rsidR="00AE64DB">
          <w:rPr>
            <w:noProof/>
            <w:webHidden/>
          </w:rPr>
          <w:fldChar w:fldCharType="separate"/>
        </w:r>
        <w:r w:rsidR="00AE64DB">
          <w:rPr>
            <w:noProof/>
            <w:webHidden/>
          </w:rPr>
          <w:t>17</w:t>
        </w:r>
        <w:r w:rsidR="00AE64DB">
          <w:rPr>
            <w:noProof/>
            <w:webHidden/>
          </w:rPr>
          <w:fldChar w:fldCharType="end"/>
        </w:r>
      </w:hyperlink>
    </w:p>
    <w:p w14:paraId="691B58C5" w14:textId="09152163" w:rsidR="00AE64DB" w:rsidRDefault="00926A31">
      <w:pPr>
        <w:pStyle w:val="TOC2"/>
        <w:rPr>
          <w:rFonts w:eastAsiaTheme="minorEastAsia" w:cstheme="minorBidi"/>
          <w:smallCaps w:val="0"/>
          <w:noProof/>
          <w:kern w:val="2"/>
          <w:sz w:val="22"/>
          <w:szCs w:val="22"/>
          <w14:ligatures w14:val="standardContextual"/>
        </w:rPr>
      </w:pPr>
      <w:hyperlink w:anchor="_Toc133832531" w:history="1">
        <w:r w:rsidR="00AE64DB" w:rsidRPr="00FE3A73">
          <w:rPr>
            <w:rStyle w:val="Hyperlink"/>
            <w:b/>
            <w:noProof/>
          </w:rPr>
          <w:t>4.3 Proposed Consultation Strategy</w:t>
        </w:r>
        <w:r w:rsidR="00AE64DB">
          <w:rPr>
            <w:noProof/>
            <w:webHidden/>
          </w:rPr>
          <w:tab/>
        </w:r>
        <w:r w:rsidR="00AE64DB">
          <w:rPr>
            <w:noProof/>
            <w:webHidden/>
          </w:rPr>
          <w:fldChar w:fldCharType="begin"/>
        </w:r>
        <w:r w:rsidR="00AE64DB">
          <w:rPr>
            <w:noProof/>
            <w:webHidden/>
          </w:rPr>
          <w:instrText xml:space="preserve"> PAGEREF _Toc133832531 \h </w:instrText>
        </w:r>
        <w:r w:rsidR="00AE64DB">
          <w:rPr>
            <w:noProof/>
            <w:webHidden/>
          </w:rPr>
        </w:r>
        <w:r w:rsidR="00AE64DB">
          <w:rPr>
            <w:noProof/>
            <w:webHidden/>
          </w:rPr>
          <w:fldChar w:fldCharType="separate"/>
        </w:r>
        <w:r w:rsidR="00AE64DB">
          <w:rPr>
            <w:noProof/>
            <w:webHidden/>
          </w:rPr>
          <w:t>17</w:t>
        </w:r>
        <w:r w:rsidR="00AE64DB">
          <w:rPr>
            <w:noProof/>
            <w:webHidden/>
          </w:rPr>
          <w:fldChar w:fldCharType="end"/>
        </w:r>
      </w:hyperlink>
    </w:p>
    <w:p w14:paraId="59296172" w14:textId="681990BC" w:rsidR="00AE64DB" w:rsidRDefault="00926A31">
      <w:pPr>
        <w:pStyle w:val="TOC2"/>
        <w:rPr>
          <w:rFonts w:eastAsiaTheme="minorEastAsia" w:cstheme="minorBidi"/>
          <w:smallCaps w:val="0"/>
          <w:noProof/>
          <w:kern w:val="2"/>
          <w:sz w:val="22"/>
          <w:szCs w:val="22"/>
          <w14:ligatures w14:val="standardContextual"/>
        </w:rPr>
      </w:pPr>
      <w:hyperlink w:anchor="_Toc133832532" w:history="1">
        <w:r w:rsidR="00AE64DB" w:rsidRPr="00FE3A73">
          <w:rPr>
            <w:rStyle w:val="Hyperlink"/>
            <w:b/>
            <w:noProof/>
          </w:rPr>
          <w:t>4.4 Proposed Strategy to Incorporate the View of Vulnerable Groups</w:t>
        </w:r>
        <w:r w:rsidR="00AE64DB">
          <w:rPr>
            <w:noProof/>
            <w:webHidden/>
          </w:rPr>
          <w:tab/>
        </w:r>
        <w:r w:rsidR="00AE64DB">
          <w:rPr>
            <w:noProof/>
            <w:webHidden/>
          </w:rPr>
          <w:fldChar w:fldCharType="begin"/>
        </w:r>
        <w:r w:rsidR="00AE64DB">
          <w:rPr>
            <w:noProof/>
            <w:webHidden/>
          </w:rPr>
          <w:instrText xml:space="preserve"> PAGEREF _Toc133832532 \h </w:instrText>
        </w:r>
        <w:r w:rsidR="00AE64DB">
          <w:rPr>
            <w:noProof/>
            <w:webHidden/>
          </w:rPr>
        </w:r>
        <w:r w:rsidR="00AE64DB">
          <w:rPr>
            <w:noProof/>
            <w:webHidden/>
          </w:rPr>
          <w:fldChar w:fldCharType="separate"/>
        </w:r>
        <w:r w:rsidR="00AE64DB">
          <w:rPr>
            <w:noProof/>
            <w:webHidden/>
          </w:rPr>
          <w:t>19</w:t>
        </w:r>
        <w:r w:rsidR="00AE64DB">
          <w:rPr>
            <w:noProof/>
            <w:webHidden/>
          </w:rPr>
          <w:fldChar w:fldCharType="end"/>
        </w:r>
      </w:hyperlink>
    </w:p>
    <w:p w14:paraId="238C3120" w14:textId="4C41D907" w:rsidR="00AE64DB" w:rsidRDefault="00926A31">
      <w:pPr>
        <w:pStyle w:val="TOC1"/>
        <w:rPr>
          <w:rFonts w:asciiTheme="minorHAnsi" w:eastAsiaTheme="minorEastAsia" w:hAnsiTheme="minorHAnsi" w:cstheme="minorBidi"/>
          <w:b w:val="0"/>
          <w:bCs w:val="0"/>
          <w:caps w:val="0"/>
          <w:kern w:val="2"/>
          <w:sz w:val="22"/>
          <w:szCs w:val="22"/>
          <w14:ligatures w14:val="standardContextual"/>
        </w:rPr>
      </w:pPr>
      <w:hyperlink w:anchor="_Toc133832533" w:history="1">
        <w:r w:rsidR="00AE64DB" w:rsidRPr="00FE3A73">
          <w:rPr>
            <w:rStyle w:val="Hyperlink"/>
            <w:rFonts w:ascii="Bahnschrift SemiCondensed" w:hAnsi="Bahnschrift SemiCondensed"/>
          </w:rPr>
          <w:t>5. RESOURCES AND RESPONSIBILITIES FOR IMPLEMENTING STAKEHOLDER ENGAGEMENT ACTIVITIES</w:t>
        </w:r>
        <w:r w:rsidR="00AE64DB">
          <w:rPr>
            <w:webHidden/>
          </w:rPr>
          <w:tab/>
        </w:r>
        <w:r w:rsidR="00AE64DB">
          <w:rPr>
            <w:webHidden/>
          </w:rPr>
          <w:fldChar w:fldCharType="begin"/>
        </w:r>
        <w:r w:rsidR="00AE64DB">
          <w:rPr>
            <w:webHidden/>
          </w:rPr>
          <w:instrText xml:space="preserve"> PAGEREF _Toc133832533 \h </w:instrText>
        </w:r>
        <w:r w:rsidR="00AE64DB">
          <w:rPr>
            <w:webHidden/>
          </w:rPr>
        </w:r>
        <w:r w:rsidR="00AE64DB">
          <w:rPr>
            <w:webHidden/>
          </w:rPr>
          <w:fldChar w:fldCharType="separate"/>
        </w:r>
        <w:r w:rsidR="00AE64DB">
          <w:rPr>
            <w:webHidden/>
          </w:rPr>
          <w:t>20</w:t>
        </w:r>
        <w:r w:rsidR="00AE64DB">
          <w:rPr>
            <w:webHidden/>
          </w:rPr>
          <w:fldChar w:fldCharType="end"/>
        </w:r>
      </w:hyperlink>
    </w:p>
    <w:p w14:paraId="544562E1" w14:textId="71B0EC0D" w:rsidR="00AE64DB" w:rsidRDefault="00926A31">
      <w:pPr>
        <w:pStyle w:val="TOC2"/>
        <w:rPr>
          <w:rFonts w:eastAsiaTheme="minorEastAsia" w:cstheme="minorBidi"/>
          <w:smallCaps w:val="0"/>
          <w:noProof/>
          <w:kern w:val="2"/>
          <w:sz w:val="22"/>
          <w:szCs w:val="22"/>
          <w14:ligatures w14:val="standardContextual"/>
        </w:rPr>
      </w:pPr>
      <w:hyperlink w:anchor="_Toc133832534" w:history="1">
        <w:r w:rsidR="00AE64DB" w:rsidRPr="00FE3A73">
          <w:rPr>
            <w:rStyle w:val="Hyperlink"/>
            <w:b/>
            <w:noProof/>
          </w:rPr>
          <w:t>5.1 Resources</w:t>
        </w:r>
        <w:r w:rsidR="00AE64DB">
          <w:rPr>
            <w:noProof/>
            <w:webHidden/>
          </w:rPr>
          <w:tab/>
        </w:r>
        <w:r w:rsidR="00AE64DB">
          <w:rPr>
            <w:noProof/>
            <w:webHidden/>
          </w:rPr>
          <w:fldChar w:fldCharType="begin"/>
        </w:r>
        <w:r w:rsidR="00AE64DB">
          <w:rPr>
            <w:noProof/>
            <w:webHidden/>
          </w:rPr>
          <w:instrText xml:space="preserve"> PAGEREF _Toc133832534 \h </w:instrText>
        </w:r>
        <w:r w:rsidR="00AE64DB">
          <w:rPr>
            <w:noProof/>
            <w:webHidden/>
          </w:rPr>
        </w:r>
        <w:r w:rsidR="00AE64DB">
          <w:rPr>
            <w:noProof/>
            <w:webHidden/>
          </w:rPr>
          <w:fldChar w:fldCharType="separate"/>
        </w:r>
        <w:r w:rsidR="00AE64DB">
          <w:rPr>
            <w:noProof/>
            <w:webHidden/>
          </w:rPr>
          <w:t>20</w:t>
        </w:r>
        <w:r w:rsidR="00AE64DB">
          <w:rPr>
            <w:noProof/>
            <w:webHidden/>
          </w:rPr>
          <w:fldChar w:fldCharType="end"/>
        </w:r>
      </w:hyperlink>
    </w:p>
    <w:p w14:paraId="04EF2BCE" w14:textId="41931AF2" w:rsidR="00AE64DB" w:rsidRDefault="00926A31">
      <w:pPr>
        <w:pStyle w:val="TOC2"/>
        <w:rPr>
          <w:rFonts w:eastAsiaTheme="minorEastAsia" w:cstheme="minorBidi"/>
          <w:smallCaps w:val="0"/>
          <w:noProof/>
          <w:kern w:val="2"/>
          <w:sz w:val="22"/>
          <w:szCs w:val="22"/>
          <w14:ligatures w14:val="standardContextual"/>
        </w:rPr>
      </w:pPr>
      <w:hyperlink w:anchor="_Toc133832535" w:history="1">
        <w:r w:rsidR="00AE64DB" w:rsidRPr="00FE3A73">
          <w:rPr>
            <w:rStyle w:val="Hyperlink"/>
            <w:b/>
            <w:noProof/>
          </w:rPr>
          <w:t>5.2 Management Functions and Responsibilities</w:t>
        </w:r>
        <w:r w:rsidR="00AE64DB">
          <w:rPr>
            <w:noProof/>
            <w:webHidden/>
          </w:rPr>
          <w:tab/>
        </w:r>
        <w:r w:rsidR="00AE64DB">
          <w:rPr>
            <w:noProof/>
            <w:webHidden/>
          </w:rPr>
          <w:fldChar w:fldCharType="begin"/>
        </w:r>
        <w:r w:rsidR="00AE64DB">
          <w:rPr>
            <w:noProof/>
            <w:webHidden/>
          </w:rPr>
          <w:instrText xml:space="preserve"> PAGEREF _Toc133832535 \h </w:instrText>
        </w:r>
        <w:r w:rsidR="00AE64DB">
          <w:rPr>
            <w:noProof/>
            <w:webHidden/>
          </w:rPr>
        </w:r>
        <w:r w:rsidR="00AE64DB">
          <w:rPr>
            <w:noProof/>
            <w:webHidden/>
          </w:rPr>
          <w:fldChar w:fldCharType="separate"/>
        </w:r>
        <w:r w:rsidR="00AE64DB">
          <w:rPr>
            <w:noProof/>
            <w:webHidden/>
          </w:rPr>
          <w:t>21</w:t>
        </w:r>
        <w:r w:rsidR="00AE64DB">
          <w:rPr>
            <w:noProof/>
            <w:webHidden/>
          </w:rPr>
          <w:fldChar w:fldCharType="end"/>
        </w:r>
      </w:hyperlink>
    </w:p>
    <w:p w14:paraId="66703E0C" w14:textId="3B676D03" w:rsidR="00AE64DB" w:rsidRDefault="00926A31">
      <w:pPr>
        <w:pStyle w:val="TOC1"/>
        <w:rPr>
          <w:rFonts w:asciiTheme="minorHAnsi" w:eastAsiaTheme="minorEastAsia" w:hAnsiTheme="minorHAnsi" w:cstheme="minorBidi"/>
          <w:b w:val="0"/>
          <w:bCs w:val="0"/>
          <w:caps w:val="0"/>
          <w:kern w:val="2"/>
          <w:sz w:val="22"/>
          <w:szCs w:val="22"/>
          <w14:ligatures w14:val="standardContextual"/>
        </w:rPr>
      </w:pPr>
      <w:hyperlink w:anchor="_Toc133832536" w:history="1">
        <w:r w:rsidR="00AE64DB" w:rsidRPr="00FE3A73">
          <w:rPr>
            <w:rStyle w:val="Hyperlink"/>
            <w:rFonts w:ascii="Bahnschrift SemiCondensed" w:hAnsi="Bahnschrift SemiCondensed"/>
          </w:rPr>
          <w:t>6. GRIEVANCE REDRESS MECHANISM</w:t>
        </w:r>
        <w:r w:rsidR="00AE64DB">
          <w:rPr>
            <w:webHidden/>
          </w:rPr>
          <w:tab/>
        </w:r>
        <w:r w:rsidR="00AE64DB">
          <w:rPr>
            <w:webHidden/>
          </w:rPr>
          <w:fldChar w:fldCharType="begin"/>
        </w:r>
        <w:r w:rsidR="00AE64DB">
          <w:rPr>
            <w:webHidden/>
          </w:rPr>
          <w:instrText xml:space="preserve"> PAGEREF _Toc133832536 \h </w:instrText>
        </w:r>
        <w:r w:rsidR="00AE64DB">
          <w:rPr>
            <w:webHidden/>
          </w:rPr>
        </w:r>
        <w:r w:rsidR="00AE64DB">
          <w:rPr>
            <w:webHidden/>
          </w:rPr>
          <w:fldChar w:fldCharType="separate"/>
        </w:r>
        <w:r w:rsidR="00AE64DB">
          <w:rPr>
            <w:webHidden/>
          </w:rPr>
          <w:t>21</w:t>
        </w:r>
        <w:r w:rsidR="00AE64DB">
          <w:rPr>
            <w:webHidden/>
          </w:rPr>
          <w:fldChar w:fldCharType="end"/>
        </w:r>
      </w:hyperlink>
    </w:p>
    <w:p w14:paraId="7B0945BF" w14:textId="49D5B4A9" w:rsidR="00AE64DB" w:rsidRDefault="00926A31">
      <w:pPr>
        <w:pStyle w:val="TOC2"/>
        <w:rPr>
          <w:rFonts w:eastAsiaTheme="minorEastAsia" w:cstheme="minorBidi"/>
          <w:smallCaps w:val="0"/>
          <w:noProof/>
          <w:kern w:val="2"/>
          <w:sz w:val="22"/>
          <w:szCs w:val="22"/>
          <w14:ligatures w14:val="standardContextual"/>
        </w:rPr>
      </w:pPr>
      <w:hyperlink w:anchor="_Toc133832537" w:history="1">
        <w:r w:rsidR="00AE64DB" w:rsidRPr="00FE3A73">
          <w:rPr>
            <w:rStyle w:val="Hyperlink"/>
            <w:b/>
            <w:noProof/>
          </w:rPr>
          <w:t>6.1 Objectives of the Project GRM</w:t>
        </w:r>
        <w:r w:rsidR="00AE64DB">
          <w:rPr>
            <w:noProof/>
            <w:webHidden/>
          </w:rPr>
          <w:tab/>
        </w:r>
        <w:r w:rsidR="00AE64DB">
          <w:rPr>
            <w:noProof/>
            <w:webHidden/>
          </w:rPr>
          <w:fldChar w:fldCharType="begin"/>
        </w:r>
        <w:r w:rsidR="00AE64DB">
          <w:rPr>
            <w:noProof/>
            <w:webHidden/>
          </w:rPr>
          <w:instrText xml:space="preserve"> PAGEREF _Toc133832537 \h </w:instrText>
        </w:r>
        <w:r w:rsidR="00AE64DB">
          <w:rPr>
            <w:noProof/>
            <w:webHidden/>
          </w:rPr>
        </w:r>
        <w:r w:rsidR="00AE64DB">
          <w:rPr>
            <w:noProof/>
            <w:webHidden/>
          </w:rPr>
          <w:fldChar w:fldCharType="separate"/>
        </w:r>
        <w:r w:rsidR="00AE64DB">
          <w:rPr>
            <w:noProof/>
            <w:webHidden/>
          </w:rPr>
          <w:t>21</w:t>
        </w:r>
        <w:r w:rsidR="00AE64DB">
          <w:rPr>
            <w:noProof/>
            <w:webHidden/>
          </w:rPr>
          <w:fldChar w:fldCharType="end"/>
        </w:r>
      </w:hyperlink>
    </w:p>
    <w:p w14:paraId="2DC5A61A" w14:textId="080E1D8B" w:rsidR="00AE64DB" w:rsidRDefault="00926A31">
      <w:pPr>
        <w:pStyle w:val="TOC2"/>
        <w:rPr>
          <w:rFonts w:eastAsiaTheme="minorEastAsia" w:cstheme="minorBidi"/>
          <w:smallCaps w:val="0"/>
          <w:noProof/>
          <w:kern w:val="2"/>
          <w:sz w:val="22"/>
          <w:szCs w:val="22"/>
          <w14:ligatures w14:val="standardContextual"/>
        </w:rPr>
      </w:pPr>
      <w:hyperlink w:anchor="_Toc133832538" w:history="1">
        <w:r w:rsidR="00AE64DB" w:rsidRPr="00FE3A73">
          <w:rPr>
            <w:rStyle w:val="Hyperlink"/>
            <w:b/>
            <w:noProof/>
          </w:rPr>
          <w:t>6.2 Summary of national legislation related to grievance and complaint Description of the Project GRMs</w:t>
        </w:r>
        <w:r w:rsidR="00AE64DB">
          <w:rPr>
            <w:noProof/>
            <w:webHidden/>
          </w:rPr>
          <w:tab/>
        </w:r>
        <w:r w:rsidR="00AE64DB">
          <w:rPr>
            <w:noProof/>
            <w:webHidden/>
          </w:rPr>
          <w:fldChar w:fldCharType="begin"/>
        </w:r>
        <w:r w:rsidR="00AE64DB">
          <w:rPr>
            <w:noProof/>
            <w:webHidden/>
          </w:rPr>
          <w:instrText xml:space="preserve"> PAGEREF _Toc133832538 \h </w:instrText>
        </w:r>
        <w:r w:rsidR="00AE64DB">
          <w:rPr>
            <w:noProof/>
            <w:webHidden/>
          </w:rPr>
        </w:r>
        <w:r w:rsidR="00AE64DB">
          <w:rPr>
            <w:noProof/>
            <w:webHidden/>
          </w:rPr>
          <w:fldChar w:fldCharType="separate"/>
        </w:r>
        <w:r w:rsidR="00AE64DB">
          <w:rPr>
            <w:noProof/>
            <w:webHidden/>
          </w:rPr>
          <w:t>21</w:t>
        </w:r>
        <w:r w:rsidR="00AE64DB">
          <w:rPr>
            <w:noProof/>
            <w:webHidden/>
          </w:rPr>
          <w:fldChar w:fldCharType="end"/>
        </w:r>
      </w:hyperlink>
    </w:p>
    <w:p w14:paraId="1281F4B6" w14:textId="34B95724" w:rsidR="00AE64DB" w:rsidRDefault="00926A31">
      <w:pPr>
        <w:pStyle w:val="TOC2"/>
        <w:rPr>
          <w:rFonts w:eastAsiaTheme="minorEastAsia" w:cstheme="minorBidi"/>
          <w:smallCaps w:val="0"/>
          <w:noProof/>
          <w:kern w:val="2"/>
          <w:sz w:val="22"/>
          <w:szCs w:val="22"/>
          <w14:ligatures w14:val="standardContextual"/>
        </w:rPr>
      </w:pPr>
      <w:hyperlink w:anchor="_Toc133832539" w:history="1">
        <w:r w:rsidR="00AE64DB" w:rsidRPr="00FE3A73">
          <w:rPr>
            <w:rStyle w:val="Hyperlink"/>
            <w:b/>
            <w:noProof/>
          </w:rPr>
          <w:t>6.3 Principles of the Project GRMs</w:t>
        </w:r>
        <w:r w:rsidR="00AE64DB">
          <w:rPr>
            <w:noProof/>
            <w:webHidden/>
          </w:rPr>
          <w:tab/>
        </w:r>
        <w:r w:rsidR="00AE64DB">
          <w:rPr>
            <w:noProof/>
            <w:webHidden/>
          </w:rPr>
          <w:fldChar w:fldCharType="begin"/>
        </w:r>
        <w:r w:rsidR="00AE64DB">
          <w:rPr>
            <w:noProof/>
            <w:webHidden/>
          </w:rPr>
          <w:instrText xml:space="preserve"> PAGEREF _Toc133832539 \h </w:instrText>
        </w:r>
        <w:r w:rsidR="00AE64DB">
          <w:rPr>
            <w:noProof/>
            <w:webHidden/>
          </w:rPr>
        </w:r>
        <w:r w:rsidR="00AE64DB">
          <w:rPr>
            <w:noProof/>
            <w:webHidden/>
          </w:rPr>
          <w:fldChar w:fldCharType="separate"/>
        </w:r>
        <w:r w:rsidR="00AE64DB">
          <w:rPr>
            <w:noProof/>
            <w:webHidden/>
          </w:rPr>
          <w:t>22</w:t>
        </w:r>
        <w:r w:rsidR="00AE64DB">
          <w:rPr>
            <w:noProof/>
            <w:webHidden/>
          </w:rPr>
          <w:fldChar w:fldCharType="end"/>
        </w:r>
      </w:hyperlink>
    </w:p>
    <w:p w14:paraId="1E95A59D" w14:textId="7D13F92A" w:rsidR="00AE64DB" w:rsidRDefault="00926A31">
      <w:pPr>
        <w:pStyle w:val="TOC2"/>
        <w:rPr>
          <w:rFonts w:eastAsiaTheme="minorEastAsia" w:cstheme="minorBidi"/>
          <w:smallCaps w:val="0"/>
          <w:noProof/>
          <w:kern w:val="2"/>
          <w:sz w:val="22"/>
          <w:szCs w:val="22"/>
          <w14:ligatures w14:val="standardContextual"/>
        </w:rPr>
      </w:pPr>
      <w:hyperlink w:anchor="_Toc133832540" w:history="1">
        <w:r w:rsidR="00AE64DB" w:rsidRPr="00FE3A73">
          <w:rPr>
            <w:rStyle w:val="Hyperlink"/>
            <w:rFonts w:asciiTheme="majorHAnsi" w:eastAsiaTheme="majorEastAsia" w:hAnsiTheme="majorHAnsi" w:cs="Calibri"/>
            <w:b/>
            <w:iCs/>
            <w:noProof/>
            <w:lang w:val="en-AU"/>
          </w:rPr>
          <w:t>6.4 Project’s Redress Procedures</w:t>
        </w:r>
        <w:r w:rsidR="00AE64DB">
          <w:rPr>
            <w:noProof/>
            <w:webHidden/>
          </w:rPr>
          <w:tab/>
        </w:r>
        <w:r w:rsidR="00AE64DB">
          <w:rPr>
            <w:noProof/>
            <w:webHidden/>
          </w:rPr>
          <w:fldChar w:fldCharType="begin"/>
        </w:r>
        <w:r w:rsidR="00AE64DB">
          <w:rPr>
            <w:noProof/>
            <w:webHidden/>
          </w:rPr>
          <w:instrText xml:space="preserve"> PAGEREF _Toc133832540 \h </w:instrText>
        </w:r>
        <w:r w:rsidR="00AE64DB">
          <w:rPr>
            <w:noProof/>
            <w:webHidden/>
          </w:rPr>
        </w:r>
        <w:r w:rsidR="00AE64DB">
          <w:rPr>
            <w:noProof/>
            <w:webHidden/>
          </w:rPr>
          <w:fldChar w:fldCharType="separate"/>
        </w:r>
        <w:r w:rsidR="00AE64DB">
          <w:rPr>
            <w:noProof/>
            <w:webHidden/>
          </w:rPr>
          <w:t>23</w:t>
        </w:r>
        <w:r w:rsidR="00AE64DB">
          <w:rPr>
            <w:noProof/>
            <w:webHidden/>
          </w:rPr>
          <w:fldChar w:fldCharType="end"/>
        </w:r>
      </w:hyperlink>
    </w:p>
    <w:p w14:paraId="6DFF340D" w14:textId="42CA8D1F" w:rsidR="00AE64DB" w:rsidRDefault="00926A31">
      <w:pPr>
        <w:pStyle w:val="TOC1"/>
        <w:rPr>
          <w:rFonts w:asciiTheme="minorHAnsi" w:eastAsiaTheme="minorEastAsia" w:hAnsiTheme="minorHAnsi" w:cstheme="minorBidi"/>
          <w:b w:val="0"/>
          <w:bCs w:val="0"/>
          <w:caps w:val="0"/>
          <w:kern w:val="2"/>
          <w:sz w:val="22"/>
          <w:szCs w:val="22"/>
          <w14:ligatures w14:val="standardContextual"/>
        </w:rPr>
      </w:pPr>
      <w:hyperlink w:anchor="_Toc133832541" w:history="1">
        <w:r w:rsidR="00AE64DB" w:rsidRPr="00FE3A73">
          <w:rPr>
            <w:rStyle w:val="Hyperlink"/>
            <w:rFonts w:ascii="Bahnschrift SemiCondensed" w:hAnsi="Bahnschrift SemiCondensed"/>
          </w:rPr>
          <w:t>7. MONITORING AND REPORTING</w:t>
        </w:r>
        <w:r w:rsidR="00AE64DB">
          <w:rPr>
            <w:webHidden/>
          </w:rPr>
          <w:tab/>
        </w:r>
        <w:r w:rsidR="00AE64DB">
          <w:rPr>
            <w:webHidden/>
          </w:rPr>
          <w:fldChar w:fldCharType="begin"/>
        </w:r>
        <w:r w:rsidR="00AE64DB">
          <w:rPr>
            <w:webHidden/>
          </w:rPr>
          <w:instrText xml:space="preserve"> PAGEREF _Toc133832541 \h </w:instrText>
        </w:r>
        <w:r w:rsidR="00AE64DB">
          <w:rPr>
            <w:webHidden/>
          </w:rPr>
        </w:r>
        <w:r w:rsidR="00AE64DB">
          <w:rPr>
            <w:webHidden/>
          </w:rPr>
          <w:fldChar w:fldCharType="separate"/>
        </w:r>
        <w:r w:rsidR="00AE64DB">
          <w:rPr>
            <w:webHidden/>
          </w:rPr>
          <w:t>25</w:t>
        </w:r>
        <w:r w:rsidR="00AE64DB">
          <w:rPr>
            <w:webHidden/>
          </w:rPr>
          <w:fldChar w:fldCharType="end"/>
        </w:r>
      </w:hyperlink>
    </w:p>
    <w:p w14:paraId="727CC384" w14:textId="6417AEDF" w:rsidR="00AE64DB" w:rsidRDefault="00926A31">
      <w:pPr>
        <w:pStyle w:val="TOC2"/>
        <w:rPr>
          <w:rFonts w:eastAsiaTheme="minorEastAsia" w:cstheme="minorBidi"/>
          <w:smallCaps w:val="0"/>
          <w:noProof/>
          <w:kern w:val="2"/>
          <w:sz w:val="22"/>
          <w:szCs w:val="22"/>
          <w14:ligatures w14:val="standardContextual"/>
        </w:rPr>
      </w:pPr>
      <w:hyperlink w:anchor="_Toc133832542" w:history="1">
        <w:r w:rsidR="00AE64DB" w:rsidRPr="00FE3A73">
          <w:rPr>
            <w:rStyle w:val="Hyperlink"/>
            <w:b/>
            <w:noProof/>
          </w:rPr>
          <w:t>7.1 Involvement of Stakeholders in Monitoring Activities</w:t>
        </w:r>
        <w:r w:rsidR="00AE64DB">
          <w:rPr>
            <w:noProof/>
            <w:webHidden/>
          </w:rPr>
          <w:tab/>
        </w:r>
        <w:r w:rsidR="00AE64DB">
          <w:rPr>
            <w:noProof/>
            <w:webHidden/>
          </w:rPr>
          <w:fldChar w:fldCharType="begin"/>
        </w:r>
        <w:r w:rsidR="00AE64DB">
          <w:rPr>
            <w:noProof/>
            <w:webHidden/>
          </w:rPr>
          <w:instrText xml:space="preserve"> PAGEREF _Toc133832542 \h </w:instrText>
        </w:r>
        <w:r w:rsidR="00AE64DB">
          <w:rPr>
            <w:noProof/>
            <w:webHidden/>
          </w:rPr>
        </w:r>
        <w:r w:rsidR="00AE64DB">
          <w:rPr>
            <w:noProof/>
            <w:webHidden/>
          </w:rPr>
          <w:fldChar w:fldCharType="separate"/>
        </w:r>
        <w:r w:rsidR="00AE64DB">
          <w:rPr>
            <w:noProof/>
            <w:webHidden/>
          </w:rPr>
          <w:t>25</w:t>
        </w:r>
        <w:r w:rsidR="00AE64DB">
          <w:rPr>
            <w:noProof/>
            <w:webHidden/>
          </w:rPr>
          <w:fldChar w:fldCharType="end"/>
        </w:r>
      </w:hyperlink>
    </w:p>
    <w:p w14:paraId="37659544" w14:textId="785E0339" w:rsidR="00AE64DB" w:rsidRDefault="00926A31">
      <w:pPr>
        <w:pStyle w:val="TOC2"/>
        <w:rPr>
          <w:rFonts w:eastAsiaTheme="minorEastAsia" w:cstheme="minorBidi"/>
          <w:smallCaps w:val="0"/>
          <w:noProof/>
          <w:kern w:val="2"/>
          <w:sz w:val="22"/>
          <w:szCs w:val="22"/>
          <w14:ligatures w14:val="standardContextual"/>
        </w:rPr>
      </w:pPr>
      <w:hyperlink w:anchor="_Toc133832543" w:history="1">
        <w:r w:rsidR="00AE64DB" w:rsidRPr="00FE3A73">
          <w:rPr>
            <w:rStyle w:val="Hyperlink"/>
            <w:b/>
            <w:noProof/>
          </w:rPr>
          <w:t>7.2 Reporting Back to Stakeholders</w:t>
        </w:r>
        <w:r w:rsidR="00AE64DB">
          <w:rPr>
            <w:noProof/>
            <w:webHidden/>
          </w:rPr>
          <w:tab/>
        </w:r>
        <w:r w:rsidR="00AE64DB">
          <w:rPr>
            <w:noProof/>
            <w:webHidden/>
          </w:rPr>
          <w:fldChar w:fldCharType="begin"/>
        </w:r>
        <w:r w:rsidR="00AE64DB">
          <w:rPr>
            <w:noProof/>
            <w:webHidden/>
          </w:rPr>
          <w:instrText xml:space="preserve"> PAGEREF _Toc133832543 \h </w:instrText>
        </w:r>
        <w:r w:rsidR="00AE64DB">
          <w:rPr>
            <w:noProof/>
            <w:webHidden/>
          </w:rPr>
        </w:r>
        <w:r w:rsidR="00AE64DB">
          <w:rPr>
            <w:noProof/>
            <w:webHidden/>
          </w:rPr>
          <w:fldChar w:fldCharType="separate"/>
        </w:r>
        <w:r w:rsidR="00AE64DB">
          <w:rPr>
            <w:noProof/>
            <w:webHidden/>
          </w:rPr>
          <w:t>25</w:t>
        </w:r>
        <w:r w:rsidR="00AE64DB">
          <w:rPr>
            <w:noProof/>
            <w:webHidden/>
          </w:rPr>
          <w:fldChar w:fldCharType="end"/>
        </w:r>
      </w:hyperlink>
    </w:p>
    <w:p w14:paraId="4F1C2459" w14:textId="66149022" w:rsidR="00AE64DB" w:rsidRDefault="00926A31">
      <w:pPr>
        <w:pStyle w:val="TOC1"/>
        <w:rPr>
          <w:rFonts w:asciiTheme="minorHAnsi" w:eastAsiaTheme="minorEastAsia" w:hAnsiTheme="minorHAnsi" w:cstheme="minorBidi"/>
          <w:b w:val="0"/>
          <w:bCs w:val="0"/>
          <w:caps w:val="0"/>
          <w:kern w:val="2"/>
          <w:sz w:val="22"/>
          <w:szCs w:val="22"/>
          <w14:ligatures w14:val="standardContextual"/>
        </w:rPr>
      </w:pPr>
      <w:hyperlink w:anchor="_Toc133832544" w:history="1">
        <w:r w:rsidR="00AE64DB" w:rsidRPr="00FE3A73">
          <w:rPr>
            <w:rStyle w:val="Hyperlink"/>
            <w:rFonts w:ascii="Bahnschrift SemiCondensed" w:hAnsi="Bahnschrift SemiCondensed"/>
          </w:rPr>
          <w:t>8. COSTS AND BUDGET</w:t>
        </w:r>
        <w:r w:rsidR="00AE64DB">
          <w:rPr>
            <w:webHidden/>
          </w:rPr>
          <w:tab/>
        </w:r>
        <w:r w:rsidR="00AE64DB">
          <w:rPr>
            <w:webHidden/>
          </w:rPr>
          <w:fldChar w:fldCharType="begin"/>
        </w:r>
        <w:r w:rsidR="00AE64DB">
          <w:rPr>
            <w:webHidden/>
          </w:rPr>
          <w:instrText xml:space="preserve"> PAGEREF _Toc133832544 \h </w:instrText>
        </w:r>
        <w:r w:rsidR="00AE64DB">
          <w:rPr>
            <w:webHidden/>
          </w:rPr>
        </w:r>
        <w:r w:rsidR="00AE64DB">
          <w:rPr>
            <w:webHidden/>
          </w:rPr>
          <w:fldChar w:fldCharType="separate"/>
        </w:r>
        <w:r w:rsidR="00AE64DB">
          <w:rPr>
            <w:webHidden/>
          </w:rPr>
          <w:t>25</w:t>
        </w:r>
        <w:r w:rsidR="00AE64DB">
          <w:rPr>
            <w:webHidden/>
          </w:rPr>
          <w:fldChar w:fldCharType="end"/>
        </w:r>
      </w:hyperlink>
    </w:p>
    <w:p w14:paraId="05AB5196" w14:textId="48D744F1" w:rsidR="00AE64DB" w:rsidRDefault="00926A31">
      <w:pPr>
        <w:pStyle w:val="TOC2"/>
        <w:rPr>
          <w:rFonts w:eastAsiaTheme="minorEastAsia" w:cstheme="minorBidi"/>
          <w:smallCaps w:val="0"/>
          <w:noProof/>
          <w:kern w:val="2"/>
          <w:sz w:val="22"/>
          <w:szCs w:val="22"/>
          <w14:ligatures w14:val="standardContextual"/>
        </w:rPr>
      </w:pPr>
      <w:hyperlink w:anchor="_Toc133832545" w:history="1">
        <w:r w:rsidR="00AE64DB" w:rsidRPr="00FE3A73">
          <w:rPr>
            <w:rStyle w:val="Hyperlink"/>
            <w:rFonts w:asciiTheme="majorHAnsi" w:eastAsiaTheme="majorEastAsia" w:hAnsiTheme="majorHAnsi" w:cs="Calibri"/>
            <w:b/>
            <w:iCs/>
            <w:noProof/>
            <w:lang w:val="en-AU"/>
          </w:rPr>
          <w:t>8.1 Costs</w:t>
        </w:r>
        <w:r w:rsidR="00AE64DB">
          <w:rPr>
            <w:noProof/>
            <w:webHidden/>
          </w:rPr>
          <w:tab/>
        </w:r>
        <w:r w:rsidR="00AE64DB">
          <w:rPr>
            <w:noProof/>
            <w:webHidden/>
          </w:rPr>
          <w:fldChar w:fldCharType="begin"/>
        </w:r>
        <w:r w:rsidR="00AE64DB">
          <w:rPr>
            <w:noProof/>
            <w:webHidden/>
          </w:rPr>
          <w:instrText xml:space="preserve"> PAGEREF _Toc133832545 \h </w:instrText>
        </w:r>
        <w:r w:rsidR="00AE64DB">
          <w:rPr>
            <w:noProof/>
            <w:webHidden/>
          </w:rPr>
        </w:r>
        <w:r w:rsidR="00AE64DB">
          <w:rPr>
            <w:noProof/>
            <w:webHidden/>
          </w:rPr>
          <w:fldChar w:fldCharType="separate"/>
        </w:r>
        <w:r w:rsidR="00AE64DB">
          <w:rPr>
            <w:noProof/>
            <w:webHidden/>
          </w:rPr>
          <w:t>25</w:t>
        </w:r>
        <w:r w:rsidR="00AE64DB">
          <w:rPr>
            <w:noProof/>
            <w:webHidden/>
          </w:rPr>
          <w:fldChar w:fldCharType="end"/>
        </w:r>
      </w:hyperlink>
    </w:p>
    <w:p w14:paraId="1865A682" w14:textId="787FB252" w:rsidR="00AE64DB" w:rsidRDefault="00926A31">
      <w:pPr>
        <w:pStyle w:val="TOC2"/>
        <w:rPr>
          <w:rFonts w:eastAsiaTheme="minorEastAsia" w:cstheme="minorBidi"/>
          <w:smallCaps w:val="0"/>
          <w:noProof/>
          <w:kern w:val="2"/>
          <w:sz w:val="22"/>
          <w:szCs w:val="22"/>
          <w14:ligatures w14:val="standardContextual"/>
        </w:rPr>
      </w:pPr>
      <w:hyperlink w:anchor="_Toc133832546" w:history="1">
        <w:r w:rsidR="00AE64DB" w:rsidRPr="00FE3A73">
          <w:rPr>
            <w:rStyle w:val="Hyperlink"/>
            <w:rFonts w:asciiTheme="majorHAnsi" w:eastAsiaTheme="majorEastAsia" w:hAnsiTheme="majorHAnsi" w:cs="Calibri"/>
            <w:b/>
            <w:iCs/>
            <w:noProof/>
            <w:lang w:val="en-AU"/>
          </w:rPr>
          <w:t>8.2 Budget</w:t>
        </w:r>
        <w:r w:rsidR="00AE64DB">
          <w:rPr>
            <w:noProof/>
            <w:webHidden/>
          </w:rPr>
          <w:tab/>
        </w:r>
        <w:r w:rsidR="00AE64DB">
          <w:rPr>
            <w:noProof/>
            <w:webHidden/>
          </w:rPr>
          <w:fldChar w:fldCharType="begin"/>
        </w:r>
        <w:r w:rsidR="00AE64DB">
          <w:rPr>
            <w:noProof/>
            <w:webHidden/>
          </w:rPr>
          <w:instrText xml:space="preserve"> PAGEREF _Toc133832546 \h </w:instrText>
        </w:r>
        <w:r w:rsidR="00AE64DB">
          <w:rPr>
            <w:noProof/>
            <w:webHidden/>
          </w:rPr>
        </w:r>
        <w:r w:rsidR="00AE64DB">
          <w:rPr>
            <w:noProof/>
            <w:webHidden/>
          </w:rPr>
          <w:fldChar w:fldCharType="separate"/>
        </w:r>
        <w:r w:rsidR="00AE64DB">
          <w:rPr>
            <w:noProof/>
            <w:webHidden/>
          </w:rPr>
          <w:t>26</w:t>
        </w:r>
        <w:r w:rsidR="00AE64DB">
          <w:rPr>
            <w:noProof/>
            <w:webHidden/>
          </w:rPr>
          <w:fldChar w:fldCharType="end"/>
        </w:r>
      </w:hyperlink>
    </w:p>
    <w:p w14:paraId="0EB199DA" w14:textId="2778CFBA" w:rsidR="00AE64DB" w:rsidRDefault="00926A31">
      <w:pPr>
        <w:pStyle w:val="TOC1"/>
        <w:rPr>
          <w:rFonts w:asciiTheme="minorHAnsi" w:eastAsiaTheme="minorEastAsia" w:hAnsiTheme="minorHAnsi" w:cstheme="minorBidi"/>
          <w:b w:val="0"/>
          <w:bCs w:val="0"/>
          <w:caps w:val="0"/>
          <w:kern w:val="2"/>
          <w:sz w:val="22"/>
          <w:szCs w:val="22"/>
          <w14:ligatures w14:val="standardContextual"/>
        </w:rPr>
      </w:pPr>
      <w:hyperlink w:anchor="_Toc133832547" w:history="1">
        <w:r w:rsidR="00AE64DB" w:rsidRPr="00FE3A73">
          <w:rPr>
            <w:rStyle w:val="Hyperlink"/>
            <w:rFonts w:ascii="Bahnschrift SemiCondensed" w:hAnsi="Bahnschrift SemiCondensed"/>
          </w:rPr>
          <w:t>ANNEXES</w:t>
        </w:r>
        <w:r w:rsidR="00AE64DB">
          <w:rPr>
            <w:webHidden/>
          </w:rPr>
          <w:tab/>
        </w:r>
        <w:r w:rsidR="00AE64DB">
          <w:rPr>
            <w:webHidden/>
          </w:rPr>
          <w:fldChar w:fldCharType="begin"/>
        </w:r>
        <w:r w:rsidR="00AE64DB">
          <w:rPr>
            <w:webHidden/>
          </w:rPr>
          <w:instrText xml:space="preserve"> PAGEREF _Toc133832547 \h </w:instrText>
        </w:r>
        <w:r w:rsidR="00AE64DB">
          <w:rPr>
            <w:webHidden/>
          </w:rPr>
        </w:r>
        <w:r w:rsidR="00AE64DB">
          <w:rPr>
            <w:webHidden/>
          </w:rPr>
          <w:fldChar w:fldCharType="separate"/>
        </w:r>
        <w:r w:rsidR="00AE64DB">
          <w:rPr>
            <w:webHidden/>
          </w:rPr>
          <w:t>27</w:t>
        </w:r>
        <w:r w:rsidR="00AE64DB">
          <w:rPr>
            <w:webHidden/>
          </w:rPr>
          <w:fldChar w:fldCharType="end"/>
        </w:r>
      </w:hyperlink>
    </w:p>
    <w:p w14:paraId="4E6804C1" w14:textId="763EA015" w:rsidR="00AE64DB" w:rsidRDefault="00926A31">
      <w:pPr>
        <w:pStyle w:val="TOC2"/>
        <w:rPr>
          <w:rFonts w:eastAsiaTheme="minorEastAsia" w:cstheme="minorBidi"/>
          <w:smallCaps w:val="0"/>
          <w:noProof/>
          <w:kern w:val="2"/>
          <w:sz w:val="22"/>
          <w:szCs w:val="22"/>
          <w14:ligatures w14:val="standardContextual"/>
        </w:rPr>
      </w:pPr>
      <w:hyperlink w:anchor="_Toc133832548" w:history="1">
        <w:r w:rsidR="00AE64DB" w:rsidRPr="00FE3A73">
          <w:rPr>
            <w:rStyle w:val="Hyperlink"/>
            <w:rFonts w:asciiTheme="majorHAnsi" w:eastAsiaTheme="majorEastAsia" w:hAnsiTheme="majorHAnsi" w:cs="Calibri"/>
            <w:b/>
            <w:iCs/>
            <w:noProof/>
            <w:lang w:val="en-AU"/>
          </w:rPr>
          <w:t>Annex 1 – Summary of Consultation Results During Project Preparation</w:t>
        </w:r>
        <w:r w:rsidR="00AE64DB">
          <w:rPr>
            <w:noProof/>
            <w:webHidden/>
          </w:rPr>
          <w:tab/>
        </w:r>
        <w:r w:rsidR="00AE64DB">
          <w:rPr>
            <w:noProof/>
            <w:webHidden/>
          </w:rPr>
          <w:fldChar w:fldCharType="begin"/>
        </w:r>
        <w:r w:rsidR="00AE64DB">
          <w:rPr>
            <w:noProof/>
            <w:webHidden/>
          </w:rPr>
          <w:instrText xml:space="preserve"> PAGEREF _Toc133832548 \h </w:instrText>
        </w:r>
        <w:r w:rsidR="00AE64DB">
          <w:rPr>
            <w:noProof/>
            <w:webHidden/>
          </w:rPr>
        </w:r>
        <w:r w:rsidR="00AE64DB">
          <w:rPr>
            <w:noProof/>
            <w:webHidden/>
          </w:rPr>
          <w:fldChar w:fldCharType="separate"/>
        </w:r>
        <w:r w:rsidR="00AE64DB">
          <w:rPr>
            <w:noProof/>
            <w:webHidden/>
          </w:rPr>
          <w:t>27</w:t>
        </w:r>
        <w:r w:rsidR="00AE64DB">
          <w:rPr>
            <w:noProof/>
            <w:webHidden/>
          </w:rPr>
          <w:fldChar w:fldCharType="end"/>
        </w:r>
      </w:hyperlink>
    </w:p>
    <w:p w14:paraId="078B41AC" w14:textId="51224BB7" w:rsidR="00AE64DB" w:rsidRDefault="00926A31">
      <w:pPr>
        <w:pStyle w:val="TOC2"/>
        <w:rPr>
          <w:rFonts w:eastAsiaTheme="minorEastAsia" w:cstheme="minorBidi"/>
          <w:smallCaps w:val="0"/>
          <w:noProof/>
          <w:kern w:val="2"/>
          <w:sz w:val="22"/>
          <w:szCs w:val="22"/>
          <w14:ligatures w14:val="standardContextual"/>
        </w:rPr>
      </w:pPr>
      <w:hyperlink w:anchor="_Toc133832549" w:history="1">
        <w:r w:rsidR="00AE64DB" w:rsidRPr="00FE3A73">
          <w:rPr>
            <w:rStyle w:val="Hyperlink"/>
            <w:rFonts w:asciiTheme="majorHAnsi" w:eastAsiaTheme="majorEastAsia" w:hAnsiTheme="majorHAnsi" w:cs="Calibri"/>
            <w:b/>
            <w:iCs/>
            <w:noProof/>
            <w:lang w:val="en-AU"/>
          </w:rPr>
          <w:t>Annex 2 – Community Mobilizers’ and Village Facilitators' Guide for Conducting Meaningful Consultation with Ethnic Minority Peoples</w:t>
        </w:r>
        <w:r w:rsidR="00AE64DB">
          <w:rPr>
            <w:noProof/>
            <w:webHidden/>
          </w:rPr>
          <w:tab/>
        </w:r>
        <w:r w:rsidR="00AE64DB">
          <w:rPr>
            <w:noProof/>
            <w:webHidden/>
          </w:rPr>
          <w:fldChar w:fldCharType="begin"/>
        </w:r>
        <w:r w:rsidR="00AE64DB">
          <w:rPr>
            <w:noProof/>
            <w:webHidden/>
          </w:rPr>
          <w:instrText xml:space="preserve"> PAGEREF _Toc133832549 \h </w:instrText>
        </w:r>
        <w:r w:rsidR="00AE64DB">
          <w:rPr>
            <w:noProof/>
            <w:webHidden/>
          </w:rPr>
        </w:r>
        <w:r w:rsidR="00AE64DB">
          <w:rPr>
            <w:noProof/>
            <w:webHidden/>
          </w:rPr>
          <w:fldChar w:fldCharType="separate"/>
        </w:r>
        <w:r w:rsidR="00AE64DB">
          <w:rPr>
            <w:noProof/>
            <w:webHidden/>
          </w:rPr>
          <w:t>32</w:t>
        </w:r>
        <w:r w:rsidR="00AE64DB">
          <w:rPr>
            <w:noProof/>
            <w:webHidden/>
          </w:rPr>
          <w:fldChar w:fldCharType="end"/>
        </w:r>
      </w:hyperlink>
    </w:p>
    <w:p w14:paraId="046329FF" w14:textId="1293B88D" w:rsidR="00AE64DB" w:rsidRDefault="00926A31">
      <w:pPr>
        <w:pStyle w:val="TOC2"/>
        <w:rPr>
          <w:rFonts w:eastAsiaTheme="minorEastAsia" w:cstheme="minorBidi"/>
          <w:smallCaps w:val="0"/>
          <w:noProof/>
          <w:kern w:val="2"/>
          <w:sz w:val="22"/>
          <w:szCs w:val="22"/>
          <w14:ligatures w14:val="standardContextual"/>
        </w:rPr>
      </w:pPr>
      <w:hyperlink w:anchor="_Toc133832550" w:history="1">
        <w:r w:rsidR="00AE64DB" w:rsidRPr="00FE3A73">
          <w:rPr>
            <w:rStyle w:val="Hyperlink"/>
            <w:rFonts w:asciiTheme="majorHAnsi" w:eastAsiaTheme="majorEastAsia" w:hAnsiTheme="majorHAnsi" w:cs="Calibri"/>
            <w:b/>
            <w:iCs/>
            <w:noProof/>
            <w:lang w:val="en-AU"/>
          </w:rPr>
          <w:t>Annex 3 – Facilitator’s Guide for Conducting Meaningful Consultation with Ethnic Groups</w:t>
        </w:r>
        <w:r w:rsidR="00AE64DB">
          <w:rPr>
            <w:noProof/>
            <w:webHidden/>
          </w:rPr>
          <w:tab/>
        </w:r>
        <w:r w:rsidR="00AE64DB">
          <w:rPr>
            <w:noProof/>
            <w:webHidden/>
          </w:rPr>
          <w:fldChar w:fldCharType="begin"/>
        </w:r>
        <w:r w:rsidR="00AE64DB">
          <w:rPr>
            <w:noProof/>
            <w:webHidden/>
          </w:rPr>
          <w:instrText xml:space="preserve"> PAGEREF _Toc133832550 \h </w:instrText>
        </w:r>
        <w:r w:rsidR="00AE64DB">
          <w:rPr>
            <w:noProof/>
            <w:webHidden/>
          </w:rPr>
        </w:r>
        <w:r w:rsidR="00AE64DB">
          <w:rPr>
            <w:noProof/>
            <w:webHidden/>
          </w:rPr>
          <w:fldChar w:fldCharType="separate"/>
        </w:r>
        <w:r w:rsidR="00AE64DB">
          <w:rPr>
            <w:noProof/>
            <w:webHidden/>
          </w:rPr>
          <w:t>35</w:t>
        </w:r>
        <w:r w:rsidR="00AE64DB">
          <w:rPr>
            <w:noProof/>
            <w:webHidden/>
          </w:rPr>
          <w:fldChar w:fldCharType="end"/>
        </w:r>
      </w:hyperlink>
    </w:p>
    <w:p w14:paraId="5EB0C0BE" w14:textId="6B4ECC30" w:rsidR="00EF5C2D" w:rsidRDefault="00AE64DB" w:rsidP="00972283">
      <w:pPr>
        <w:widowControl w:val="0"/>
        <w:spacing w:line="240" w:lineRule="auto"/>
      </w:pPr>
      <w:r>
        <w:fldChar w:fldCharType="end"/>
      </w:r>
    </w:p>
    <w:p w14:paraId="2188F653" w14:textId="77777777" w:rsidR="00764D3F" w:rsidRDefault="00764D3F" w:rsidP="00972283">
      <w:pPr>
        <w:widowControl w:val="0"/>
        <w:spacing w:line="240" w:lineRule="auto"/>
      </w:pPr>
    </w:p>
    <w:p w14:paraId="3DDF34BB" w14:textId="77777777" w:rsidR="00EF5C2D" w:rsidRPr="00764D3F" w:rsidRDefault="00EF5C2D" w:rsidP="00972283">
      <w:pPr>
        <w:pStyle w:val="Heading1"/>
        <w:widowControl w:val="0"/>
        <w:pBdr>
          <w:bottom w:val="single" w:sz="18" w:space="1" w:color="0070C0"/>
        </w:pBdr>
        <w:rPr>
          <w:rFonts w:ascii="Bahnschrift SemiCondensed" w:hAnsi="Bahnschrift SemiCondensed" w:cstheme="majorHAnsi"/>
          <w:b w:val="0"/>
          <w:bCs w:val="0"/>
          <w:color w:val="2F5496" w:themeColor="accent5" w:themeShade="BF"/>
          <w:sz w:val="32"/>
        </w:rPr>
      </w:pPr>
      <w:bookmarkStart w:id="0" w:name="_Toc133832512"/>
      <w:r w:rsidRPr="00764D3F">
        <w:rPr>
          <w:rFonts w:ascii="Bahnschrift SemiCondensed" w:hAnsi="Bahnschrift SemiCondensed" w:cstheme="majorHAnsi"/>
          <w:b w:val="0"/>
          <w:bCs w:val="0"/>
          <w:color w:val="2F5496" w:themeColor="accent5" w:themeShade="BF"/>
          <w:sz w:val="32"/>
        </w:rPr>
        <w:t>List of Tables</w:t>
      </w:r>
      <w:bookmarkEnd w:id="0"/>
    </w:p>
    <w:p w14:paraId="51B140DE" w14:textId="5C9F059A" w:rsidR="00AE64DB" w:rsidRPr="00AE64DB" w:rsidRDefault="00AE64DB">
      <w:pPr>
        <w:pStyle w:val="TableofFigures"/>
        <w:tabs>
          <w:tab w:val="right" w:leader="dot" w:pos="9800"/>
        </w:tabs>
        <w:rPr>
          <w:noProof/>
        </w:rPr>
      </w:pPr>
      <w:r w:rsidRPr="00AE64DB">
        <w:fldChar w:fldCharType="begin"/>
      </w:r>
      <w:r w:rsidRPr="00AE64DB">
        <w:instrText xml:space="preserve"> TOC \h \z \c "Table" </w:instrText>
      </w:r>
      <w:r w:rsidRPr="00AE64DB">
        <w:fldChar w:fldCharType="separate"/>
      </w:r>
      <w:hyperlink w:anchor="_Toc133832551" w:history="1">
        <w:r w:rsidRPr="00AE64DB">
          <w:rPr>
            <w:rStyle w:val="Hyperlink"/>
            <w:noProof/>
          </w:rPr>
          <w:t>Table 1 – Levels of Interest, Impact, and Influence of Key Stakeholders</w:t>
        </w:r>
        <w:r w:rsidRPr="00AE64DB">
          <w:rPr>
            <w:noProof/>
            <w:webHidden/>
          </w:rPr>
          <w:tab/>
        </w:r>
        <w:r w:rsidRPr="00AE64DB">
          <w:rPr>
            <w:noProof/>
            <w:webHidden/>
          </w:rPr>
          <w:fldChar w:fldCharType="begin"/>
        </w:r>
        <w:r w:rsidRPr="00AE64DB">
          <w:rPr>
            <w:noProof/>
            <w:webHidden/>
          </w:rPr>
          <w:instrText xml:space="preserve"> PAGEREF _Toc133832551 \h </w:instrText>
        </w:r>
        <w:r w:rsidRPr="00AE64DB">
          <w:rPr>
            <w:noProof/>
            <w:webHidden/>
          </w:rPr>
        </w:r>
        <w:r w:rsidRPr="00AE64DB">
          <w:rPr>
            <w:noProof/>
            <w:webHidden/>
          </w:rPr>
          <w:fldChar w:fldCharType="separate"/>
        </w:r>
        <w:r w:rsidRPr="00AE64DB">
          <w:rPr>
            <w:noProof/>
            <w:webHidden/>
          </w:rPr>
          <w:t>11</w:t>
        </w:r>
        <w:r w:rsidRPr="00AE64DB">
          <w:rPr>
            <w:noProof/>
            <w:webHidden/>
          </w:rPr>
          <w:fldChar w:fldCharType="end"/>
        </w:r>
      </w:hyperlink>
    </w:p>
    <w:p w14:paraId="1812629C" w14:textId="6E7D1246" w:rsidR="00AE64DB" w:rsidRPr="00AE64DB" w:rsidRDefault="00926A31">
      <w:pPr>
        <w:pStyle w:val="TableofFigures"/>
        <w:tabs>
          <w:tab w:val="right" w:leader="dot" w:pos="9800"/>
        </w:tabs>
        <w:rPr>
          <w:noProof/>
        </w:rPr>
      </w:pPr>
      <w:hyperlink w:anchor="_Toc133832552" w:history="1">
        <w:r w:rsidR="00AE64DB" w:rsidRPr="00AE64DB">
          <w:rPr>
            <w:rStyle w:val="Hyperlink"/>
            <w:noProof/>
          </w:rPr>
          <w:t>Table 2 – Communication Needs of Key Stakeholder Groups</w:t>
        </w:r>
        <w:r w:rsidR="00AE64DB" w:rsidRPr="00AE64DB">
          <w:rPr>
            <w:noProof/>
            <w:webHidden/>
          </w:rPr>
          <w:tab/>
        </w:r>
        <w:r w:rsidR="00AE64DB" w:rsidRPr="00AE64DB">
          <w:rPr>
            <w:noProof/>
            <w:webHidden/>
          </w:rPr>
          <w:fldChar w:fldCharType="begin"/>
        </w:r>
        <w:r w:rsidR="00AE64DB" w:rsidRPr="00AE64DB">
          <w:rPr>
            <w:noProof/>
            <w:webHidden/>
          </w:rPr>
          <w:instrText xml:space="preserve"> PAGEREF _Toc133832552 \h </w:instrText>
        </w:r>
        <w:r w:rsidR="00AE64DB" w:rsidRPr="00AE64DB">
          <w:rPr>
            <w:noProof/>
            <w:webHidden/>
          </w:rPr>
        </w:r>
        <w:r w:rsidR="00AE64DB" w:rsidRPr="00AE64DB">
          <w:rPr>
            <w:noProof/>
            <w:webHidden/>
          </w:rPr>
          <w:fldChar w:fldCharType="separate"/>
        </w:r>
        <w:r w:rsidR="00AE64DB" w:rsidRPr="00AE64DB">
          <w:rPr>
            <w:noProof/>
            <w:webHidden/>
          </w:rPr>
          <w:t>15</w:t>
        </w:r>
        <w:r w:rsidR="00AE64DB" w:rsidRPr="00AE64DB">
          <w:rPr>
            <w:noProof/>
            <w:webHidden/>
          </w:rPr>
          <w:fldChar w:fldCharType="end"/>
        </w:r>
      </w:hyperlink>
    </w:p>
    <w:p w14:paraId="36F6BF81" w14:textId="145DCBF9" w:rsidR="00EF5C2D" w:rsidRDefault="00AE64DB" w:rsidP="00972283">
      <w:pPr>
        <w:widowControl w:val="0"/>
        <w:spacing w:line="240" w:lineRule="auto"/>
      </w:pPr>
      <w:r w:rsidRPr="00AE64DB">
        <w:fldChar w:fldCharType="end"/>
      </w:r>
    </w:p>
    <w:p w14:paraId="0095C282" w14:textId="77777777" w:rsidR="00C26CD7" w:rsidRDefault="00C26CD7">
      <w:pPr>
        <w:rPr>
          <w:rFonts w:ascii="Bahnschrift SemiCondensed" w:eastAsia="Times New Roman" w:hAnsi="Bahnschrift SemiCondensed" w:cstheme="majorHAnsi"/>
          <w:b/>
          <w:bCs/>
          <w:color w:val="2F5496" w:themeColor="accent5" w:themeShade="BF"/>
          <w:kern w:val="36"/>
          <w:sz w:val="32"/>
          <w:szCs w:val="48"/>
        </w:rPr>
      </w:pPr>
      <w:r>
        <w:rPr>
          <w:rFonts w:ascii="Bahnschrift SemiCondensed" w:hAnsi="Bahnschrift SemiCondensed" w:cstheme="majorHAnsi"/>
          <w:color w:val="2F5496" w:themeColor="accent5" w:themeShade="BF"/>
          <w:sz w:val="32"/>
        </w:rPr>
        <w:br w:type="page"/>
      </w:r>
    </w:p>
    <w:p w14:paraId="2EC0D66A" w14:textId="7F587BE3" w:rsidR="00EF5C2D" w:rsidRDefault="00764704" w:rsidP="00972283">
      <w:pPr>
        <w:pStyle w:val="Heading1"/>
        <w:widowControl w:val="0"/>
        <w:rPr>
          <w:rFonts w:ascii="Bahnschrift SemiCondensed" w:hAnsi="Bahnschrift SemiCondensed" w:cstheme="majorHAnsi"/>
          <w:color w:val="2F5496" w:themeColor="accent5" w:themeShade="BF"/>
          <w:sz w:val="32"/>
        </w:rPr>
      </w:pPr>
      <w:bookmarkStart w:id="1" w:name="_Toc133832513"/>
      <w:r w:rsidRPr="00764D3F">
        <w:rPr>
          <w:rFonts w:ascii="Bahnschrift SemiCondensed" w:hAnsi="Bahnschrift SemiCondensed" w:cstheme="majorHAnsi"/>
          <w:color w:val="2F5496" w:themeColor="accent5" w:themeShade="BF"/>
          <w:sz w:val="32"/>
        </w:rPr>
        <w:lastRenderedPageBreak/>
        <w:t>Abbreviations</w:t>
      </w:r>
      <w:bookmarkEnd w:id="1"/>
    </w:p>
    <w:p w14:paraId="63102357" w14:textId="77777777" w:rsidR="00625461" w:rsidRDefault="00625461" w:rsidP="00A91AA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095"/>
      </w:tblGrid>
      <w:tr w:rsidR="00625461" w14:paraId="0A0B278F" w14:textId="77777777" w:rsidTr="00625461">
        <w:tc>
          <w:tcPr>
            <w:tcW w:w="1255" w:type="dxa"/>
          </w:tcPr>
          <w:p w14:paraId="047636B9" w14:textId="77777777" w:rsidR="00625461" w:rsidRDefault="00625461" w:rsidP="00625461">
            <w:pPr>
              <w:spacing w:line="360" w:lineRule="auto"/>
            </w:pPr>
            <w:r>
              <w:t>CCT</w:t>
            </w:r>
          </w:p>
        </w:tc>
        <w:tc>
          <w:tcPr>
            <w:tcW w:w="8095" w:type="dxa"/>
          </w:tcPr>
          <w:p w14:paraId="461E0DFB" w14:textId="77777777" w:rsidR="00625461" w:rsidRDefault="00625461" w:rsidP="00625461">
            <w:pPr>
              <w:spacing w:line="360" w:lineRule="auto"/>
            </w:pPr>
            <w:r>
              <w:t xml:space="preserve">Conditional Cash Transfer </w:t>
            </w:r>
          </w:p>
        </w:tc>
      </w:tr>
      <w:tr w:rsidR="00625461" w14:paraId="2E2C74CE" w14:textId="77777777" w:rsidTr="00625461">
        <w:tc>
          <w:tcPr>
            <w:tcW w:w="1255" w:type="dxa"/>
          </w:tcPr>
          <w:p w14:paraId="68F95677" w14:textId="77777777" w:rsidR="00625461" w:rsidRDefault="00625461" w:rsidP="00625461">
            <w:pPr>
              <w:spacing w:line="360" w:lineRule="auto"/>
            </w:pPr>
            <w:r>
              <w:t>CVS</w:t>
            </w:r>
          </w:p>
        </w:tc>
        <w:tc>
          <w:tcPr>
            <w:tcW w:w="8095" w:type="dxa"/>
          </w:tcPr>
          <w:p w14:paraId="4076F1F1" w14:textId="77777777" w:rsidR="00625461" w:rsidRPr="003221C6" w:rsidRDefault="00625461" w:rsidP="00625461">
            <w:pPr>
              <w:spacing w:line="360" w:lineRule="auto"/>
            </w:pPr>
            <w:r>
              <w:t xml:space="preserve">Compliance Verification System </w:t>
            </w:r>
          </w:p>
        </w:tc>
      </w:tr>
      <w:tr w:rsidR="00625461" w14:paraId="24E4C774" w14:textId="77777777" w:rsidTr="00625461">
        <w:tc>
          <w:tcPr>
            <w:tcW w:w="1255" w:type="dxa"/>
          </w:tcPr>
          <w:p w14:paraId="7A89DCE6" w14:textId="77777777" w:rsidR="00625461" w:rsidRDefault="00625461" w:rsidP="00625461">
            <w:pPr>
              <w:spacing w:line="360" w:lineRule="auto"/>
            </w:pPr>
            <w:r>
              <w:t>CM</w:t>
            </w:r>
          </w:p>
        </w:tc>
        <w:tc>
          <w:tcPr>
            <w:tcW w:w="8095" w:type="dxa"/>
          </w:tcPr>
          <w:p w14:paraId="15EC4A22" w14:textId="77777777" w:rsidR="00625461" w:rsidRDefault="00625461" w:rsidP="00625461">
            <w:pPr>
              <w:spacing w:line="360" w:lineRule="auto"/>
            </w:pPr>
            <w:r>
              <w:t>Community Mobilizer</w:t>
            </w:r>
          </w:p>
        </w:tc>
      </w:tr>
      <w:tr w:rsidR="00625461" w14:paraId="54216629" w14:textId="77777777" w:rsidTr="00625461">
        <w:tc>
          <w:tcPr>
            <w:tcW w:w="1255" w:type="dxa"/>
          </w:tcPr>
          <w:p w14:paraId="77C48374" w14:textId="77777777" w:rsidR="00625461" w:rsidRDefault="00625461" w:rsidP="00625461">
            <w:pPr>
              <w:spacing w:line="360" w:lineRule="auto"/>
            </w:pPr>
            <w:r>
              <w:t>DAFO</w:t>
            </w:r>
          </w:p>
        </w:tc>
        <w:tc>
          <w:tcPr>
            <w:tcW w:w="8095" w:type="dxa"/>
          </w:tcPr>
          <w:p w14:paraId="48F402EF" w14:textId="77777777" w:rsidR="00625461" w:rsidRDefault="00625461" w:rsidP="00625461">
            <w:pPr>
              <w:spacing w:line="360" w:lineRule="auto"/>
            </w:pPr>
            <w:r>
              <w:t>District Agriculture and Forestry Office</w:t>
            </w:r>
          </w:p>
        </w:tc>
      </w:tr>
      <w:tr w:rsidR="00625461" w14:paraId="438D46FA" w14:textId="77777777" w:rsidTr="00625461">
        <w:tc>
          <w:tcPr>
            <w:tcW w:w="1255" w:type="dxa"/>
          </w:tcPr>
          <w:p w14:paraId="20591CD8" w14:textId="77777777" w:rsidR="00625461" w:rsidRDefault="00625461" w:rsidP="00625461">
            <w:pPr>
              <w:spacing w:line="360" w:lineRule="auto"/>
            </w:pPr>
            <w:r>
              <w:t>DHC</w:t>
            </w:r>
          </w:p>
        </w:tc>
        <w:tc>
          <w:tcPr>
            <w:tcW w:w="8095" w:type="dxa"/>
          </w:tcPr>
          <w:p w14:paraId="15B45E2B" w14:textId="77777777" w:rsidR="00625461" w:rsidRDefault="00625461" w:rsidP="00625461">
            <w:pPr>
              <w:spacing w:line="360" w:lineRule="auto"/>
            </w:pPr>
            <w:r>
              <w:t>District Health Center</w:t>
            </w:r>
          </w:p>
        </w:tc>
      </w:tr>
      <w:tr w:rsidR="006966FD" w14:paraId="422A88EF" w14:textId="77777777" w:rsidTr="00625461">
        <w:tc>
          <w:tcPr>
            <w:tcW w:w="1255" w:type="dxa"/>
          </w:tcPr>
          <w:p w14:paraId="1CC0F78A" w14:textId="54CEC244" w:rsidR="006966FD" w:rsidRDefault="006966FD" w:rsidP="00625461">
            <w:pPr>
              <w:spacing w:line="360" w:lineRule="auto"/>
            </w:pPr>
            <w:r>
              <w:t>DIO</w:t>
            </w:r>
          </w:p>
        </w:tc>
        <w:tc>
          <w:tcPr>
            <w:tcW w:w="8095" w:type="dxa"/>
          </w:tcPr>
          <w:p w14:paraId="31E53B8E" w14:textId="539876DB" w:rsidR="006966FD" w:rsidRDefault="006966FD" w:rsidP="00625461">
            <w:pPr>
              <w:spacing w:line="360" w:lineRule="auto"/>
            </w:pPr>
            <w:r w:rsidRPr="006966FD">
              <w:t>District Implementation Office</w:t>
            </w:r>
          </w:p>
        </w:tc>
      </w:tr>
      <w:tr w:rsidR="00625461" w14:paraId="102B6545" w14:textId="77777777" w:rsidTr="00625461">
        <w:tc>
          <w:tcPr>
            <w:tcW w:w="1255" w:type="dxa"/>
          </w:tcPr>
          <w:p w14:paraId="7AF767CF" w14:textId="77777777" w:rsidR="00625461" w:rsidRDefault="00625461" w:rsidP="00625461">
            <w:pPr>
              <w:spacing w:line="360" w:lineRule="auto"/>
            </w:pPr>
            <w:r>
              <w:t>GMP</w:t>
            </w:r>
          </w:p>
        </w:tc>
        <w:tc>
          <w:tcPr>
            <w:tcW w:w="8095" w:type="dxa"/>
          </w:tcPr>
          <w:p w14:paraId="0056774D" w14:textId="77777777" w:rsidR="00625461" w:rsidRPr="003E411C" w:rsidRDefault="00625461" w:rsidP="00625461">
            <w:pPr>
              <w:spacing w:line="360" w:lineRule="auto"/>
            </w:pPr>
            <w:r>
              <w:t>Growth Monitoring and Promotion</w:t>
            </w:r>
          </w:p>
        </w:tc>
      </w:tr>
      <w:tr w:rsidR="00625461" w14:paraId="7DC06928" w14:textId="77777777" w:rsidTr="00625461">
        <w:tc>
          <w:tcPr>
            <w:tcW w:w="1255" w:type="dxa"/>
          </w:tcPr>
          <w:p w14:paraId="6BD8C68E" w14:textId="77777777" w:rsidR="00625461" w:rsidRDefault="00625461" w:rsidP="00625461">
            <w:pPr>
              <w:spacing w:line="360" w:lineRule="auto"/>
            </w:pPr>
            <w:r>
              <w:t>GRM</w:t>
            </w:r>
          </w:p>
        </w:tc>
        <w:tc>
          <w:tcPr>
            <w:tcW w:w="8095" w:type="dxa"/>
          </w:tcPr>
          <w:p w14:paraId="76463086" w14:textId="77777777" w:rsidR="00625461" w:rsidRDefault="00625461" w:rsidP="00625461">
            <w:pPr>
              <w:spacing w:line="360" w:lineRule="auto"/>
            </w:pPr>
            <w:r>
              <w:t xml:space="preserve">Grievance Redress Mechanism </w:t>
            </w:r>
          </w:p>
        </w:tc>
      </w:tr>
      <w:tr w:rsidR="00625461" w14:paraId="6C0DE34F" w14:textId="77777777" w:rsidTr="00625461">
        <w:tc>
          <w:tcPr>
            <w:tcW w:w="1255" w:type="dxa"/>
          </w:tcPr>
          <w:p w14:paraId="5A532CC5" w14:textId="77777777" w:rsidR="00625461" w:rsidRDefault="00625461" w:rsidP="00625461">
            <w:pPr>
              <w:spacing w:line="360" w:lineRule="auto"/>
            </w:pPr>
            <w:r>
              <w:t>MIS</w:t>
            </w:r>
          </w:p>
        </w:tc>
        <w:tc>
          <w:tcPr>
            <w:tcW w:w="8095" w:type="dxa"/>
          </w:tcPr>
          <w:p w14:paraId="43E9667F" w14:textId="77777777" w:rsidR="00625461" w:rsidRDefault="00625461" w:rsidP="00625461">
            <w:pPr>
              <w:spacing w:line="360" w:lineRule="auto"/>
            </w:pPr>
            <w:r>
              <w:t>Management Information System</w:t>
            </w:r>
          </w:p>
        </w:tc>
      </w:tr>
      <w:tr w:rsidR="00625461" w14:paraId="2B9E292A" w14:textId="77777777" w:rsidTr="00625461">
        <w:tc>
          <w:tcPr>
            <w:tcW w:w="1255" w:type="dxa"/>
          </w:tcPr>
          <w:p w14:paraId="6BD65159" w14:textId="77777777" w:rsidR="00625461" w:rsidRDefault="00625461" w:rsidP="00625461">
            <w:pPr>
              <w:spacing w:line="360" w:lineRule="auto"/>
            </w:pPr>
            <w:r>
              <w:t>MAF</w:t>
            </w:r>
          </w:p>
        </w:tc>
        <w:tc>
          <w:tcPr>
            <w:tcW w:w="8095" w:type="dxa"/>
          </w:tcPr>
          <w:p w14:paraId="17FBA2B8" w14:textId="77777777" w:rsidR="00625461" w:rsidRDefault="00625461" w:rsidP="00625461">
            <w:pPr>
              <w:spacing w:line="360" w:lineRule="auto"/>
            </w:pPr>
            <w:r>
              <w:t xml:space="preserve">Ministry of Agriculture and Forestry </w:t>
            </w:r>
          </w:p>
        </w:tc>
      </w:tr>
      <w:tr w:rsidR="00625461" w14:paraId="3A46E534" w14:textId="77777777" w:rsidTr="00625461">
        <w:tc>
          <w:tcPr>
            <w:tcW w:w="1255" w:type="dxa"/>
          </w:tcPr>
          <w:p w14:paraId="6D9DEC33" w14:textId="77777777" w:rsidR="00625461" w:rsidRDefault="00625461" w:rsidP="00625461">
            <w:pPr>
              <w:spacing w:line="360" w:lineRule="auto"/>
            </w:pPr>
            <w:r>
              <w:t>MOH</w:t>
            </w:r>
          </w:p>
        </w:tc>
        <w:tc>
          <w:tcPr>
            <w:tcW w:w="8095" w:type="dxa"/>
          </w:tcPr>
          <w:p w14:paraId="5E7B465A" w14:textId="77777777" w:rsidR="00625461" w:rsidRDefault="00625461" w:rsidP="00625461">
            <w:pPr>
              <w:spacing w:line="360" w:lineRule="auto"/>
            </w:pPr>
            <w:r>
              <w:t xml:space="preserve">Ministry of Health </w:t>
            </w:r>
          </w:p>
        </w:tc>
      </w:tr>
      <w:tr w:rsidR="00625461" w14:paraId="49FDB2AF" w14:textId="77777777" w:rsidTr="00625461">
        <w:tc>
          <w:tcPr>
            <w:tcW w:w="1255" w:type="dxa"/>
          </w:tcPr>
          <w:p w14:paraId="4CD3D50E" w14:textId="77777777" w:rsidR="00625461" w:rsidRDefault="00625461" w:rsidP="00625461">
            <w:pPr>
              <w:spacing w:line="360" w:lineRule="auto"/>
            </w:pPr>
            <w:r>
              <w:t>MPI</w:t>
            </w:r>
          </w:p>
        </w:tc>
        <w:tc>
          <w:tcPr>
            <w:tcW w:w="8095" w:type="dxa"/>
          </w:tcPr>
          <w:p w14:paraId="75A159C4" w14:textId="77777777" w:rsidR="00625461" w:rsidRDefault="00625461" w:rsidP="00625461">
            <w:pPr>
              <w:spacing w:line="360" w:lineRule="auto"/>
            </w:pPr>
            <w:r w:rsidRPr="003221C6">
              <w:t>Ministry of Planning and Investment</w:t>
            </w:r>
          </w:p>
        </w:tc>
      </w:tr>
      <w:tr w:rsidR="00625461" w14:paraId="42EFCCF8" w14:textId="77777777" w:rsidTr="00625461">
        <w:tc>
          <w:tcPr>
            <w:tcW w:w="1255" w:type="dxa"/>
          </w:tcPr>
          <w:p w14:paraId="24BCAE6E" w14:textId="77777777" w:rsidR="00625461" w:rsidRDefault="00625461" w:rsidP="00625461">
            <w:pPr>
              <w:spacing w:line="360" w:lineRule="auto"/>
            </w:pPr>
            <w:r>
              <w:t>PAFO</w:t>
            </w:r>
          </w:p>
        </w:tc>
        <w:tc>
          <w:tcPr>
            <w:tcW w:w="8095" w:type="dxa"/>
          </w:tcPr>
          <w:p w14:paraId="757C770B" w14:textId="77777777" w:rsidR="00625461" w:rsidRDefault="00625461" w:rsidP="00625461">
            <w:pPr>
              <w:spacing w:line="360" w:lineRule="auto"/>
            </w:pPr>
            <w:r>
              <w:t>Provincial Agriculture and Forestry Office</w:t>
            </w:r>
          </w:p>
        </w:tc>
      </w:tr>
      <w:tr w:rsidR="00625461" w14:paraId="019F4CBE" w14:textId="77777777" w:rsidTr="00625461">
        <w:tc>
          <w:tcPr>
            <w:tcW w:w="1255" w:type="dxa"/>
          </w:tcPr>
          <w:p w14:paraId="04971632" w14:textId="77777777" w:rsidR="00625461" w:rsidRDefault="00625461" w:rsidP="00625461">
            <w:pPr>
              <w:spacing w:line="360" w:lineRule="auto"/>
            </w:pPr>
            <w:r>
              <w:t>PMT</w:t>
            </w:r>
          </w:p>
        </w:tc>
        <w:tc>
          <w:tcPr>
            <w:tcW w:w="8095" w:type="dxa"/>
          </w:tcPr>
          <w:p w14:paraId="333B364F" w14:textId="77777777" w:rsidR="00625461" w:rsidRDefault="00625461" w:rsidP="00625461">
            <w:pPr>
              <w:spacing w:line="360" w:lineRule="auto"/>
            </w:pPr>
            <w:r>
              <w:t xml:space="preserve">Proxy Means Test </w:t>
            </w:r>
          </w:p>
        </w:tc>
      </w:tr>
      <w:tr w:rsidR="00625461" w14:paraId="383C1AE5" w14:textId="77777777" w:rsidTr="00625461">
        <w:tc>
          <w:tcPr>
            <w:tcW w:w="1255" w:type="dxa"/>
          </w:tcPr>
          <w:p w14:paraId="574FD8E8" w14:textId="77777777" w:rsidR="00625461" w:rsidRDefault="00625461" w:rsidP="00625461">
            <w:pPr>
              <w:spacing w:line="360" w:lineRule="auto"/>
            </w:pPr>
            <w:r>
              <w:t>PMU</w:t>
            </w:r>
          </w:p>
        </w:tc>
        <w:tc>
          <w:tcPr>
            <w:tcW w:w="8095" w:type="dxa"/>
          </w:tcPr>
          <w:p w14:paraId="2D412BDA" w14:textId="77777777" w:rsidR="00625461" w:rsidRDefault="00625461" w:rsidP="00625461">
            <w:pPr>
              <w:spacing w:line="360" w:lineRule="auto"/>
            </w:pPr>
            <w:r>
              <w:t>Project Management Unit</w:t>
            </w:r>
          </w:p>
        </w:tc>
      </w:tr>
      <w:tr w:rsidR="00625461" w14:paraId="47155A4D" w14:textId="77777777" w:rsidTr="00625461">
        <w:tc>
          <w:tcPr>
            <w:tcW w:w="1255" w:type="dxa"/>
          </w:tcPr>
          <w:p w14:paraId="70E995E5" w14:textId="77777777" w:rsidR="00625461" w:rsidRDefault="00625461" w:rsidP="00625461">
            <w:pPr>
              <w:spacing w:line="360" w:lineRule="auto"/>
            </w:pPr>
            <w:r>
              <w:t>PPCO</w:t>
            </w:r>
          </w:p>
        </w:tc>
        <w:tc>
          <w:tcPr>
            <w:tcW w:w="8095" w:type="dxa"/>
          </w:tcPr>
          <w:p w14:paraId="4C2874CA" w14:textId="77777777" w:rsidR="00625461" w:rsidRDefault="00625461" w:rsidP="00625461">
            <w:pPr>
              <w:spacing w:line="360" w:lineRule="auto"/>
            </w:pPr>
            <w:r>
              <w:t>Provincial Project Coordination Office</w:t>
            </w:r>
          </w:p>
        </w:tc>
      </w:tr>
      <w:tr w:rsidR="00625461" w14:paraId="61E7922A" w14:textId="77777777" w:rsidTr="00625461">
        <w:tc>
          <w:tcPr>
            <w:tcW w:w="1255" w:type="dxa"/>
          </w:tcPr>
          <w:p w14:paraId="19360B8D" w14:textId="77777777" w:rsidR="00625461" w:rsidRDefault="00625461" w:rsidP="00625461">
            <w:pPr>
              <w:spacing w:line="360" w:lineRule="auto"/>
            </w:pPr>
            <w:r>
              <w:t>PSP</w:t>
            </w:r>
          </w:p>
        </w:tc>
        <w:tc>
          <w:tcPr>
            <w:tcW w:w="8095" w:type="dxa"/>
          </w:tcPr>
          <w:p w14:paraId="4965CFF4" w14:textId="77777777" w:rsidR="00625461" w:rsidRDefault="00625461" w:rsidP="00625461">
            <w:pPr>
              <w:spacing w:line="360" w:lineRule="auto"/>
            </w:pPr>
            <w:r>
              <w:t>Payment Service Provider</w:t>
            </w:r>
          </w:p>
        </w:tc>
      </w:tr>
      <w:tr w:rsidR="00625461" w14:paraId="51191862" w14:textId="77777777" w:rsidTr="00625461">
        <w:tc>
          <w:tcPr>
            <w:tcW w:w="1255" w:type="dxa"/>
          </w:tcPr>
          <w:p w14:paraId="0BDF3CE3" w14:textId="77777777" w:rsidR="00625461" w:rsidRDefault="00625461" w:rsidP="00625461">
            <w:pPr>
              <w:spacing w:line="360" w:lineRule="auto"/>
            </w:pPr>
            <w:r>
              <w:t>RRPM</w:t>
            </w:r>
          </w:p>
        </w:tc>
        <w:tc>
          <w:tcPr>
            <w:tcW w:w="8095" w:type="dxa"/>
          </w:tcPr>
          <w:p w14:paraId="0E2F8BF6" w14:textId="77777777" w:rsidR="00625461" w:rsidRDefault="00625461" w:rsidP="00625461">
            <w:pPr>
              <w:spacing w:line="360" w:lineRule="auto"/>
            </w:pPr>
            <w:r>
              <w:t>Reducing Rural Poverty and Malnutrition</w:t>
            </w:r>
          </w:p>
        </w:tc>
      </w:tr>
      <w:tr w:rsidR="00625461" w14:paraId="270F01F0" w14:textId="77777777" w:rsidTr="00625461">
        <w:tc>
          <w:tcPr>
            <w:tcW w:w="1255" w:type="dxa"/>
          </w:tcPr>
          <w:p w14:paraId="4AC95466" w14:textId="77777777" w:rsidR="00625461" w:rsidRDefault="00625461" w:rsidP="00625461">
            <w:pPr>
              <w:spacing w:line="360" w:lineRule="auto"/>
            </w:pPr>
            <w:r>
              <w:t>SBCC</w:t>
            </w:r>
          </w:p>
        </w:tc>
        <w:tc>
          <w:tcPr>
            <w:tcW w:w="8095" w:type="dxa"/>
          </w:tcPr>
          <w:p w14:paraId="28B79D01" w14:textId="77777777" w:rsidR="00625461" w:rsidRDefault="00625461" w:rsidP="00625461">
            <w:pPr>
              <w:spacing w:line="360" w:lineRule="auto"/>
            </w:pPr>
            <w:r>
              <w:t>Social Behavior Change Communication</w:t>
            </w:r>
          </w:p>
        </w:tc>
      </w:tr>
      <w:tr w:rsidR="00625461" w14:paraId="1E9AA5F3" w14:textId="77777777" w:rsidTr="00625461">
        <w:tc>
          <w:tcPr>
            <w:tcW w:w="1255" w:type="dxa"/>
          </w:tcPr>
          <w:p w14:paraId="05CA0E1C" w14:textId="77777777" w:rsidR="00625461" w:rsidRDefault="00625461" w:rsidP="00625461">
            <w:pPr>
              <w:spacing w:line="360" w:lineRule="auto"/>
            </w:pPr>
            <w:r>
              <w:t>VDC</w:t>
            </w:r>
          </w:p>
        </w:tc>
        <w:tc>
          <w:tcPr>
            <w:tcW w:w="8095" w:type="dxa"/>
          </w:tcPr>
          <w:p w14:paraId="338C0B4F" w14:textId="77777777" w:rsidR="00625461" w:rsidRDefault="00625461" w:rsidP="00625461">
            <w:pPr>
              <w:spacing w:line="360" w:lineRule="auto"/>
            </w:pPr>
            <w:r>
              <w:t xml:space="preserve">Village Development Committee </w:t>
            </w:r>
          </w:p>
        </w:tc>
      </w:tr>
      <w:tr w:rsidR="00625461" w14:paraId="48EC5F57" w14:textId="77777777" w:rsidTr="00625461">
        <w:tc>
          <w:tcPr>
            <w:tcW w:w="1255" w:type="dxa"/>
          </w:tcPr>
          <w:p w14:paraId="2DDD235C" w14:textId="77777777" w:rsidR="00625461" w:rsidRDefault="00625461" w:rsidP="00625461">
            <w:pPr>
              <w:spacing w:line="360" w:lineRule="auto"/>
            </w:pPr>
            <w:r>
              <w:t>VPCC</w:t>
            </w:r>
          </w:p>
        </w:tc>
        <w:tc>
          <w:tcPr>
            <w:tcW w:w="8095" w:type="dxa"/>
          </w:tcPr>
          <w:p w14:paraId="17A25039" w14:textId="77777777" w:rsidR="00625461" w:rsidRDefault="00625461" w:rsidP="00625461">
            <w:pPr>
              <w:spacing w:line="360" w:lineRule="auto"/>
            </w:pPr>
            <w:r>
              <w:t>Village Project Coordinating Committee</w:t>
            </w:r>
          </w:p>
        </w:tc>
      </w:tr>
    </w:tbl>
    <w:p w14:paraId="331D7BF9" w14:textId="48A7A921" w:rsidR="00625461" w:rsidRPr="00764D3F" w:rsidRDefault="00625461" w:rsidP="00972283">
      <w:pPr>
        <w:pStyle w:val="Heading1"/>
        <w:widowControl w:val="0"/>
        <w:rPr>
          <w:rFonts w:ascii="Bahnschrift SemiCondensed" w:hAnsi="Bahnschrift SemiCondensed" w:cstheme="majorHAnsi"/>
          <w:color w:val="2F5496" w:themeColor="accent5" w:themeShade="BF"/>
          <w:sz w:val="32"/>
        </w:rPr>
        <w:sectPr w:rsidR="00625461" w:rsidRPr="00764D3F" w:rsidSect="00EF5C2D">
          <w:headerReference w:type="even" r:id="rId9"/>
          <w:headerReference w:type="default" r:id="rId10"/>
          <w:footerReference w:type="even" r:id="rId11"/>
          <w:footerReference w:type="default" r:id="rId12"/>
          <w:headerReference w:type="first" r:id="rId13"/>
          <w:footerReference w:type="first" r:id="rId14"/>
          <w:pgSz w:w="12240" w:h="15840"/>
          <w:pgMar w:top="1440" w:right="990" w:bottom="1170" w:left="1440" w:header="720" w:footer="720" w:gutter="0"/>
          <w:pgNumType w:fmt="lowerRoman"/>
          <w:cols w:space="720"/>
          <w:titlePg/>
          <w:docGrid w:linePitch="360"/>
        </w:sectPr>
      </w:pPr>
    </w:p>
    <w:p w14:paraId="48E2BFE3" w14:textId="3FEC0D75" w:rsidR="00997BC3" w:rsidRPr="00C91BBB" w:rsidRDefault="00997BC3" w:rsidP="00C91BBB">
      <w:pPr>
        <w:pStyle w:val="Heading1"/>
        <w:widowControl w:val="0"/>
        <w:rPr>
          <w:rFonts w:ascii="Bahnschrift SemiCondensed" w:hAnsi="Bahnschrift SemiCondensed" w:cstheme="majorHAnsi"/>
          <w:color w:val="2F5496" w:themeColor="accent5" w:themeShade="BF"/>
          <w:sz w:val="32"/>
        </w:rPr>
      </w:pPr>
      <w:bookmarkStart w:id="2" w:name="_Toc133832514"/>
      <w:r w:rsidRPr="00C91BBB">
        <w:rPr>
          <w:rFonts w:ascii="Bahnschrift SemiCondensed" w:hAnsi="Bahnschrift SemiCondensed" w:cstheme="majorHAnsi"/>
          <w:color w:val="2F5496" w:themeColor="accent5" w:themeShade="BF"/>
          <w:sz w:val="32"/>
        </w:rPr>
        <w:lastRenderedPageBreak/>
        <w:t>Definitions</w:t>
      </w:r>
      <w:bookmarkEnd w:id="2"/>
    </w:p>
    <w:p w14:paraId="3DE8493F" w14:textId="77777777" w:rsidR="00997BC3" w:rsidRPr="00693D32" w:rsidRDefault="00997BC3" w:rsidP="00C91BBB">
      <w:pPr>
        <w:spacing w:before="120" w:after="0" w:line="240" w:lineRule="auto"/>
        <w:ind w:left="2268" w:right="7" w:hanging="2268"/>
        <w:jc w:val="both"/>
        <w:rPr>
          <w:rFonts w:eastAsia="Times New Roman" w:cstheme="minorHAnsi"/>
          <w:b/>
          <w:bCs/>
          <w:color w:val="2F5496" w:themeColor="accent5" w:themeShade="BF"/>
          <w:lang w:eastAsia="en-GB"/>
        </w:rPr>
      </w:pPr>
      <w:r w:rsidRPr="00693D32">
        <w:rPr>
          <w:rFonts w:eastAsia="Times New Roman" w:cstheme="minorHAnsi"/>
          <w:b/>
          <w:bCs/>
          <w:color w:val="2F5496" w:themeColor="accent5" w:themeShade="BF"/>
          <w:lang w:eastAsia="en-GB"/>
        </w:rPr>
        <w:t xml:space="preserve">Disadvantaged </w:t>
      </w:r>
      <w:r>
        <w:rPr>
          <w:rFonts w:eastAsia="Times New Roman" w:cstheme="minorHAnsi"/>
          <w:b/>
          <w:bCs/>
          <w:color w:val="2F5496" w:themeColor="accent5" w:themeShade="BF"/>
          <w:lang w:eastAsia="en-GB"/>
        </w:rPr>
        <w:t xml:space="preserve">individuals/ </w:t>
      </w:r>
      <w:r w:rsidRPr="00693D32">
        <w:rPr>
          <w:rFonts w:eastAsia="Times New Roman" w:cstheme="minorHAnsi"/>
          <w:b/>
          <w:bCs/>
          <w:color w:val="2F5496" w:themeColor="accent5" w:themeShade="BF"/>
          <w:lang w:eastAsia="en-GB"/>
        </w:rPr>
        <w:t>household</w:t>
      </w:r>
      <w:r>
        <w:rPr>
          <w:rFonts w:eastAsia="Times New Roman" w:cstheme="minorHAnsi"/>
          <w:b/>
          <w:bCs/>
          <w:color w:val="2F5496" w:themeColor="accent5" w:themeShade="BF"/>
          <w:lang w:eastAsia="en-GB"/>
        </w:rPr>
        <w:t>s</w:t>
      </w:r>
    </w:p>
    <w:p w14:paraId="51C04187" w14:textId="75D11216" w:rsidR="00997BC3" w:rsidRPr="00C91BBB" w:rsidRDefault="00997BC3" w:rsidP="00C91BBB">
      <w:pPr>
        <w:spacing w:before="120" w:after="0" w:line="240" w:lineRule="auto"/>
        <w:ind w:right="7"/>
        <w:jc w:val="both"/>
        <w:rPr>
          <w:rFonts w:eastAsia="Times New Roman"/>
          <w:color w:val="000000" w:themeColor="text1"/>
          <w:lang w:eastAsia="en-GB"/>
        </w:rPr>
      </w:pPr>
      <w:r w:rsidRPr="003A78E9">
        <w:rPr>
          <w:rFonts w:eastAsia="Times New Roman"/>
          <w:color w:val="000000" w:themeColor="text1"/>
          <w:lang w:eastAsia="en-GB"/>
        </w:rPr>
        <w:t xml:space="preserve">Refers to individuals or groups </w:t>
      </w:r>
      <w:r w:rsidRPr="00362F4A">
        <w:rPr>
          <w:rFonts w:eastAsia="Times New Roman"/>
          <w:color w:val="000000" w:themeColor="text1"/>
          <w:lang w:eastAsia="en-GB"/>
        </w:rPr>
        <w:t xml:space="preserve">who, due to certain own circumstances such as their age, gender, disabilities, health, economic and ethnic status, and so forth, are more likely affected adversely by the project impacts and/or more limited in their ability to take advantage of project benefits. </w:t>
      </w:r>
      <w:r w:rsidRPr="003A78E9">
        <w:rPr>
          <w:rFonts w:eastAsia="Times New Roman"/>
          <w:color w:val="000000" w:themeColor="text1"/>
          <w:lang w:eastAsia="en-GB"/>
        </w:rPr>
        <w:t xml:space="preserve">Disadvantaged individuals/groups are more likely excluded from, or unable to participate fully in the mainstream consultation process, and may require specific assistance to promote inclusion. In this project, disadvantaged individuals/ groups are defined as those who have the following characteristics: i) from an ethnic group, (ii) landless/ limited productive land, (iii) female headed household with dependents, (iv) frequent lack of male labor at home (e.g. migrant workers); (v) jobless, or limited economic opportunities; (vi) family member(s) with chronic illness, or disabilities; (vii) elderlies who live on their own; (viii) </w:t>
      </w:r>
      <w:r>
        <w:rPr>
          <w:rFonts w:eastAsia="Times New Roman"/>
          <w:color w:val="000000" w:themeColor="text1"/>
          <w:lang w:eastAsia="en-GB"/>
        </w:rPr>
        <w:t xml:space="preserve">youth, particularly </w:t>
      </w:r>
      <w:r w:rsidRPr="003A78E9">
        <w:rPr>
          <w:rFonts w:eastAsia="Times New Roman"/>
          <w:color w:val="000000" w:themeColor="text1"/>
          <w:lang w:eastAsia="en-GB"/>
        </w:rPr>
        <w:t>very young couple with children (early marriage), (ix) live in an especially difficult circumstance, and (x) don’t meet above criteria but are concurred by local community as vulnerable to poverty and need project’s support to reduce their vulnerability.</w:t>
      </w:r>
      <w:r>
        <w:rPr>
          <w:rFonts w:eastAsia="Times New Roman"/>
          <w:color w:val="000000" w:themeColor="text1"/>
          <w:lang w:eastAsia="en-GB"/>
        </w:rPr>
        <w:t xml:space="preserve"> </w:t>
      </w:r>
      <w:r w:rsidRPr="00362F4A">
        <w:rPr>
          <w:rFonts w:eastAsia="Times New Roman"/>
          <w:color w:val="000000" w:themeColor="text1"/>
          <w:lang w:eastAsia="en-GB"/>
        </w:rPr>
        <w:t>Disadvantaged individuals are usually from a poor, or a near poor household.</w:t>
      </w:r>
    </w:p>
    <w:p w14:paraId="579EA79E" w14:textId="77777777" w:rsidR="00997BC3" w:rsidRPr="00D87F8D" w:rsidRDefault="00997BC3" w:rsidP="00C91BBB">
      <w:pPr>
        <w:spacing w:before="120" w:after="0" w:line="240" w:lineRule="auto"/>
        <w:jc w:val="both"/>
        <w:rPr>
          <w:b/>
          <w:bCs/>
          <w:color w:val="2F5496" w:themeColor="accent5" w:themeShade="BF"/>
        </w:rPr>
      </w:pPr>
      <w:r w:rsidRPr="00D87F8D">
        <w:rPr>
          <w:b/>
          <w:bCs/>
          <w:color w:val="2F5496" w:themeColor="accent5" w:themeShade="BF"/>
        </w:rPr>
        <w:t>Inclusion</w:t>
      </w:r>
    </w:p>
    <w:p w14:paraId="53A234A7" w14:textId="6A13EE6F" w:rsidR="00997BC3" w:rsidRDefault="00997BC3" w:rsidP="00C91BBB">
      <w:pPr>
        <w:spacing w:before="120" w:after="0" w:line="240" w:lineRule="auto"/>
        <w:ind w:right="7"/>
        <w:jc w:val="both"/>
        <w:rPr>
          <w:rFonts w:eastAsia="Times New Roman"/>
          <w:color w:val="000000" w:themeColor="text1"/>
          <w:lang w:eastAsia="en-GB"/>
        </w:rPr>
      </w:pPr>
      <w:r w:rsidRPr="00D87F8D">
        <w:rPr>
          <w:rFonts w:eastAsia="Times New Roman"/>
          <w:color w:val="000000" w:themeColor="text1"/>
          <w:lang w:eastAsia="en-GB"/>
        </w:rPr>
        <w:t>inclusion means empowering</w:t>
      </w:r>
      <w:r>
        <w:rPr>
          <w:rFonts w:eastAsia="Times New Roman"/>
          <w:color w:val="000000" w:themeColor="text1"/>
          <w:lang w:eastAsia="en-GB"/>
        </w:rPr>
        <w:t xml:space="preserve"> </w:t>
      </w:r>
      <w:r w:rsidRPr="00D87F8D">
        <w:rPr>
          <w:rFonts w:eastAsia="Times New Roman"/>
          <w:color w:val="000000" w:themeColor="text1"/>
          <w:lang w:eastAsia="en-GB"/>
        </w:rPr>
        <w:t>all people to participate in, and benefit from,</w:t>
      </w:r>
      <w:r>
        <w:rPr>
          <w:rFonts w:eastAsia="Times New Roman"/>
          <w:color w:val="000000" w:themeColor="text1"/>
          <w:lang w:eastAsia="en-GB"/>
        </w:rPr>
        <w:t xml:space="preserve"> </w:t>
      </w:r>
      <w:r w:rsidRPr="00D87F8D">
        <w:rPr>
          <w:rFonts w:eastAsia="Times New Roman"/>
          <w:color w:val="000000" w:themeColor="text1"/>
          <w:lang w:eastAsia="en-GB"/>
        </w:rPr>
        <w:t>the development process. Inclusion encompasses</w:t>
      </w:r>
      <w:r>
        <w:rPr>
          <w:rFonts w:eastAsia="Times New Roman"/>
          <w:color w:val="000000" w:themeColor="text1"/>
          <w:lang w:eastAsia="en-GB"/>
        </w:rPr>
        <w:t xml:space="preserve"> </w:t>
      </w:r>
      <w:r w:rsidRPr="00D87F8D">
        <w:rPr>
          <w:rFonts w:eastAsia="Times New Roman"/>
          <w:color w:val="000000" w:themeColor="text1"/>
          <w:lang w:eastAsia="en-GB"/>
        </w:rPr>
        <w:t>policies to promote equality and nondiscrimination</w:t>
      </w:r>
      <w:r>
        <w:rPr>
          <w:rFonts w:eastAsia="Times New Roman"/>
          <w:color w:val="000000" w:themeColor="text1"/>
          <w:lang w:eastAsia="en-GB"/>
        </w:rPr>
        <w:t xml:space="preserve"> </w:t>
      </w:r>
      <w:r w:rsidRPr="00D87F8D">
        <w:rPr>
          <w:rFonts w:eastAsia="Times New Roman"/>
          <w:color w:val="000000" w:themeColor="text1"/>
          <w:lang w:eastAsia="en-GB"/>
        </w:rPr>
        <w:t>by improving the access of all people, including the</w:t>
      </w:r>
      <w:r>
        <w:rPr>
          <w:rFonts w:eastAsia="Times New Roman"/>
          <w:color w:val="000000" w:themeColor="text1"/>
          <w:lang w:eastAsia="en-GB"/>
        </w:rPr>
        <w:t xml:space="preserve"> </w:t>
      </w:r>
      <w:r w:rsidRPr="00D87F8D">
        <w:rPr>
          <w:rFonts w:eastAsia="Times New Roman"/>
          <w:color w:val="000000" w:themeColor="text1"/>
          <w:lang w:eastAsia="en-GB"/>
        </w:rPr>
        <w:t>poor and disadvantaged, to services and benefits</w:t>
      </w:r>
      <w:r>
        <w:rPr>
          <w:rFonts w:eastAsia="Times New Roman"/>
          <w:color w:val="000000" w:themeColor="text1"/>
          <w:lang w:eastAsia="en-GB"/>
        </w:rPr>
        <w:t xml:space="preserve"> </w:t>
      </w:r>
      <w:r w:rsidRPr="00D87F8D">
        <w:rPr>
          <w:rFonts w:eastAsia="Times New Roman"/>
          <w:color w:val="000000" w:themeColor="text1"/>
          <w:lang w:eastAsia="en-GB"/>
        </w:rPr>
        <w:t>such as education, health, social protection, infrastructure,</w:t>
      </w:r>
      <w:r>
        <w:rPr>
          <w:rFonts w:eastAsia="Times New Roman"/>
          <w:color w:val="000000" w:themeColor="text1"/>
          <w:lang w:eastAsia="en-GB"/>
        </w:rPr>
        <w:t xml:space="preserve"> </w:t>
      </w:r>
      <w:r w:rsidRPr="00D87F8D">
        <w:rPr>
          <w:rFonts w:eastAsia="Times New Roman"/>
          <w:color w:val="000000" w:themeColor="text1"/>
          <w:lang w:eastAsia="en-GB"/>
        </w:rPr>
        <w:t>affordable energy, employment, financial</w:t>
      </w:r>
      <w:r>
        <w:rPr>
          <w:rFonts w:eastAsia="Times New Roman"/>
          <w:color w:val="000000" w:themeColor="text1"/>
          <w:lang w:eastAsia="en-GB"/>
        </w:rPr>
        <w:t xml:space="preserve"> </w:t>
      </w:r>
      <w:r w:rsidRPr="00D87F8D">
        <w:rPr>
          <w:rFonts w:eastAsia="Times New Roman"/>
          <w:color w:val="000000" w:themeColor="text1"/>
          <w:lang w:eastAsia="en-GB"/>
        </w:rPr>
        <w:t>services and productive assets. It also embraces</w:t>
      </w:r>
      <w:r>
        <w:rPr>
          <w:rFonts w:eastAsia="Times New Roman"/>
          <w:color w:val="000000" w:themeColor="text1"/>
          <w:lang w:eastAsia="en-GB"/>
        </w:rPr>
        <w:t xml:space="preserve"> </w:t>
      </w:r>
      <w:r w:rsidRPr="00D87F8D">
        <w:rPr>
          <w:rFonts w:eastAsia="Times New Roman"/>
          <w:color w:val="000000" w:themeColor="text1"/>
          <w:lang w:eastAsia="en-GB"/>
        </w:rPr>
        <w:t>action to remove barriers against those who are</w:t>
      </w:r>
      <w:r>
        <w:rPr>
          <w:rFonts w:eastAsia="Times New Roman"/>
          <w:color w:val="000000" w:themeColor="text1"/>
          <w:lang w:eastAsia="en-GB"/>
        </w:rPr>
        <w:t xml:space="preserve"> </w:t>
      </w:r>
      <w:r w:rsidRPr="00D87F8D">
        <w:rPr>
          <w:rFonts w:eastAsia="Times New Roman"/>
          <w:color w:val="000000" w:themeColor="text1"/>
          <w:lang w:eastAsia="en-GB"/>
        </w:rPr>
        <w:t>often excluded from the development process,</w:t>
      </w:r>
      <w:r>
        <w:rPr>
          <w:rFonts w:eastAsia="Times New Roman"/>
          <w:color w:val="000000" w:themeColor="text1"/>
          <w:lang w:eastAsia="en-GB"/>
        </w:rPr>
        <w:t xml:space="preserve"> </w:t>
      </w:r>
      <w:r w:rsidRPr="00D87F8D">
        <w:rPr>
          <w:rFonts w:eastAsia="Times New Roman"/>
          <w:color w:val="000000" w:themeColor="text1"/>
          <w:lang w:eastAsia="en-GB"/>
        </w:rPr>
        <w:t>such as women, children, persons with disabilities,</w:t>
      </w:r>
      <w:r>
        <w:rPr>
          <w:rFonts w:eastAsia="Times New Roman"/>
          <w:color w:val="000000" w:themeColor="text1"/>
          <w:lang w:eastAsia="en-GB"/>
        </w:rPr>
        <w:t xml:space="preserve"> </w:t>
      </w:r>
      <w:r w:rsidRPr="00D87F8D">
        <w:rPr>
          <w:rFonts w:eastAsia="Times New Roman"/>
          <w:color w:val="000000" w:themeColor="text1"/>
          <w:lang w:eastAsia="en-GB"/>
        </w:rPr>
        <w:t>youth and minorities, and to ensure that the voice</w:t>
      </w:r>
      <w:r>
        <w:rPr>
          <w:rFonts w:eastAsia="Times New Roman"/>
          <w:color w:val="000000" w:themeColor="text1"/>
          <w:lang w:eastAsia="en-GB"/>
        </w:rPr>
        <w:t xml:space="preserve"> </w:t>
      </w:r>
      <w:r w:rsidRPr="00D87F8D">
        <w:rPr>
          <w:rFonts w:eastAsia="Times New Roman"/>
          <w:color w:val="000000" w:themeColor="text1"/>
          <w:lang w:eastAsia="en-GB"/>
        </w:rPr>
        <w:t>of all can be heard.</w:t>
      </w:r>
      <w:r>
        <w:rPr>
          <w:rFonts w:eastAsia="Times New Roman"/>
          <w:color w:val="000000" w:themeColor="text1"/>
          <w:lang w:eastAsia="en-GB"/>
        </w:rPr>
        <w:t xml:space="preserve"> </w:t>
      </w:r>
    </w:p>
    <w:p w14:paraId="5209AAE9" w14:textId="77777777" w:rsidR="00997BC3" w:rsidRPr="00C91BBB" w:rsidRDefault="00997BC3" w:rsidP="00C91BBB">
      <w:pPr>
        <w:spacing w:before="120" w:after="0" w:line="240" w:lineRule="auto"/>
        <w:jc w:val="both"/>
        <w:rPr>
          <w:b/>
          <w:bCs/>
          <w:color w:val="2F5496" w:themeColor="accent5" w:themeShade="BF"/>
        </w:rPr>
      </w:pPr>
      <w:r w:rsidRPr="00C91BBB">
        <w:rPr>
          <w:b/>
          <w:bCs/>
          <w:color w:val="2F5496" w:themeColor="accent5" w:themeShade="BF"/>
        </w:rPr>
        <w:t>Information disclosure</w:t>
      </w:r>
    </w:p>
    <w:p w14:paraId="51605A28" w14:textId="37639882" w:rsidR="00997BC3" w:rsidRDefault="00997BC3" w:rsidP="00997BC3">
      <w:pPr>
        <w:spacing w:before="120" w:after="0" w:line="240" w:lineRule="auto"/>
        <w:ind w:right="7"/>
        <w:jc w:val="both"/>
        <w:rPr>
          <w:rFonts w:eastAsia="Times New Roman"/>
          <w:color w:val="000000" w:themeColor="text1"/>
          <w:lang w:eastAsia="en-GB"/>
        </w:rPr>
      </w:pPr>
      <w:r w:rsidRPr="00C91BBB">
        <w:rPr>
          <w:rFonts w:eastAsia="Times New Roman"/>
          <w:color w:val="000000" w:themeColor="text1"/>
          <w:lang w:eastAsia="en-GB"/>
        </w:rPr>
        <w:t>The process of disseminating project information to stakeholders to allow them to understand the risks and impacts of the project, and potential opportunities. Information disclosure should be in line with the project’s Stakeholder Engagement Plan which is in line with the requirements of ESS10. It is required that the disclosure of project information include: (a) purpose, nature and scale of the project; (b) duration of proposed project activities; (c) environmental and social risks and potential impacts of the project on local communities, particularly the vulnerable/disadvantaged groups and proposed mitigation measures; (d) proposed stakeholder engagement process highlighting approach that will be taken to promote meaningful participation of project affected persons; (e) time and venue of proposed public consultation meetings, and the process by which meetings will be notified, meeting results summarized, and reported back to project stakeholders; and (f) process and means by which grievances can be received and addressed timely.</w:t>
      </w:r>
    </w:p>
    <w:p w14:paraId="3E49EAED" w14:textId="77777777" w:rsidR="00997BC3" w:rsidRPr="00C91BBB" w:rsidRDefault="00997BC3" w:rsidP="00C91BBB">
      <w:pPr>
        <w:spacing w:before="120" w:after="0" w:line="240" w:lineRule="auto"/>
        <w:jc w:val="both"/>
        <w:rPr>
          <w:b/>
          <w:bCs/>
          <w:color w:val="2F5496" w:themeColor="accent5" w:themeShade="BF"/>
        </w:rPr>
      </w:pPr>
      <w:r w:rsidRPr="00C91BBB">
        <w:rPr>
          <w:b/>
          <w:bCs/>
          <w:color w:val="2F5496" w:themeColor="accent5" w:themeShade="BF"/>
        </w:rPr>
        <w:t>Indigenous Peoples</w:t>
      </w:r>
    </w:p>
    <w:p w14:paraId="34C66EC6" w14:textId="77777777" w:rsidR="00997BC3" w:rsidRPr="00487392" w:rsidRDefault="00997BC3" w:rsidP="00997BC3">
      <w:pPr>
        <w:widowControl w:val="0"/>
        <w:autoSpaceDE w:val="0"/>
        <w:autoSpaceDN w:val="0"/>
        <w:adjustRightInd w:val="0"/>
        <w:spacing w:before="120" w:after="0" w:line="240" w:lineRule="auto"/>
        <w:jc w:val="both"/>
        <w:rPr>
          <w:iCs/>
          <w:color w:val="000000" w:themeColor="text1"/>
        </w:rPr>
      </w:pPr>
      <w:r w:rsidRPr="00487392">
        <w:rPr>
          <w:iCs/>
          <w:color w:val="000000" w:themeColor="text1"/>
        </w:rPr>
        <w:t>According to the World Bank’s Environment and Social Framework, the term “Indigenous Peoples/ Sub-Saharan African Historically Underserved Traditional Local Communities” is used in a generic sense to refer exclusively to a distinct social and cultural group possessing all the following characteristics – in varying degrees:</w:t>
      </w:r>
    </w:p>
    <w:p w14:paraId="3B947241" w14:textId="77777777" w:rsidR="00997BC3" w:rsidRPr="00487392" w:rsidRDefault="00997BC3" w:rsidP="00926A31">
      <w:pPr>
        <w:numPr>
          <w:ilvl w:val="0"/>
          <w:numId w:val="22"/>
        </w:numPr>
        <w:spacing w:before="120" w:after="0" w:line="240" w:lineRule="auto"/>
        <w:ind w:left="567" w:hanging="283"/>
        <w:jc w:val="both"/>
        <w:rPr>
          <w:rFonts w:cstheme="minorHAnsi"/>
          <w:color w:val="000000" w:themeColor="text1"/>
        </w:rPr>
      </w:pPr>
      <w:r w:rsidRPr="00487392">
        <w:rPr>
          <w:rFonts w:cstheme="minorHAnsi"/>
          <w:color w:val="000000" w:themeColor="text1"/>
        </w:rPr>
        <w:t>Self-identification as members of a distinct indigenous social and cultural group and recognition of this identity by others; and</w:t>
      </w:r>
    </w:p>
    <w:p w14:paraId="48EFF6AA" w14:textId="77777777" w:rsidR="00997BC3" w:rsidRPr="00487392" w:rsidRDefault="00997BC3" w:rsidP="00926A31">
      <w:pPr>
        <w:numPr>
          <w:ilvl w:val="0"/>
          <w:numId w:val="22"/>
        </w:numPr>
        <w:spacing w:before="120" w:after="0" w:line="240" w:lineRule="auto"/>
        <w:ind w:left="567" w:hanging="283"/>
        <w:jc w:val="both"/>
        <w:rPr>
          <w:rFonts w:cstheme="minorHAnsi"/>
          <w:color w:val="000000" w:themeColor="text1"/>
        </w:rPr>
      </w:pPr>
      <w:r w:rsidRPr="00487392">
        <w:rPr>
          <w:rFonts w:cstheme="minorHAnsi"/>
          <w:color w:val="000000" w:themeColor="text1"/>
        </w:rPr>
        <w:lastRenderedPageBreak/>
        <w:t>Collective attachment</w:t>
      </w:r>
      <w:r w:rsidRPr="00487392">
        <w:rPr>
          <w:rFonts w:cstheme="minorHAnsi"/>
          <w:color w:val="000000" w:themeColor="text1"/>
          <w:vertAlign w:val="superscript"/>
        </w:rPr>
        <w:footnoteReference w:id="1"/>
      </w:r>
      <w:r w:rsidRPr="00487392">
        <w:rPr>
          <w:rFonts w:cstheme="minorHAnsi"/>
          <w:color w:val="000000" w:themeColor="text1"/>
        </w:rPr>
        <w:t> to geographically distinct habitats, ancestral territories, or areas of seasonal use or occupation, as well as to the natural resources in these areas; and</w:t>
      </w:r>
    </w:p>
    <w:p w14:paraId="38D6A370" w14:textId="77777777" w:rsidR="00997BC3" w:rsidRPr="00487392" w:rsidRDefault="00997BC3" w:rsidP="00926A31">
      <w:pPr>
        <w:numPr>
          <w:ilvl w:val="0"/>
          <w:numId w:val="22"/>
        </w:numPr>
        <w:spacing w:before="120" w:after="0" w:line="240" w:lineRule="auto"/>
        <w:ind w:left="567" w:hanging="283"/>
        <w:jc w:val="both"/>
        <w:rPr>
          <w:rFonts w:cstheme="minorHAnsi"/>
          <w:color w:val="000000" w:themeColor="text1"/>
        </w:rPr>
      </w:pPr>
      <w:r w:rsidRPr="00487392">
        <w:rPr>
          <w:rFonts w:cstheme="minorHAnsi"/>
          <w:color w:val="000000" w:themeColor="text1"/>
        </w:rPr>
        <w:t>Customary cultural, economic, social, or political institutions that are distinct or separate from those of the mainstream society or culture, and</w:t>
      </w:r>
    </w:p>
    <w:p w14:paraId="02DE941D" w14:textId="1718CA27" w:rsidR="00997BC3" w:rsidRPr="00C91BBB" w:rsidRDefault="00997BC3" w:rsidP="00926A31">
      <w:pPr>
        <w:numPr>
          <w:ilvl w:val="0"/>
          <w:numId w:val="22"/>
        </w:numPr>
        <w:spacing w:before="120" w:after="0" w:line="240" w:lineRule="auto"/>
        <w:ind w:left="567" w:hanging="283"/>
        <w:jc w:val="both"/>
        <w:rPr>
          <w:rFonts w:cstheme="minorHAnsi"/>
          <w:color w:val="000000" w:themeColor="text1"/>
        </w:rPr>
      </w:pPr>
      <w:r w:rsidRPr="00487392">
        <w:rPr>
          <w:rFonts w:cstheme="minorHAnsi"/>
          <w:color w:val="000000" w:themeColor="text1"/>
        </w:rPr>
        <w:t>A distinct language or dialect, often different from the official language or languages of the country or region in which they reside.</w:t>
      </w:r>
    </w:p>
    <w:p w14:paraId="6FC1D066" w14:textId="148B144C" w:rsidR="00997BC3" w:rsidRPr="00C91BBB" w:rsidRDefault="00997BC3" w:rsidP="00C91BBB">
      <w:pPr>
        <w:spacing w:before="120" w:after="0" w:line="240" w:lineRule="auto"/>
        <w:jc w:val="both"/>
        <w:rPr>
          <w:rFonts w:eastAsia="Times New Roman" w:cstheme="minorHAnsi"/>
          <w:b/>
          <w:bCs/>
          <w:color w:val="2F5496" w:themeColor="accent5" w:themeShade="BF"/>
          <w:lang w:eastAsia="en-GB"/>
        </w:rPr>
      </w:pPr>
      <w:r w:rsidRPr="00C91BBB">
        <w:rPr>
          <w:rFonts w:eastAsia="Times New Roman" w:cstheme="minorHAnsi"/>
          <w:b/>
          <w:bCs/>
          <w:color w:val="2F5496" w:themeColor="accent5" w:themeShade="BF"/>
          <w:lang w:eastAsia="en-GB"/>
        </w:rPr>
        <w:t>Meaningful consultation</w:t>
      </w:r>
    </w:p>
    <w:p w14:paraId="52182254" w14:textId="7964DE59" w:rsidR="00997BC3" w:rsidRPr="00C91BBB" w:rsidRDefault="00997BC3" w:rsidP="00C91BBB">
      <w:pPr>
        <w:spacing w:before="120" w:after="0" w:line="240" w:lineRule="auto"/>
        <w:ind w:right="7"/>
        <w:jc w:val="both"/>
        <w:rPr>
          <w:rFonts w:eastAsia="Times New Roman"/>
          <w:color w:val="000000" w:themeColor="text1"/>
          <w:lang w:eastAsia="en-GB"/>
        </w:rPr>
      </w:pPr>
      <w:r w:rsidRPr="00C91BBB">
        <w:rPr>
          <w:rFonts w:eastAsia="Times New Roman"/>
          <w:color w:val="000000" w:themeColor="text1"/>
          <w:lang w:eastAsia="en-GB"/>
        </w:rPr>
        <w:t>Two-way process that (a) begins early in project planning process to gather initial views on project proposal and inform project design; (b) encourages stakeholder feedback, particularly as a way of informing project design and engagement by stakeholders in the identification and mitigation of environmental and social risks and impacts; (c) continues on an ongoing basis, as risks and impacts arise; (d) is based on prior disclosure and dissemination of relevant, transparent, objective, meaningful and easily accessible information in a timeframe that enables meaningful consultation with project stakeholders in a format culturally appropriate, and in relevant local language(s) and is understandable to stakeholders; (e) considers and responds to feedback; (f)  supports active and inclusive engagement with project-affected parties; (g)  is free of external manipulation, interference, coercion, discrimination, and intimidation; and (h)  is documented and disclosed by the Government.</w:t>
      </w:r>
    </w:p>
    <w:p w14:paraId="10CACD34" w14:textId="73CE72D4" w:rsidR="00997BC3" w:rsidRPr="00D87F8D" w:rsidRDefault="00997BC3" w:rsidP="00C91BBB">
      <w:pPr>
        <w:spacing w:before="120" w:after="0" w:line="240" w:lineRule="auto"/>
        <w:jc w:val="both"/>
        <w:rPr>
          <w:b/>
          <w:bCs/>
          <w:color w:val="2F5496" w:themeColor="accent5" w:themeShade="BF"/>
        </w:rPr>
      </w:pPr>
      <w:r w:rsidRPr="00D87F8D">
        <w:rPr>
          <w:b/>
          <w:bCs/>
          <w:color w:val="2F5496" w:themeColor="accent5" w:themeShade="BF"/>
        </w:rPr>
        <w:t xml:space="preserve">Poor </w:t>
      </w:r>
      <w:r>
        <w:rPr>
          <w:rFonts w:eastAsia="Times New Roman" w:cstheme="minorHAnsi"/>
          <w:b/>
          <w:bCs/>
          <w:color w:val="2F5496" w:themeColor="accent5" w:themeShade="BF"/>
          <w:lang w:eastAsia="en-GB"/>
        </w:rPr>
        <w:t xml:space="preserve">individuals/ </w:t>
      </w:r>
      <w:r w:rsidRPr="00693D32">
        <w:rPr>
          <w:rFonts w:eastAsia="Times New Roman" w:cstheme="minorHAnsi"/>
          <w:b/>
          <w:bCs/>
          <w:color w:val="2F5496" w:themeColor="accent5" w:themeShade="BF"/>
          <w:lang w:eastAsia="en-GB"/>
        </w:rPr>
        <w:t>household</w:t>
      </w:r>
      <w:r>
        <w:rPr>
          <w:rFonts w:eastAsia="Times New Roman" w:cstheme="minorHAnsi"/>
          <w:b/>
          <w:bCs/>
          <w:color w:val="2F5496" w:themeColor="accent5" w:themeShade="BF"/>
          <w:lang w:eastAsia="en-GB"/>
        </w:rPr>
        <w:t>s</w:t>
      </w:r>
    </w:p>
    <w:p w14:paraId="5702CC43" w14:textId="7F62CF8D" w:rsidR="00997BC3" w:rsidRPr="00C91BBB" w:rsidRDefault="00997BC3" w:rsidP="00C91BBB">
      <w:pPr>
        <w:spacing w:before="120" w:after="0" w:line="240" w:lineRule="auto"/>
        <w:ind w:right="7"/>
        <w:jc w:val="both"/>
        <w:rPr>
          <w:rFonts w:eastAsia="Times New Roman"/>
          <w:color w:val="000000" w:themeColor="text1"/>
          <w:lang w:eastAsia="en-GB"/>
        </w:rPr>
      </w:pPr>
      <w:r w:rsidRPr="004D4A19">
        <w:rPr>
          <w:rFonts w:eastAsia="Times New Roman"/>
          <w:color w:val="000000" w:themeColor="text1"/>
          <w:lang w:eastAsia="en-GB"/>
        </w:rPr>
        <w:t>Households who live below the national poverty line – as established by the Government of Laos; or as referenced to the poverty line established by the World Bank for Laos PDR using at 2019 prices (which is 280,910 LAK per month per person). During project life, if the national poverty line is updated by the Government and/or the World Bank, the latest poverty line should be used. Where poverty line for rural area is available, such poverty line should be used</w:t>
      </w:r>
      <w:r>
        <w:rPr>
          <w:rFonts w:eastAsia="Times New Roman"/>
          <w:color w:val="000000" w:themeColor="text1"/>
          <w:lang w:eastAsia="en-GB"/>
        </w:rPr>
        <w:t>.</w:t>
      </w:r>
    </w:p>
    <w:p w14:paraId="2162F9AA" w14:textId="77777777" w:rsidR="00997BC3" w:rsidRPr="00693D32" w:rsidRDefault="00997BC3" w:rsidP="00C91BBB">
      <w:pPr>
        <w:spacing w:before="120" w:after="0" w:line="240" w:lineRule="auto"/>
        <w:jc w:val="both"/>
        <w:rPr>
          <w:b/>
          <w:bCs/>
          <w:color w:val="2F5496" w:themeColor="accent5" w:themeShade="BF"/>
        </w:rPr>
      </w:pPr>
      <w:r w:rsidRPr="00693D32">
        <w:rPr>
          <w:b/>
          <w:bCs/>
          <w:color w:val="2F5496" w:themeColor="accent5" w:themeShade="BF"/>
        </w:rPr>
        <w:t xml:space="preserve">Vulnerable </w:t>
      </w:r>
      <w:r>
        <w:rPr>
          <w:rFonts w:eastAsia="Times New Roman" w:cstheme="minorHAnsi"/>
          <w:b/>
          <w:bCs/>
          <w:color w:val="2F5496" w:themeColor="accent5" w:themeShade="BF"/>
          <w:lang w:eastAsia="en-GB"/>
        </w:rPr>
        <w:t xml:space="preserve">individuals/ </w:t>
      </w:r>
      <w:r w:rsidRPr="00693D32">
        <w:rPr>
          <w:rFonts w:eastAsia="Times New Roman" w:cstheme="minorHAnsi"/>
          <w:b/>
          <w:bCs/>
          <w:color w:val="2F5496" w:themeColor="accent5" w:themeShade="BF"/>
          <w:lang w:eastAsia="en-GB"/>
        </w:rPr>
        <w:t>household</w:t>
      </w:r>
      <w:r>
        <w:rPr>
          <w:rFonts w:eastAsia="Times New Roman" w:cstheme="minorHAnsi"/>
          <w:b/>
          <w:bCs/>
          <w:color w:val="2F5496" w:themeColor="accent5" w:themeShade="BF"/>
          <w:lang w:eastAsia="en-GB"/>
        </w:rPr>
        <w:t>s</w:t>
      </w:r>
    </w:p>
    <w:p w14:paraId="1FBD7EB4" w14:textId="77777777" w:rsidR="00997BC3" w:rsidRPr="00C91BBB" w:rsidRDefault="00997BC3" w:rsidP="00C91BBB">
      <w:pPr>
        <w:spacing w:before="120" w:after="0" w:line="240" w:lineRule="auto"/>
        <w:ind w:right="7"/>
        <w:jc w:val="both"/>
        <w:rPr>
          <w:rFonts w:eastAsia="Times New Roman"/>
          <w:color w:val="000000" w:themeColor="text1"/>
          <w:lang w:eastAsia="en-GB"/>
        </w:rPr>
      </w:pPr>
      <w:r w:rsidRPr="00C91BBB">
        <w:rPr>
          <w:rFonts w:eastAsia="Times New Roman"/>
          <w:color w:val="000000" w:themeColor="text1"/>
          <w:lang w:eastAsia="en-GB"/>
        </w:rPr>
        <w:t xml:space="preserve">In this project, vulnerable </w:t>
      </w:r>
      <w:r w:rsidRPr="00997BC3">
        <w:rPr>
          <w:rFonts w:eastAsia="Times New Roman"/>
          <w:color w:val="000000" w:themeColor="text1"/>
          <w:lang w:eastAsia="en-GB"/>
        </w:rPr>
        <w:t>individuals/ households</w:t>
      </w:r>
      <w:r w:rsidRPr="00C91BBB">
        <w:rPr>
          <w:rFonts w:eastAsia="Times New Roman"/>
          <w:color w:val="000000" w:themeColor="text1"/>
          <w:lang w:eastAsia="en-GB"/>
        </w:rPr>
        <w:t xml:space="preserve"> are defined as those who </w:t>
      </w:r>
      <w:r w:rsidRPr="00487392">
        <w:rPr>
          <w:rFonts w:eastAsia="Times New Roman"/>
          <w:color w:val="000000" w:themeColor="text1"/>
          <w:lang w:eastAsia="en-GB"/>
        </w:rPr>
        <w:t>live just above the national poverty line, including 1) the near-poor</w:t>
      </w:r>
      <w:r w:rsidRPr="00C91BBB">
        <w:footnoteReference w:id="2"/>
      </w:r>
      <w:r w:rsidRPr="00487392">
        <w:rPr>
          <w:rFonts w:eastAsia="Times New Roman"/>
          <w:color w:val="000000" w:themeColor="text1"/>
          <w:lang w:eastAsia="en-GB"/>
        </w:rPr>
        <w:t>, and 2) those whose income is marginally above the near-poor line. People who are from Disadvantaged Groups (as defined in this project) are</w:t>
      </w:r>
      <w:r w:rsidRPr="00C91BBB">
        <w:rPr>
          <w:rFonts w:eastAsia="Times New Roman"/>
          <w:color w:val="000000" w:themeColor="text1"/>
          <w:lang w:eastAsia="en-GB"/>
        </w:rPr>
        <w:t xml:space="preserve"> </w:t>
      </w:r>
      <w:r w:rsidRPr="00487392">
        <w:rPr>
          <w:rFonts w:eastAsia="Times New Roman"/>
          <w:color w:val="000000" w:themeColor="text1"/>
          <w:lang w:eastAsia="en-GB"/>
        </w:rPr>
        <w:t>considered as vulnerable group</w:t>
      </w:r>
      <w:r w:rsidRPr="00C91BBB">
        <w:rPr>
          <w:rFonts w:eastAsia="Times New Roman"/>
          <w:color w:val="000000" w:themeColor="text1"/>
          <w:lang w:eastAsia="en-GB"/>
        </w:rPr>
        <w:t xml:space="preserve"> (See definition for </w:t>
      </w:r>
      <w:r w:rsidRPr="00997BC3">
        <w:rPr>
          <w:rFonts w:eastAsia="Times New Roman"/>
          <w:color w:val="000000" w:themeColor="text1"/>
          <w:lang w:eastAsia="en-GB"/>
        </w:rPr>
        <w:t>Disadvantaged individuals/groups</w:t>
      </w:r>
      <w:r w:rsidRPr="00C91BBB">
        <w:rPr>
          <w:rFonts w:eastAsia="Times New Roman"/>
          <w:color w:val="000000" w:themeColor="text1"/>
          <w:lang w:eastAsia="en-GB"/>
        </w:rPr>
        <w:t>)</w:t>
      </w:r>
      <w:r w:rsidRPr="00997BC3">
        <w:rPr>
          <w:rFonts w:eastAsia="Times New Roman"/>
          <w:color w:val="000000" w:themeColor="text1"/>
          <w:lang w:eastAsia="en-GB"/>
        </w:rPr>
        <w:t>.</w:t>
      </w:r>
      <w:r w:rsidRPr="00C91BBB">
        <w:rPr>
          <w:rFonts w:eastAsia="Times New Roman"/>
          <w:color w:val="000000" w:themeColor="text1"/>
          <w:lang w:eastAsia="en-GB"/>
        </w:rPr>
        <w:t xml:space="preserve"> </w:t>
      </w:r>
      <w:r w:rsidRPr="00487392">
        <w:rPr>
          <w:rFonts w:eastAsia="Times New Roman"/>
          <w:color w:val="000000" w:themeColor="text1"/>
          <w:lang w:eastAsia="en-GB"/>
        </w:rPr>
        <w:t>For</w:t>
      </w:r>
      <w:r w:rsidRPr="00C91BBB">
        <w:rPr>
          <w:rFonts w:eastAsia="Times New Roman"/>
          <w:color w:val="000000" w:themeColor="text1"/>
          <w:lang w:eastAsia="en-GB"/>
        </w:rPr>
        <w:t xml:space="preserve"> </w:t>
      </w:r>
      <w:r w:rsidRPr="00487392">
        <w:rPr>
          <w:rFonts w:eastAsia="Times New Roman"/>
          <w:color w:val="000000" w:themeColor="text1"/>
          <w:lang w:eastAsia="en-GB"/>
        </w:rPr>
        <w:t>Laos</w:t>
      </w:r>
      <w:r w:rsidRPr="00C91BBB">
        <w:rPr>
          <w:rFonts w:eastAsia="Times New Roman"/>
          <w:color w:val="000000" w:themeColor="text1"/>
          <w:lang w:eastAsia="en-GB"/>
        </w:rPr>
        <w:t xml:space="preserve"> PDR</w:t>
      </w:r>
      <w:r w:rsidRPr="00487392">
        <w:rPr>
          <w:rFonts w:eastAsia="Times New Roman"/>
          <w:color w:val="000000" w:themeColor="text1"/>
          <w:lang w:eastAsia="en-GB"/>
        </w:rPr>
        <w:t>, the WB proposes defining</w:t>
      </w:r>
      <w:r w:rsidRPr="00C91BBB">
        <w:rPr>
          <w:rFonts w:eastAsia="Times New Roman"/>
          <w:color w:val="000000" w:themeColor="text1"/>
          <w:lang w:eastAsia="en-GB"/>
        </w:rPr>
        <w:t xml:space="preserve"> the </w:t>
      </w:r>
      <w:r w:rsidRPr="00487392">
        <w:rPr>
          <w:rFonts w:eastAsia="Times New Roman"/>
          <w:color w:val="000000" w:themeColor="text1"/>
          <w:lang w:eastAsia="en-GB"/>
        </w:rPr>
        <w:t>near-poor as those whose daily per capita consumption lies between poverty line and 1.5 times the poverty line.</w:t>
      </w:r>
    </w:p>
    <w:p w14:paraId="6D10A1A2" w14:textId="62451B50" w:rsidR="00997BC3" w:rsidRPr="003A78E9" w:rsidRDefault="00997BC3" w:rsidP="00997BC3">
      <w:pPr>
        <w:jc w:val="both"/>
        <w:rPr>
          <w:rFonts w:eastAsia="Times New Roman"/>
          <w:lang w:eastAsia="en-GB"/>
        </w:rPr>
      </w:pPr>
    </w:p>
    <w:p w14:paraId="202AC1EA" w14:textId="77777777" w:rsidR="00997BC3" w:rsidRDefault="00997BC3" w:rsidP="00C91BBB"/>
    <w:p w14:paraId="0F493667" w14:textId="77777777" w:rsidR="00EE324A" w:rsidRDefault="00EE324A">
      <w:pPr>
        <w:rPr>
          <w:rFonts w:ascii="Bahnschrift SemiCondensed" w:hAnsi="Bahnschrift SemiCondensed" w:cstheme="majorHAnsi"/>
          <w:color w:val="2F5496" w:themeColor="accent5" w:themeShade="BF"/>
          <w:sz w:val="30"/>
          <w:szCs w:val="30"/>
        </w:rPr>
      </w:pPr>
      <w:r>
        <w:rPr>
          <w:rFonts w:ascii="Bahnschrift SemiCondensed" w:hAnsi="Bahnschrift SemiCondensed" w:cstheme="majorHAnsi"/>
          <w:color w:val="2F5496" w:themeColor="accent5" w:themeShade="BF"/>
          <w:sz w:val="30"/>
          <w:szCs w:val="30"/>
        </w:rPr>
        <w:br w:type="page"/>
      </w:r>
    </w:p>
    <w:p w14:paraId="421306F7" w14:textId="77777777" w:rsidR="00EE324A" w:rsidRDefault="00EE324A" w:rsidP="00EE324A">
      <w:pPr>
        <w:pStyle w:val="Heading1"/>
        <w:spacing w:before="120" w:beforeAutospacing="0" w:after="0" w:afterAutospacing="0"/>
        <w:rPr>
          <w:rFonts w:ascii="Bahnschrift SemiCondensed" w:hAnsi="Bahnschrift SemiCondensed" w:cstheme="majorHAnsi"/>
          <w:color w:val="2F5496" w:themeColor="accent5" w:themeShade="BF"/>
          <w:sz w:val="32"/>
        </w:rPr>
      </w:pPr>
      <w:bookmarkStart w:id="3" w:name="_Toc123483474"/>
      <w:bookmarkStart w:id="4" w:name="_Toc126624855"/>
      <w:bookmarkStart w:id="5" w:name="_Toc133832515"/>
      <w:r w:rsidRPr="006A7687">
        <w:rPr>
          <w:rFonts w:ascii="Bahnschrift SemiCondensed" w:hAnsi="Bahnschrift SemiCondensed" w:cstheme="majorHAnsi"/>
          <w:color w:val="2F5496" w:themeColor="accent5" w:themeShade="BF"/>
          <w:sz w:val="32"/>
        </w:rPr>
        <w:lastRenderedPageBreak/>
        <w:t>Executive Summary</w:t>
      </w:r>
      <w:bookmarkEnd w:id="3"/>
      <w:bookmarkEnd w:id="4"/>
      <w:bookmarkEnd w:id="5"/>
    </w:p>
    <w:p w14:paraId="6EFF0ECA" w14:textId="77777777" w:rsidR="00EE324A" w:rsidRDefault="00EE324A" w:rsidP="00EE324A"/>
    <w:p w14:paraId="49E74C26" w14:textId="2E4DFB80" w:rsidR="00EE324A" w:rsidRPr="003A78E9" w:rsidRDefault="00EE324A" w:rsidP="00EE324A">
      <w:pPr>
        <w:spacing w:before="120" w:after="0" w:line="240" w:lineRule="auto"/>
        <w:jc w:val="both"/>
        <w:rPr>
          <w:rFonts w:cstheme="minorHAnsi"/>
          <w:color w:val="000000" w:themeColor="text1"/>
        </w:rPr>
      </w:pPr>
      <w:r w:rsidRPr="003A78E9">
        <w:rPr>
          <w:rFonts w:cstheme="minorHAnsi"/>
          <w:color w:val="000000" w:themeColor="text1"/>
        </w:rPr>
        <w:t xml:space="preserve">The Stakeholder Engagement Plan (SEP) </w:t>
      </w:r>
      <w:r>
        <w:rPr>
          <w:rFonts w:cstheme="minorHAnsi"/>
          <w:color w:val="000000" w:themeColor="text1"/>
        </w:rPr>
        <w:t xml:space="preserve">was </w:t>
      </w:r>
      <w:r w:rsidRPr="003A78E9">
        <w:rPr>
          <w:rFonts w:cstheme="minorHAnsi"/>
          <w:color w:val="000000" w:themeColor="text1"/>
        </w:rPr>
        <w:t xml:space="preserve">prepared by the Ministry of </w:t>
      </w:r>
      <w:r>
        <w:rPr>
          <w:rFonts w:cstheme="minorHAnsi"/>
          <w:color w:val="000000" w:themeColor="text1"/>
        </w:rPr>
        <w:t xml:space="preserve">Agriculture and Forestry </w:t>
      </w:r>
      <w:r w:rsidRPr="003A78E9">
        <w:rPr>
          <w:rFonts w:cstheme="minorHAnsi"/>
          <w:color w:val="000000" w:themeColor="text1"/>
        </w:rPr>
        <w:t>(M</w:t>
      </w:r>
      <w:r>
        <w:rPr>
          <w:rFonts w:cstheme="minorHAnsi"/>
          <w:color w:val="000000" w:themeColor="text1"/>
        </w:rPr>
        <w:t>AF</w:t>
      </w:r>
      <w:r w:rsidRPr="003A78E9">
        <w:rPr>
          <w:rFonts w:cstheme="minorHAnsi"/>
          <w:color w:val="000000" w:themeColor="text1"/>
        </w:rPr>
        <w:t xml:space="preserve">) for the </w:t>
      </w:r>
      <w:r>
        <w:rPr>
          <w:rFonts w:cstheme="minorHAnsi"/>
          <w:color w:val="000000" w:themeColor="text1"/>
        </w:rPr>
        <w:t xml:space="preserve">Laos </w:t>
      </w:r>
      <w:r w:rsidRPr="00EE324A">
        <w:rPr>
          <w:rFonts w:cstheme="minorHAnsi"/>
          <w:color w:val="000000" w:themeColor="text1"/>
        </w:rPr>
        <w:t xml:space="preserve">Reducing Rural Poverty and Malnutrition Project </w:t>
      </w:r>
      <w:r>
        <w:rPr>
          <w:rFonts w:cstheme="minorHAnsi"/>
          <w:color w:val="000000" w:themeColor="text1"/>
        </w:rPr>
        <w:t xml:space="preserve">II </w:t>
      </w:r>
      <w:r w:rsidRPr="00EE324A">
        <w:rPr>
          <w:rFonts w:cstheme="minorHAnsi"/>
          <w:color w:val="000000" w:themeColor="text1"/>
        </w:rPr>
        <w:t>(</w:t>
      </w:r>
      <w:r>
        <w:rPr>
          <w:rFonts w:cstheme="minorHAnsi"/>
          <w:color w:val="000000" w:themeColor="text1"/>
        </w:rPr>
        <w:t xml:space="preserve">RRPM II - </w:t>
      </w:r>
      <w:r w:rsidRPr="00EE324A">
        <w:rPr>
          <w:rFonts w:cstheme="minorHAnsi"/>
          <w:color w:val="000000" w:themeColor="text1"/>
        </w:rPr>
        <w:t>P178883)</w:t>
      </w:r>
      <w:r>
        <w:rPr>
          <w:rFonts w:cstheme="minorHAnsi"/>
          <w:color w:val="000000" w:themeColor="text1"/>
        </w:rPr>
        <w:t xml:space="preserve">. </w:t>
      </w:r>
      <w:r w:rsidRPr="003A78E9">
        <w:rPr>
          <w:rFonts w:cstheme="minorHAnsi"/>
          <w:color w:val="000000" w:themeColor="text1"/>
        </w:rPr>
        <w:t xml:space="preserve">The SEP will apply to all investments under the </w:t>
      </w:r>
      <w:r>
        <w:rPr>
          <w:rFonts w:cstheme="minorHAnsi"/>
          <w:color w:val="000000" w:themeColor="text1"/>
        </w:rPr>
        <w:t xml:space="preserve">RRPM II which will be </w:t>
      </w:r>
      <w:r w:rsidRPr="003A78E9">
        <w:rPr>
          <w:rFonts w:cstheme="minorHAnsi"/>
          <w:color w:val="000000" w:themeColor="text1"/>
        </w:rPr>
        <w:t xml:space="preserve">financed by the World Bank (WB) and </w:t>
      </w:r>
      <w:r>
        <w:rPr>
          <w:rFonts w:cstheme="minorHAnsi"/>
          <w:color w:val="000000" w:themeColor="text1"/>
        </w:rPr>
        <w:t>the Government of Laos PDR</w:t>
      </w:r>
      <w:r w:rsidRPr="003A78E9">
        <w:rPr>
          <w:rFonts w:cstheme="minorHAnsi"/>
          <w:color w:val="000000" w:themeColor="text1"/>
        </w:rPr>
        <w:t xml:space="preserve">. The SEP has been prepared in line with the World Bank’s Environmental and Social Framework (ESF). This document is a living document and </w:t>
      </w:r>
      <w:r>
        <w:rPr>
          <w:rFonts w:cstheme="minorHAnsi"/>
          <w:color w:val="000000" w:themeColor="text1"/>
        </w:rPr>
        <w:t xml:space="preserve">could </w:t>
      </w:r>
      <w:r w:rsidRPr="003A78E9">
        <w:rPr>
          <w:rFonts w:cstheme="minorHAnsi"/>
          <w:color w:val="000000" w:themeColor="text1"/>
        </w:rPr>
        <w:t xml:space="preserve">be updated in line with the changing </w:t>
      </w:r>
      <w:r>
        <w:rPr>
          <w:rFonts w:cstheme="minorHAnsi"/>
          <w:color w:val="000000" w:themeColor="text1"/>
        </w:rPr>
        <w:t xml:space="preserve">project </w:t>
      </w:r>
      <w:r w:rsidRPr="003A78E9">
        <w:rPr>
          <w:rFonts w:cstheme="minorHAnsi"/>
          <w:color w:val="000000" w:themeColor="text1"/>
        </w:rPr>
        <w:t>situation</w:t>
      </w:r>
      <w:r>
        <w:rPr>
          <w:rFonts w:cstheme="minorHAnsi"/>
          <w:color w:val="000000" w:themeColor="text1"/>
        </w:rPr>
        <w:t>,</w:t>
      </w:r>
      <w:r w:rsidRPr="003A78E9">
        <w:rPr>
          <w:rFonts w:cstheme="minorHAnsi"/>
          <w:color w:val="000000" w:themeColor="text1"/>
        </w:rPr>
        <w:t xml:space="preserve"> or </w:t>
      </w:r>
      <w:r>
        <w:rPr>
          <w:rFonts w:cstheme="minorHAnsi"/>
          <w:color w:val="000000" w:themeColor="text1"/>
        </w:rPr>
        <w:t xml:space="preserve">adjusted </w:t>
      </w:r>
      <w:r w:rsidRPr="003A78E9">
        <w:rPr>
          <w:rFonts w:cstheme="minorHAnsi"/>
          <w:color w:val="000000" w:themeColor="text1"/>
        </w:rPr>
        <w:t xml:space="preserve">scope of the activities. </w:t>
      </w:r>
    </w:p>
    <w:p w14:paraId="496135E1" w14:textId="77777777" w:rsidR="00EE324A" w:rsidRPr="003A78E9" w:rsidRDefault="00EE324A" w:rsidP="00EE324A">
      <w:pPr>
        <w:spacing w:before="120" w:after="0" w:line="240" w:lineRule="auto"/>
        <w:jc w:val="both"/>
        <w:rPr>
          <w:rFonts w:cstheme="minorHAnsi"/>
          <w:b/>
          <w:bCs/>
          <w:color w:val="000000" w:themeColor="text1"/>
        </w:rPr>
      </w:pPr>
      <w:r w:rsidRPr="003A78E9">
        <w:rPr>
          <w:rFonts w:cstheme="minorHAnsi"/>
          <w:b/>
          <w:bCs/>
          <w:color w:val="000000" w:themeColor="text1"/>
        </w:rPr>
        <w:t>PROJECT DESCRIPTION SUMMARY</w:t>
      </w:r>
    </w:p>
    <w:p w14:paraId="315CDE0B" w14:textId="1DA2CEBB" w:rsidR="00EE324A" w:rsidRPr="003A78E9" w:rsidRDefault="00EE324A" w:rsidP="00EE324A">
      <w:pPr>
        <w:widowControl w:val="0"/>
        <w:spacing w:before="120" w:after="0" w:line="240" w:lineRule="auto"/>
        <w:jc w:val="both"/>
        <w:rPr>
          <w:rFonts w:cstheme="minorHAnsi"/>
        </w:rPr>
      </w:pPr>
      <w:r w:rsidRPr="002861F8">
        <w:rPr>
          <w:rFonts w:cstheme="minorHAnsi"/>
        </w:rPr>
        <w:t>The proposed project development objective is to</w:t>
      </w:r>
      <w:r w:rsidR="006C088D">
        <w:rPr>
          <w:rFonts w:cstheme="minorHAnsi"/>
        </w:rPr>
        <w:t xml:space="preserve"> </w:t>
      </w:r>
      <w:r w:rsidR="006C088D" w:rsidRPr="006C088D">
        <w:rPr>
          <w:rFonts w:cstheme="minorHAnsi"/>
        </w:rPr>
        <w:t>(i) expand access to the Conditional Cash Transfer Program to improve selected nutrition behaviors, and (ii) to enhance the interventions in priority target areas, and (iii) in case of an Eligible Crisis or Emergency, respond promptly and effectively to it.</w:t>
      </w:r>
    </w:p>
    <w:p w14:paraId="52BF15A6" w14:textId="77777777" w:rsidR="00EE324A" w:rsidRPr="003A78E9" w:rsidRDefault="00EE324A" w:rsidP="00EE324A">
      <w:pPr>
        <w:spacing w:before="120" w:after="0" w:line="240" w:lineRule="auto"/>
        <w:jc w:val="both"/>
        <w:rPr>
          <w:rFonts w:cstheme="minorHAnsi"/>
          <w:b/>
          <w:bCs/>
          <w:color w:val="000000" w:themeColor="text1"/>
        </w:rPr>
      </w:pPr>
      <w:r w:rsidRPr="003A78E9">
        <w:rPr>
          <w:rFonts w:cstheme="minorHAnsi"/>
          <w:b/>
          <w:bCs/>
          <w:color w:val="000000" w:themeColor="text1"/>
        </w:rPr>
        <w:t>STAKEHOLDER ENGAGEMENT PLAN</w:t>
      </w:r>
    </w:p>
    <w:p w14:paraId="07AE705A" w14:textId="6F708D95" w:rsidR="00EE324A" w:rsidRPr="003A78E9" w:rsidRDefault="00EE324A" w:rsidP="00EE324A">
      <w:pPr>
        <w:spacing w:before="120" w:after="0" w:line="240" w:lineRule="auto"/>
        <w:jc w:val="both"/>
        <w:rPr>
          <w:rFonts w:cstheme="minorHAnsi"/>
          <w:color w:val="000000" w:themeColor="text1"/>
        </w:rPr>
      </w:pPr>
      <w:r w:rsidRPr="003A78E9">
        <w:rPr>
          <w:rFonts w:cstheme="minorHAnsi"/>
          <w:color w:val="000000" w:themeColor="text1"/>
        </w:rPr>
        <w:t xml:space="preserve">The Stakeholder Engagement Plan (SEP) seeks to ensure that Project </w:t>
      </w:r>
      <w:r w:rsidR="009F5329">
        <w:rPr>
          <w:rFonts w:cstheme="minorHAnsi"/>
          <w:color w:val="000000" w:themeColor="text1"/>
        </w:rPr>
        <w:t xml:space="preserve">beneficiaries </w:t>
      </w:r>
      <w:r w:rsidRPr="003A78E9">
        <w:rPr>
          <w:rFonts w:cstheme="minorHAnsi"/>
          <w:color w:val="000000" w:themeColor="text1"/>
        </w:rPr>
        <w:t xml:space="preserve">, as well as other Project stakeholders, are informed and involved in all the stages of Project preparation and implementation. The Project recognizes the need to seek representative and inclusive feedback </w:t>
      </w:r>
      <w:r w:rsidR="006C088D">
        <w:rPr>
          <w:rFonts w:cstheme="minorHAnsi"/>
          <w:color w:val="000000" w:themeColor="text1"/>
        </w:rPr>
        <w:t xml:space="preserve">of different groups of disadvantaged/vulnerable groups, </w:t>
      </w:r>
      <w:r w:rsidRPr="003A78E9">
        <w:rPr>
          <w:rFonts w:cstheme="minorHAnsi"/>
          <w:color w:val="000000" w:themeColor="text1"/>
        </w:rPr>
        <w:t xml:space="preserve">and the SEP looks to </w:t>
      </w:r>
      <w:r>
        <w:rPr>
          <w:rFonts w:cstheme="minorHAnsi"/>
          <w:color w:val="000000" w:themeColor="text1"/>
        </w:rPr>
        <w:t xml:space="preserve">promote </w:t>
      </w:r>
      <w:r w:rsidRPr="003A78E9">
        <w:rPr>
          <w:rFonts w:cstheme="minorHAnsi"/>
          <w:color w:val="000000" w:themeColor="text1"/>
        </w:rPr>
        <w:t xml:space="preserve">the role of women and </w:t>
      </w:r>
      <w:r w:rsidR="006C088D">
        <w:rPr>
          <w:rFonts w:cstheme="minorHAnsi"/>
          <w:color w:val="000000" w:themeColor="text1"/>
        </w:rPr>
        <w:t xml:space="preserve">disadvantaged/vulnerable </w:t>
      </w:r>
      <w:r>
        <w:rPr>
          <w:rFonts w:cstheme="minorHAnsi"/>
          <w:color w:val="000000" w:themeColor="text1"/>
        </w:rPr>
        <w:t>in project planning and implementation</w:t>
      </w:r>
      <w:r w:rsidRPr="003A78E9">
        <w:rPr>
          <w:rFonts w:cstheme="minorHAnsi"/>
          <w:color w:val="000000" w:themeColor="text1"/>
        </w:rPr>
        <w:t xml:space="preserve">. The Project also recognizes the importance of ensuring affected people are </w:t>
      </w:r>
      <w:r>
        <w:rPr>
          <w:rFonts w:cstheme="minorHAnsi"/>
          <w:color w:val="000000" w:themeColor="text1"/>
        </w:rPr>
        <w:t xml:space="preserve">consulted on </w:t>
      </w:r>
      <w:r w:rsidRPr="003A78E9">
        <w:rPr>
          <w:rFonts w:cstheme="minorHAnsi"/>
          <w:color w:val="000000" w:themeColor="text1"/>
        </w:rPr>
        <w:t>mitigation measures, as well as continuing monitoring of project activities.</w:t>
      </w:r>
    </w:p>
    <w:p w14:paraId="4A18E784" w14:textId="2B6E4403" w:rsidR="00EE324A" w:rsidRPr="003A78E9" w:rsidRDefault="00EE324A" w:rsidP="00EE324A">
      <w:pPr>
        <w:spacing w:before="120" w:after="0" w:line="240" w:lineRule="auto"/>
        <w:jc w:val="both"/>
        <w:rPr>
          <w:rFonts w:cstheme="minorHAnsi"/>
          <w:color w:val="000000" w:themeColor="text1"/>
        </w:rPr>
      </w:pPr>
      <w:r w:rsidRPr="003A78E9">
        <w:rPr>
          <w:rFonts w:cstheme="minorHAnsi"/>
          <w:color w:val="000000" w:themeColor="text1"/>
        </w:rPr>
        <w:t>The SEP outlines affected stakeholders: those direct</w:t>
      </w:r>
      <w:r>
        <w:rPr>
          <w:rFonts w:cstheme="minorHAnsi"/>
          <w:color w:val="000000" w:themeColor="text1"/>
        </w:rPr>
        <w:t xml:space="preserve">ly </w:t>
      </w:r>
      <w:r w:rsidR="006C088D">
        <w:rPr>
          <w:rFonts w:cstheme="minorHAnsi"/>
          <w:color w:val="000000" w:themeColor="text1"/>
        </w:rPr>
        <w:t xml:space="preserve">affected </w:t>
      </w:r>
      <w:r w:rsidRPr="003A78E9">
        <w:rPr>
          <w:rFonts w:cstheme="minorHAnsi"/>
          <w:color w:val="000000" w:themeColor="text1"/>
        </w:rPr>
        <w:t xml:space="preserve">by </w:t>
      </w:r>
      <w:r>
        <w:rPr>
          <w:rFonts w:cstheme="minorHAnsi"/>
          <w:color w:val="000000" w:themeColor="text1"/>
        </w:rPr>
        <w:t xml:space="preserve">project investment, </w:t>
      </w:r>
      <w:r w:rsidRPr="003A78E9">
        <w:rPr>
          <w:rFonts w:cstheme="minorHAnsi"/>
          <w:color w:val="000000" w:themeColor="text1"/>
        </w:rPr>
        <w:t>and interested stakeholders: those with an interest or concern in the project. The SEP describes these different stakeholders and outlines specific methods and timelines to engage them at different stages of the project. The SEP also describes the type of information that will be disclosed, when consultations activities will take place, how stakeholders views will be taken into account and the process for grievance redress.</w:t>
      </w:r>
    </w:p>
    <w:p w14:paraId="38767CFC" w14:textId="77777777" w:rsidR="00EE324A" w:rsidRPr="003A78E9" w:rsidRDefault="00EE324A" w:rsidP="00EE324A">
      <w:pPr>
        <w:spacing w:before="120" w:after="0" w:line="240" w:lineRule="auto"/>
        <w:jc w:val="both"/>
        <w:rPr>
          <w:rFonts w:cstheme="minorHAnsi"/>
          <w:b/>
          <w:bCs/>
          <w:color w:val="000000" w:themeColor="text1"/>
        </w:rPr>
      </w:pPr>
      <w:r w:rsidRPr="003A78E9">
        <w:rPr>
          <w:rFonts w:cstheme="minorHAnsi"/>
          <w:b/>
          <w:bCs/>
          <w:color w:val="000000" w:themeColor="text1"/>
        </w:rPr>
        <w:t>STAKEHOLDER ENGAGEMENT PROGRAM</w:t>
      </w:r>
    </w:p>
    <w:p w14:paraId="34A594B5" w14:textId="2910C563" w:rsidR="00EE324A" w:rsidRPr="003A78E9" w:rsidRDefault="00EE324A" w:rsidP="00EE324A">
      <w:pPr>
        <w:spacing w:before="120" w:after="0" w:line="240" w:lineRule="auto"/>
        <w:jc w:val="both"/>
        <w:rPr>
          <w:rFonts w:cstheme="minorHAnsi"/>
          <w:color w:val="000000" w:themeColor="text1"/>
        </w:rPr>
      </w:pPr>
      <w:r w:rsidRPr="003A78E9">
        <w:rPr>
          <w:rFonts w:cstheme="minorHAnsi"/>
          <w:color w:val="000000" w:themeColor="text1"/>
        </w:rPr>
        <w:t xml:space="preserve">The main purpose of the stakeholder engagement program is to ensure that relevant project stakeholders are engaged by the project and participate fully in consultations during project design and implementation, particularly during stages stakeholders’ feedbacks on project’s </w:t>
      </w:r>
      <w:r>
        <w:rPr>
          <w:rFonts w:cstheme="minorHAnsi"/>
          <w:color w:val="000000" w:themeColor="text1"/>
        </w:rPr>
        <w:t xml:space="preserve">anticipated environmental and social </w:t>
      </w:r>
      <w:r w:rsidRPr="003A78E9">
        <w:rPr>
          <w:rFonts w:cstheme="minorHAnsi"/>
          <w:color w:val="000000" w:themeColor="text1"/>
        </w:rPr>
        <w:t xml:space="preserve">risks and impacts, including mitigation measures, are critical to informing project’s intervention strategy. The project will consult various project stakeholders at different stages of project cycles. </w:t>
      </w:r>
    </w:p>
    <w:p w14:paraId="4F46B054" w14:textId="77777777" w:rsidR="00EE324A" w:rsidRPr="003A78E9" w:rsidRDefault="00EE324A" w:rsidP="00EE324A">
      <w:pPr>
        <w:spacing w:before="120" w:after="0" w:line="240" w:lineRule="auto"/>
        <w:jc w:val="both"/>
        <w:rPr>
          <w:rFonts w:cstheme="minorHAnsi"/>
          <w:b/>
          <w:bCs/>
          <w:color w:val="000000" w:themeColor="text1"/>
        </w:rPr>
      </w:pPr>
      <w:r w:rsidRPr="003A78E9">
        <w:rPr>
          <w:rFonts w:cstheme="minorHAnsi"/>
          <w:b/>
          <w:bCs/>
          <w:color w:val="000000" w:themeColor="text1"/>
        </w:rPr>
        <w:t>CONSULTATION AND INFORMATION DISCLOSURE</w:t>
      </w:r>
    </w:p>
    <w:p w14:paraId="65E778C7" w14:textId="0A3E6DFE" w:rsidR="00EE324A" w:rsidRPr="003A78E9" w:rsidRDefault="00EE324A" w:rsidP="00EE324A">
      <w:pPr>
        <w:spacing w:before="120" w:after="0" w:line="240" w:lineRule="auto"/>
        <w:jc w:val="both"/>
        <w:rPr>
          <w:rFonts w:cstheme="minorHAnsi"/>
          <w:color w:val="000000" w:themeColor="text1"/>
        </w:rPr>
      </w:pPr>
      <w:r w:rsidRPr="003A78E9">
        <w:rPr>
          <w:rFonts w:cstheme="minorHAnsi"/>
          <w:color w:val="000000" w:themeColor="text1"/>
        </w:rPr>
        <w:t xml:space="preserve">During project preparation, consultation sessions were organized in </w:t>
      </w:r>
      <w:r w:rsidR="006C088D">
        <w:rPr>
          <w:rFonts w:cstheme="minorHAnsi"/>
          <w:color w:val="000000" w:themeColor="text1"/>
        </w:rPr>
        <w:t xml:space="preserve">November </w:t>
      </w:r>
      <w:r w:rsidRPr="003A78E9">
        <w:rPr>
          <w:rFonts w:cstheme="minorHAnsi"/>
          <w:color w:val="000000" w:themeColor="text1"/>
        </w:rPr>
        <w:t>202</w:t>
      </w:r>
      <w:r w:rsidR="006C088D">
        <w:rPr>
          <w:rFonts w:cstheme="minorHAnsi"/>
          <w:color w:val="000000" w:themeColor="text1"/>
        </w:rPr>
        <w:t>2</w:t>
      </w:r>
      <w:r w:rsidRPr="003A78E9">
        <w:rPr>
          <w:rFonts w:cstheme="minorHAnsi"/>
          <w:color w:val="000000" w:themeColor="text1"/>
        </w:rPr>
        <w:t xml:space="preserve"> at commune level</w:t>
      </w:r>
      <w:r w:rsidR="006C088D">
        <w:rPr>
          <w:rFonts w:cstheme="minorHAnsi"/>
          <w:color w:val="000000" w:themeColor="text1"/>
        </w:rPr>
        <w:t xml:space="preserve"> and national level</w:t>
      </w:r>
      <w:r w:rsidRPr="003A78E9">
        <w:rPr>
          <w:rFonts w:cstheme="minorHAnsi"/>
          <w:color w:val="000000" w:themeColor="text1"/>
        </w:rPr>
        <w:t xml:space="preserve">. The purpose of consultation was to consult with potentially affected and interested stakeholders on environmental and social instruments that were prepared for the project. </w:t>
      </w:r>
    </w:p>
    <w:p w14:paraId="7C116A91" w14:textId="037E367E" w:rsidR="00EE324A" w:rsidRPr="003A78E9" w:rsidRDefault="00EE324A" w:rsidP="00EE324A">
      <w:pPr>
        <w:spacing w:before="120" w:after="0" w:line="240" w:lineRule="auto"/>
        <w:jc w:val="both"/>
        <w:rPr>
          <w:rFonts w:cstheme="minorHAnsi"/>
          <w:color w:val="000000" w:themeColor="text1"/>
        </w:rPr>
      </w:pPr>
      <w:r>
        <w:rPr>
          <w:rFonts w:cstheme="minorHAnsi"/>
          <w:color w:val="000000" w:themeColor="text1"/>
        </w:rPr>
        <w:t>D</w:t>
      </w:r>
      <w:r w:rsidRPr="003A78E9">
        <w:rPr>
          <w:rFonts w:cstheme="minorHAnsi"/>
          <w:color w:val="000000" w:themeColor="text1"/>
        </w:rPr>
        <w:t>raft ES</w:t>
      </w:r>
      <w:r>
        <w:rPr>
          <w:rFonts w:cstheme="minorHAnsi"/>
          <w:color w:val="000000" w:themeColor="text1"/>
        </w:rPr>
        <w:t>F</w:t>
      </w:r>
      <w:r w:rsidRPr="003A78E9">
        <w:rPr>
          <w:rFonts w:cstheme="minorHAnsi"/>
          <w:color w:val="000000" w:themeColor="text1"/>
        </w:rPr>
        <w:t xml:space="preserve"> instruments</w:t>
      </w:r>
      <w:r>
        <w:rPr>
          <w:rFonts w:cstheme="minorHAnsi"/>
          <w:color w:val="000000" w:themeColor="text1"/>
        </w:rPr>
        <w:t>,</w:t>
      </w:r>
      <w:r w:rsidRPr="003A78E9">
        <w:rPr>
          <w:rFonts w:cstheme="minorHAnsi"/>
          <w:color w:val="000000" w:themeColor="text1"/>
        </w:rPr>
        <w:t xml:space="preserve"> including the SEP</w:t>
      </w:r>
      <w:r>
        <w:rPr>
          <w:rFonts w:cstheme="minorHAnsi"/>
          <w:color w:val="000000" w:themeColor="text1"/>
        </w:rPr>
        <w:t>,</w:t>
      </w:r>
      <w:r w:rsidRPr="003A78E9">
        <w:rPr>
          <w:rFonts w:cstheme="minorHAnsi"/>
          <w:color w:val="000000" w:themeColor="text1"/>
        </w:rPr>
        <w:t xml:space="preserve"> was </w:t>
      </w:r>
      <w:r>
        <w:rPr>
          <w:rFonts w:cstheme="minorHAnsi"/>
          <w:color w:val="000000" w:themeColor="text1"/>
        </w:rPr>
        <w:t xml:space="preserve">disclosed </w:t>
      </w:r>
      <w:r w:rsidRPr="003A78E9">
        <w:rPr>
          <w:rFonts w:cstheme="minorHAnsi"/>
          <w:color w:val="000000" w:themeColor="text1"/>
        </w:rPr>
        <w:t xml:space="preserve">on </w:t>
      </w:r>
      <w:r w:rsidR="00483D30">
        <w:rPr>
          <w:rFonts w:cstheme="minorHAnsi"/>
          <w:color w:val="000000" w:themeColor="text1"/>
        </w:rPr>
        <w:t xml:space="preserve">5 May </w:t>
      </w:r>
      <w:r w:rsidRPr="003A78E9">
        <w:rPr>
          <w:rFonts w:cstheme="minorHAnsi"/>
          <w:color w:val="000000" w:themeColor="text1"/>
        </w:rPr>
        <w:t>202</w:t>
      </w:r>
      <w:r>
        <w:rPr>
          <w:rFonts w:cstheme="minorHAnsi"/>
          <w:color w:val="000000" w:themeColor="text1"/>
        </w:rPr>
        <w:t>3</w:t>
      </w:r>
      <w:r w:rsidRPr="003A78E9">
        <w:rPr>
          <w:rFonts w:cstheme="minorHAnsi"/>
          <w:color w:val="000000" w:themeColor="text1"/>
        </w:rPr>
        <w:t xml:space="preserve"> on </w:t>
      </w:r>
      <w:r w:rsidR="006C088D">
        <w:rPr>
          <w:rFonts w:cstheme="minorHAnsi"/>
          <w:color w:val="000000" w:themeColor="text1"/>
        </w:rPr>
        <w:t>RRMP II</w:t>
      </w:r>
      <w:r w:rsidRPr="003A78E9">
        <w:rPr>
          <w:rFonts w:cstheme="minorHAnsi"/>
          <w:color w:val="000000" w:themeColor="text1"/>
        </w:rPr>
        <w:t xml:space="preserve">’s website </w:t>
      </w:r>
      <w:r>
        <w:rPr>
          <w:rFonts w:cstheme="minorHAnsi"/>
          <w:color w:val="000000" w:themeColor="text1"/>
        </w:rPr>
        <w:t>for public consultation.</w:t>
      </w:r>
      <w:r w:rsidRPr="003A78E9">
        <w:rPr>
          <w:rFonts w:cstheme="minorHAnsi"/>
          <w:color w:val="000000" w:themeColor="text1"/>
        </w:rPr>
        <w:t xml:space="preserve"> Based on feedback of the consulted people, the</w:t>
      </w:r>
      <w:r>
        <w:rPr>
          <w:rFonts w:cstheme="minorHAnsi"/>
          <w:color w:val="000000" w:themeColor="text1"/>
        </w:rPr>
        <w:t xml:space="preserve"> </w:t>
      </w:r>
      <w:r w:rsidRPr="003A78E9">
        <w:rPr>
          <w:rFonts w:cstheme="minorHAnsi"/>
          <w:color w:val="000000" w:themeColor="text1"/>
        </w:rPr>
        <w:t xml:space="preserve">draft documents </w:t>
      </w:r>
      <w:r>
        <w:rPr>
          <w:rFonts w:cstheme="minorHAnsi"/>
          <w:color w:val="000000" w:themeColor="text1"/>
        </w:rPr>
        <w:t xml:space="preserve">will be </w:t>
      </w:r>
      <w:r w:rsidRPr="003A78E9">
        <w:rPr>
          <w:rFonts w:cstheme="minorHAnsi"/>
          <w:color w:val="000000" w:themeColor="text1"/>
        </w:rPr>
        <w:t xml:space="preserve">updated and re-disclosed in </w:t>
      </w:r>
      <w:r w:rsidR="00615A88">
        <w:rPr>
          <w:rFonts w:cstheme="minorHAnsi"/>
          <w:color w:val="000000" w:themeColor="text1"/>
        </w:rPr>
        <w:t xml:space="preserve">the </w:t>
      </w:r>
      <w:r w:rsidRPr="003A78E9">
        <w:rPr>
          <w:rFonts w:cstheme="minorHAnsi"/>
          <w:color w:val="000000" w:themeColor="text1"/>
        </w:rPr>
        <w:t xml:space="preserve">final version on </w:t>
      </w:r>
      <w:r>
        <w:rPr>
          <w:rFonts w:cstheme="minorHAnsi"/>
          <w:color w:val="000000" w:themeColor="text1"/>
        </w:rPr>
        <w:t xml:space="preserve">the same channel </w:t>
      </w:r>
      <w:r w:rsidRPr="003A78E9">
        <w:rPr>
          <w:rFonts w:cstheme="minorHAnsi"/>
          <w:color w:val="000000" w:themeColor="text1"/>
        </w:rPr>
        <w:t xml:space="preserve">to keep project stakeholder </w:t>
      </w:r>
      <w:r>
        <w:rPr>
          <w:rFonts w:cstheme="minorHAnsi"/>
          <w:color w:val="000000" w:themeColor="text1"/>
        </w:rPr>
        <w:t xml:space="preserve">informed of the </w:t>
      </w:r>
      <w:r w:rsidRPr="003A78E9">
        <w:rPr>
          <w:rFonts w:cstheme="minorHAnsi"/>
          <w:color w:val="000000" w:themeColor="text1"/>
        </w:rPr>
        <w:t>updated</w:t>
      </w:r>
      <w:r>
        <w:rPr>
          <w:rFonts w:cstheme="minorHAnsi"/>
          <w:color w:val="000000" w:themeColor="text1"/>
        </w:rPr>
        <w:t xml:space="preserve"> versions.</w:t>
      </w:r>
    </w:p>
    <w:p w14:paraId="43323BAE" w14:textId="77777777" w:rsidR="00EE324A" w:rsidRPr="003A78E9" w:rsidRDefault="00EE324A" w:rsidP="00EE324A">
      <w:pPr>
        <w:spacing w:before="120" w:after="0" w:line="240" w:lineRule="auto"/>
        <w:jc w:val="both"/>
        <w:rPr>
          <w:rFonts w:cstheme="minorHAnsi"/>
          <w:b/>
          <w:bCs/>
          <w:color w:val="000000" w:themeColor="text1"/>
        </w:rPr>
      </w:pPr>
      <w:r w:rsidRPr="003A78E9">
        <w:rPr>
          <w:rFonts w:cstheme="minorHAnsi"/>
          <w:b/>
          <w:bCs/>
          <w:color w:val="000000" w:themeColor="text1"/>
        </w:rPr>
        <w:t xml:space="preserve">RESOURCES AND RESPONSIBILITIES FOR IMPLEMENTING STAKEHOLDER ENGAGEMENT ACTIVITIES </w:t>
      </w:r>
    </w:p>
    <w:p w14:paraId="7928578D" w14:textId="3347E9D3" w:rsidR="00EE324A" w:rsidRPr="003A78E9" w:rsidRDefault="00EE324A" w:rsidP="00EE324A">
      <w:pPr>
        <w:spacing w:before="120" w:after="0" w:line="240" w:lineRule="auto"/>
        <w:jc w:val="both"/>
        <w:rPr>
          <w:rFonts w:cstheme="minorHAnsi"/>
          <w:color w:val="000000" w:themeColor="text1"/>
        </w:rPr>
      </w:pPr>
      <w:r w:rsidRPr="003A78E9">
        <w:rPr>
          <w:rFonts w:cstheme="minorHAnsi"/>
          <w:color w:val="000000" w:themeColor="text1"/>
        </w:rPr>
        <w:lastRenderedPageBreak/>
        <w:t>The PMU will be in charge of implementation of stakeholder engagement activities. The contact information of key environmental and social PMU members that can be reached to provide comments, feedback, or raise questions about the project. In case there is change to the following personnel, this SEP will be updated to reflect new staff arrangements and will be disclosed through the same channel to keep project stakeholders informed. Changes will also be updated accordingly in material</w:t>
      </w:r>
      <w:r w:rsidR="006C088D">
        <w:rPr>
          <w:rFonts w:cstheme="minorHAnsi"/>
          <w:color w:val="000000" w:themeColor="text1"/>
        </w:rPr>
        <w:t>s</w:t>
      </w:r>
      <w:r w:rsidRPr="003A78E9">
        <w:rPr>
          <w:rFonts w:cstheme="minorHAnsi"/>
          <w:color w:val="000000" w:themeColor="text1"/>
        </w:rPr>
        <w:t xml:space="preserve"> distributed for consultation.</w:t>
      </w:r>
    </w:p>
    <w:p w14:paraId="1BB3B828" w14:textId="77777777" w:rsidR="00EE324A" w:rsidRPr="003A78E9" w:rsidRDefault="00EE324A" w:rsidP="00EE324A">
      <w:pPr>
        <w:spacing w:before="120" w:after="0" w:line="240" w:lineRule="auto"/>
        <w:jc w:val="both"/>
        <w:rPr>
          <w:rFonts w:cstheme="minorHAnsi"/>
          <w:b/>
          <w:bCs/>
          <w:color w:val="000000" w:themeColor="text1"/>
        </w:rPr>
      </w:pPr>
      <w:r w:rsidRPr="003A78E9">
        <w:rPr>
          <w:rFonts w:cstheme="minorHAnsi"/>
          <w:b/>
          <w:bCs/>
          <w:color w:val="000000" w:themeColor="text1"/>
        </w:rPr>
        <w:t>GRIEVANCE REDRESS MECHANISM</w:t>
      </w:r>
    </w:p>
    <w:p w14:paraId="58AC9ACA" w14:textId="661906AA" w:rsidR="00EE324A" w:rsidRPr="003A78E9" w:rsidRDefault="00EE324A" w:rsidP="00EE324A">
      <w:pPr>
        <w:spacing w:before="120" w:after="0" w:line="240" w:lineRule="auto"/>
        <w:jc w:val="both"/>
        <w:rPr>
          <w:rFonts w:cstheme="minorHAnsi"/>
          <w:color w:val="000000" w:themeColor="text1"/>
        </w:rPr>
      </w:pPr>
      <w:r w:rsidRPr="003A78E9">
        <w:rPr>
          <w:rFonts w:cstheme="minorHAnsi"/>
          <w:color w:val="000000" w:themeColor="text1"/>
        </w:rPr>
        <w:t>The objective of the GRM is to provide affected persons with redress procedures that can be conveniently used to raise a project related concern or grievance. The GRM guides how a complaint</w:t>
      </w:r>
      <w:r w:rsidR="006C088D">
        <w:rPr>
          <w:rFonts w:cstheme="minorHAnsi"/>
          <w:color w:val="000000" w:themeColor="text1"/>
        </w:rPr>
        <w:t>, e.g. complain about exclusion,</w:t>
      </w:r>
      <w:r w:rsidRPr="003A78E9">
        <w:rPr>
          <w:rFonts w:cstheme="minorHAnsi"/>
          <w:color w:val="000000" w:themeColor="text1"/>
        </w:rPr>
        <w:t xml:space="preserve"> can be lodged, including forms and channels through which a complaint can be submitted. To facilitate the grievance resolution process, grievances received will be acknowledged in writing and solved within a specified timeframe. During the resolution process, where necessary, dialogue will be hold with aggrieved person for mutual understanding and effective resolution.</w:t>
      </w:r>
    </w:p>
    <w:p w14:paraId="70BB236D" w14:textId="77777777" w:rsidR="00EE324A" w:rsidRPr="003A78E9" w:rsidRDefault="00EE324A" w:rsidP="00EE324A">
      <w:pPr>
        <w:spacing w:before="120" w:after="0" w:line="240" w:lineRule="auto"/>
        <w:jc w:val="both"/>
        <w:rPr>
          <w:rFonts w:cstheme="minorHAnsi"/>
          <w:b/>
          <w:bCs/>
          <w:color w:val="000000" w:themeColor="text1"/>
        </w:rPr>
      </w:pPr>
      <w:r w:rsidRPr="003A78E9">
        <w:rPr>
          <w:rFonts w:cstheme="minorHAnsi"/>
          <w:b/>
          <w:bCs/>
          <w:color w:val="000000" w:themeColor="text1"/>
        </w:rPr>
        <w:t>MONITORING AND REPORTING</w:t>
      </w:r>
    </w:p>
    <w:p w14:paraId="564B09F4" w14:textId="311CE4CD" w:rsidR="00EE324A" w:rsidRPr="003A78E9" w:rsidRDefault="00EE324A" w:rsidP="00EE324A">
      <w:pPr>
        <w:spacing w:before="120" w:after="0" w:line="240" w:lineRule="auto"/>
        <w:jc w:val="both"/>
        <w:rPr>
          <w:rFonts w:cstheme="minorHAnsi"/>
          <w:color w:val="000000" w:themeColor="text1"/>
        </w:rPr>
      </w:pPr>
      <w:r w:rsidRPr="003A78E9">
        <w:rPr>
          <w:rFonts w:cstheme="minorHAnsi"/>
          <w:color w:val="000000" w:themeColor="text1"/>
        </w:rPr>
        <w:t xml:space="preserve">The objective of internal monitoring of SEP implementation is to ensure activities set out in SEP is carried out timely and appropriately. Under the overall guidance of the </w:t>
      </w:r>
      <w:r w:rsidR="006C088D">
        <w:rPr>
          <w:rFonts w:cstheme="minorHAnsi"/>
          <w:color w:val="000000" w:themeColor="text1"/>
        </w:rPr>
        <w:t>Project Manager</w:t>
      </w:r>
      <w:r w:rsidRPr="003A78E9">
        <w:rPr>
          <w:rFonts w:cstheme="minorHAnsi"/>
          <w:color w:val="000000" w:themeColor="text1"/>
        </w:rPr>
        <w:t xml:space="preserve">, the </w:t>
      </w:r>
      <w:r w:rsidR="006C088D" w:rsidRPr="006C088D">
        <w:rPr>
          <w:rFonts w:cstheme="minorHAnsi"/>
          <w:color w:val="000000" w:themeColor="text1"/>
        </w:rPr>
        <w:t xml:space="preserve">Communication and Inclusion Specialist </w:t>
      </w:r>
      <w:r w:rsidR="006C088D">
        <w:rPr>
          <w:rFonts w:cstheme="minorHAnsi"/>
          <w:color w:val="000000" w:themeColor="text1"/>
        </w:rPr>
        <w:t xml:space="preserve">(CIS) </w:t>
      </w:r>
      <w:r w:rsidRPr="003A78E9">
        <w:rPr>
          <w:rFonts w:cstheme="minorHAnsi"/>
          <w:color w:val="000000" w:themeColor="text1"/>
        </w:rPr>
        <w:t xml:space="preserve">of </w:t>
      </w:r>
      <w:r>
        <w:rPr>
          <w:rFonts w:cstheme="minorHAnsi"/>
          <w:color w:val="000000" w:themeColor="text1"/>
        </w:rPr>
        <w:t xml:space="preserve">Project Management </w:t>
      </w:r>
      <w:r w:rsidR="006C088D">
        <w:rPr>
          <w:rFonts w:cstheme="minorHAnsi"/>
          <w:color w:val="000000" w:themeColor="text1"/>
        </w:rPr>
        <w:t xml:space="preserve">Unit </w:t>
      </w:r>
      <w:r w:rsidRPr="003A78E9">
        <w:rPr>
          <w:rFonts w:cstheme="minorHAnsi"/>
          <w:color w:val="000000" w:themeColor="text1"/>
        </w:rPr>
        <w:t xml:space="preserve">is responsible for monitoring activities described in this SEP. During project implementation, the </w:t>
      </w:r>
      <w:r w:rsidR="006C088D">
        <w:rPr>
          <w:rFonts w:cstheme="minorHAnsi"/>
          <w:color w:val="000000" w:themeColor="text1"/>
        </w:rPr>
        <w:t xml:space="preserve">CIS </w:t>
      </w:r>
      <w:r w:rsidRPr="003A78E9">
        <w:rPr>
          <w:rFonts w:cstheme="minorHAnsi"/>
          <w:color w:val="000000" w:themeColor="text1"/>
        </w:rPr>
        <w:t xml:space="preserve">will prepare monthly internal monitoring reports for SEP activities. </w:t>
      </w:r>
    </w:p>
    <w:p w14:paraId="17C9AB23" w14:textId="77777777" w:rsidR="00EE324A" w:rsidRPr="003A78E9" w:rsidRDefault="00EE324A" w:rsidP="00EE324A">
      <w:pPr>
        <w:spacing w:before="120" w:after="0" w:line="240" w:lineRule="auto"/>
        <w:jc w:val="both"/>
        <w:rPr>
          <w:rFonts w:cstheme="minorHAnsi"/>
          <w:b/>
          <w:bCs/>
          <w:color w:val="000000" w:themeColor="text1"/>
        </w:rPr>
      </w:pPr>
      <w:r w:rsidRPr="003A78E9">
        <w:rPr>
          <w:rFonts w:cstheme="minorHAnsi"/>
          <w:b/>
          <w:bCs/>
          <w:color w:val="000000" w:themeColor="text1"/>
        </w:rPr>
        <w:t>COSTS AND BUDGET</w:t>
      </w:r>
    </w:p>
    <w:p w14:paraId="2EB71ADC" w14:textId="77777777" w:rsidR="00EE324A" w:rsidRDefault="00EE324A" w:rsidP="00EE324A">
      <w:pPr>
        <w:spacing w:before="120" w:after="0" w:line="240" w:lineRule="auto"/>
        <w:jc w:val="both"/>
        <w:rPr>
          <w:rFonts w:cstheme="minorHAnsi"/>
          <w:color w:val="000000" w:themeColor="text1"/>
        </w:rPr>
      </w:pPr>
      <w:r w:rsidRPr="003A78E9">
        <w:rPr>
          <w:rFonts w:cstheme="minorHAnsi"/>
          <w:color w:val="000000" w:themeColor="text1"/>
        </w:rPr>
        <w:t>Indicative costs for SEP implementation are estimated during project preparation for the purpose of budget planning. The actual costs of SEP implementation depend on scope and activities to be carried out, during project preparation and implementation. The cost may be updated once the list of subprojects is finalized. Costs incurred as disclosure materials and public consultations are covered by counterpart funding and are estimated in the project’ SEP.</w:t>
      </w:r>
    </w:p>
    <w:p w14:paraId="418E25CA" w14:textId="77777777" w:rsidR="00EE324A" w:rsidRDefault="00EE324A" w:rsidP="00EE324A">
      <w:pPr>
        <w:sectPr w:rsidR="00EE324A" w:rsidSect="003A78E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fmt="lowerRoman" w:start="1"/>
          <w:cols w:space="720"/>
          <w:docGrid w:linePitch="360"/>
        </w:sectPr>
      </w:pPr>
    </w:p>
    <w:p w14:paraId="0D29DD92" w14:textId="270AA584" w:rsidR="00D4758C" w:rsidRPr="00764D3F" w:rsidRDefault="00D4758C" w:rsidP="00972283">
      <w:pPr>
        <w:pStyle w:val="Heading1"/>
        <w:widowControl w:val="0"/>
        <w:shd w:val="clear" w:color="auto" w:fill="E2EFD9" w:themeFill="accent6" w:themeFillTint="33"/>
        <w:spacing w:before="120" w:beforeAutospacing="0" w:after="0" w:afterAutospacing="0"/>
        <w:rPr>
          <w:rFonts w:ascii="Bahnschrift SemiCondensed" w:hAnsi="Bahnschrift SemiCondensed" w:cstheme="majorHAnsi"/>
          <w:color w:val="2F5496" w:themeColor="accent5" w:themeShade="BF"/>
          <w:sz w:val="30"/>
          <w:szCs w:val="30"/>
        </w:rPr>
      </w:pPr>
      <w:bookmarkStart w:id="6" w:name="_Toc133832516"/>
      <w:r w:rsidRPr="00764D3F">
        <w:rPr>
          <w:rFonts w:ascii="Bahnschrift SemiCondensed" w:hAnsi="Bahnschrift SemiCondensed" w:cstheme="majorHAnsi"/>
          <w:color w:val="2F5496" w:themeColor="accent5" w:themeShade="BF"/>
          <w:sz w:val="30"/>
          <w:szCs w:val="30"/>
        </w:rPr>
        <w:lastRenderedPageBreak/>
        <w:t>1. INTRODUCTION</w:t>
      </w:r>
      <w:bookmarkEnd w:id="6"/>
    </w:p>
    <w:p w14:paraId="7B5E332B" w14:textId="34968716" w:rsidR="008F6BB4" w:rsidRDefault="00764704" w:rsidP="00972283">
      <w:pPr>
        <w:pStyle w:val="Heading2"/>
        <w:keepNext w:val="0"/>
        <w:keepLines w:val="0"/>
        <w:widowControl w:val="0"/>
        <w:spacing w:before="120" w:line="240" w:lineRule="auto"/>
        <w:rPr>
          <w:b/>
          <w:sz w:val="28"/>
        </w:rPr>
      </w:pPr>
      <w:bookmarkStart w:id="7" w:name="_Toc133832517"/>
      <w:r>
        <w:rPr>
          <w:b/>
          <w:sz w:val="28"/>
        </w:rPr>
        <w:t>1.1</w:t>
      </w:r>
      <w:r w:rsidR="00D4758C" w:rsidRPr="00764704">
        <w:rPr>
          <w:b/>
          <w:sz w:val="28"/>
        </w:rPr>
        <w:t xml:space="preserve"> Project</w:t>
      </w:r>
      <w:r w:rsidR="00C37337">
        <w:rPr>
          <w:b/>
          <w:sz w:val="28"/>
        </w:rPr>
        <w:t xml:space="preserve"> </w:t>
      </w:r>
      <w:r w:rsidR="004472FF">
        <w:rPr>
          <w:b/>
          <w:sz w:val="28"/>
        </w:rPr>
        <w:t>Rationale</w:t>
      </w:r>
      <w:bookmarkEnd w:id="7"/>
    </w:p>
    <w:p w14:paraId="7AE92EEB" w14:textId="77777777" w:rsidR="00941729" w:rsidRDefault="00941729" w:rsidP="00926A31">
      <w:pPr>
        <w:pStyle w:val="ListParagraph"/>
        <w:numPr>
          <w:ilvl w:val="0"/>
          <w:numId w:val="36"/>
        </w:numPr>
        <w:spacing w:after="0" w:line="240" w:lineRule="auto"/>
        <w:ind w:left="426" w:hanging="437"/>
        <w:contextualSpacing w:val="0"/>
        <w:jc w:val="both"/>
        <w:rPr>
          <w:rFonts w:cstheme="minorHAnsi"/>
          <w:color w:val="000000" w:themeColor="text1"/>
        </w:rPr>
      </w:pPr>
      <w:r w:rsidRPr="00413196">
        <w:rPr>
          <w:rFonts w:cstheme="minorHAnsi"/>
          <w:color w:val="000000" w:themeColor="text1"/>
        </w:rPr>
        <w:t xml:space="preserve">The Government of Lao PDR (GOL) has accessed $25 million of the International Development Association (IDA) to implement the Reducing Rural Poverty and Malnutrition Project </w:t>
      </w:r>
      <w:r>
        <w:rPr>
          <w:rFonts w:cstheme="minorHAnsi"/>
          <w:color w:val="000000" w:themeColor="text1"/>
        </w:rPr>
        <w:t>phase 2</w:t>
      </w:r>
      <w:r w:rsidRPr="00413196">
        <w:rPr>
          <w:rFonts w:cstheme="minorHAnsi"/>
          <w:color w:val="000000" w:themeColor="text1"/>
        </w:rPr>
        <w:t xml:space="preserve"> (RRPM II</w:t>
      </w:r>
      <w:r>
        <w:rPr>
          <w:rFonts w:cstheme="minorHAnsi"/>
          <w:color w:val="000000" w:themeColor="text1"/>
        </w:rPr>
        <w:t xml:space="preserve">, hereinafter referred to as </w:t>
      </w:r>
      <w:r w:rsidRPr="00413196">
        <w:rPr>
          <w:rFonts w:cstheme="minorHAnsi"/>
          <w:color w:val="000000" w:themeColor="text1"/>
        </w:rPr>
        <w:t xml:space="preserve">Project). </w:t>
      </w:r>
      <w:r>
        <w:rPr>
          <w:rFonts w:cstheme="minorHAnsi"/>
          <w:color w:val="000000" w:themeColor="text1"/>
        </w:rPr>
        <w:t xml:space="preserve"> </w:t>
      </w:r>
      <w:r w:rsidRPr="00E63F52">
        <w:rPr>
          <w:rFonts w:cstheme="minorHAnsi"/>
          <w:color w:val="000000" w:themeColor="text1"/>
        </w:rPr>
        <w:t>Building on key outputs and lessons-learned from the on-going WB financed project “Reducing Rural Poverty and Malnutrition Project</w:t>
      </w:r>
      <w:r>
        <w:rPr>
          <w:rFonts w:cstheme="minorHAnsi"/>
          <w:color w:val="000000" w:themeColor="text1"/>
        </w:rPr>
        <w:t>”</w:t>
      </w:r>
      <w:r w:rsidRPr="009D6CA6">
        <w:rPr>
          <w:rFonts w:cstheme="minorHAnsi"/>
          <w:color w:val="000000" w:themeColor="text1"/>
        </w:rPr>
        <w:t>, the</w:t>
      </w:r>
      <w:r w:rsidRPr="00E63F52">
        <w:rPr>
          <w:rFonts w:cstheme="minorHAnsi"/>
          <w:color w:val="000000" w:themeColor="text1"/>
        </w:rPr>
        <w:t xml:space="preserve"> Project </w:t>
      </w:r>
      <w:r>
        <w:rPr>
          <w:rFonts w:cstheme="minorHAnsi"/>
          <w:color w:val="000000" w:themeColor="text1"/>
        </w:rPr>
        <w:t xml:space="preserve">aims </w:t>
      </w:r>
      <w:r w:rsidRPr="00E63F52">
        <w:rPr>
          <w:rFonts w:cstheme="minorHAnsi"/>
          <w:color w:val="000000" w:themeColor="text1"/>
        </w:rPr>
        <w:t xml:space="preserve">to improve selected nutrition behaviors, enhance GOL capacity to deliver integrated multi-sectoral nutrition interventions in priority target areas. </w:t>
      </w:r>
      <w:bookmarkStart w:id="8" w:name="_Hlk115754475"/>
      <w:r w:rsidRPr="00E63F52">
        <w:rPr>
          <w:rFonts w:cstheme="minorHAnsi"/>
          <w:color w:val="000000" w:themeColor="text1"/>
        </w:rPr>
        <w:t xml:space="preserve">Activities and locations of the Project will be identified during the advance stage of the Project preparation and implementation.  It is also expected that a WB project related to nutrition convergence will also be prepared and implemented in similar </w:t>
      </w:r>
      <w:r>
        <w:rPr>
          <w:rFonts w:cstheme="minorHAnsi"/>
          <w:color w:val="000000" w:themeColor="text1"/>
        </w:rPr>
        <w:t xml:space="preserve">project provinces, and cover two additional provinces. </w:t>
      </w:r>
    </w:p>
    <w:p w14:paraId="08DA74CB" w14:textId="15077BDA" w:rsidR="00941729" w:rsidRPr="00941729" w:rsidRDefault="00941729" w:rsidP="00926A31">
      <w:pPr>
        <w:pStyle w:val="ListParagraph"/>
        <w:numPr>
          <w:ilvl w:val="0"/>
          <w:numId w:val="36"/>
        </w:numPr>
        <w:spacing w:after="0" w:line="240" w:lineRule="auto"/>
        <w:ind w:left="426" w:hanging="437"/>
        <w:contextualSpacing w:val="0"/>
        <w:jc w:val="both"/>
        <w:rPr>
          <w:rFonts w:cstheme="minorHAnsi"/>
          <w:color w:val="000000" w:themeColor="text1"/>
        </w:rPr>
      </w:pPr>
      <w:r>
        <w:rPr>
          <w:rFonts w:cstheme="minorHAnsi"/>
          <w:color w:val="000000" w:themeColor="text1"/>
        </w:rPr>
        <w:t xml:space="preserve">The Project will be implemented through the Department of Rural Development and Cooperatives (DRDC) of Ministry of Agriculture and Forest (MAF) and the Department of International Cooperation (DIC) and the Development Research Institute (DIC) of the Ministry of Planning and Investment (MPI). </w:t>
      </w:r>
      <w:r w:rsidRPr="00E63F52">
        <w:rPr>
          <w:rFonts w:cstheme="minorHAnsi"/>
          <w:color w:val="000000" w:themeColor="text1"/>
        </w:rPr>
        <w:t xml:space="preserve"> </w:t>
      </w:r>
      <w:bookmarkEnd w:id="8"/>
      <w:r>
        <w:rPr>
          <w:rFonts w:cstheme="minorHAnsi"/>
          <w:color w:val="000000" w:themeColor="text1"/>
        </w:rPr>
        <w:t xml:space="preserve">The Project activities will be carried out in </w:t>
      </w:r>
      <w:r w:rsidRPr="00DB5691">
        <w:rPr>
          <w:rFonts w:cstheme="minorHAnsi"/>
        </w:rPr>
        <w:t>Xiengkhuang, Huaphanh, Oudomxay, Phongsaly</w:t>
      </w:r>
      <w:r>
        <w:rPr>
          <w:rFonts w:cstheme="minorHAnsi"/>
        </w:rPr>
        <w:t>,</w:t>
      </w:r>
      <w:r w:rsidRPr="00DB5691">
        <w:rPr>
          <w:rFonts w:cstheme="minorHAnsi"/>
        </w:rPr>
        <w:t xml:space="preserve"> </w:t>
      </w:r>
      <w:r>
        <w:rPr>
          <w:rFonts w:cstheme="minorHAnsi"/>
        </w:rPr>
        <w:t xml:space="preserve">Sekong, </w:t>
      </w:r>
      <w:r w:rsidRPr="00DB5691">
        <w:rPr>
          <w:rFonts w:cstheme="minorHAnsi"/>
        </w:rPr>
        <w:t>and Savannakhet provinces</w:t>
      </w:r>
      <w:r>
        <w:rPr>
          <w:rFonts w:cstheme="minorHAnsi"/>
        </w:rPr>
        <w:t xml:space="preserve"> through the subnational offices responsible for agriculture and forestry (PAFO/DAFO) and those responsible for planning and investment.</w:t>
      </w:r>
      <w:r w:rsidRPr="00DB5691">
        <w:rPr>
          <w:rFonts w:cstheme="minorHAnsi"/>
          <w:color w:val="000000" w:themeColor="text1"/>
        </w:rPr>
        <w:t xml:space="preserve"> </w:t>
      </w:r>
      <w:r>
        <w:rPr>
          <w:rFonts w:cstheme="minorHAnsi"/>
          <w:color w:val="000000" w:themeColor="text1"/>
        </w:rPr>
        <w:t xml:space="preserve"> </w:t>
      </w:r>
    </w:p>
    <w:p w14:paraId="3A7ED950" w14:textId="79EED832" w:rsidR="00D4758C" w:rsidRDefault="00D4758C" w:rsidP="00972283">
      <w:pPr>
        <w:pStyle w:val="Heading2"/>
        <w:keepNext w:val="0"/>
        <w:keepLines w:val="0"/>
        <w:widowControl w:val="0"/>
        <w:spacing w:before="120" w:line="240" w:lineRule="auto"/>
        <w:rPr>
          <w:b/>
          <w:sz w:val="28"/>
        </w:rPr>
      </w:pPr>
      <w:bookmarkStart w:id="9" w:name="_Toc133832518"/>
      <w:r w:rsidRPr="00764704">
        <w:rPr>
          <w:b/>
          <w:sz w:val="28"/>
        </w:rPr>
        <w:t xml:space="preserve">1.2 Project </w:t>
      </w:r>
      <w:r w:rsidR="004472FF">
        <w:rPr>
          <w:b/>
          <w:sz w:val="28"/>
        </w:rPr>
        <w:t>Development Objective and Project Components</w:t>
      </w:r>
      <w:bookmarkEnd w:id="9"/>
    </w:p>
    <w:p w14:paraId="50DDC883" w14:textId="77777777" w:rsidR="00941729" w:rsidRPr="00C821DB" w:rsidRDefault="00941729" w:rsidP="00941729">
      <w:pPr>
        <w:spacing w:before="120" w:after="0" w:line="240" w:lineRule="auto"/>
        <w:jc w:val="both"/>
      </w:pPr>
      <w:bookmarkStart w:id="10" w:name="_Hlk133735273"/>
      <w:r w:rsidRPr="00C821DB">
        <w:t>T</w:t>
      </w:r>
      <w:r w:rsidRPr="00C821DB">
        <w:rPr>
          <w:lang w:val="vi-VN"/>
        </w:rPr>
        <w:t xml:space="preserve">he Project Development Objective </w:t>
      </w:r>
      <w:r w:rsidRPr="00C821DB">
        <w:t xml:space="preserve">(PDO) </w:t>
      </w:r>
      <w:r w:rsidRPr="00C821DB">
        <w:rPr>
          <w:lang w:val="vi-VN"/>
        </w:rPr>
        <w:t>is</w:t>
      </w:r>
      <w:r>
        <w:t xml:space="preserve">: </w:t>
      </w:r>
      <w:r w:rsidRPr="0040541F">
        <w:rPr>
          <w:lang w:val="vi-VN"/>
        </w:rPr>
        <w:t xml:space="preserve">(i) to </w:t>
      </w:r>
      <w:r>
        <w:t>i</w:t>
      </w:r>
      <w:r w:rsidRPr="0040541F">
        <w:rPr>
          <w:lang w:val="vi-VN"/>
        </w:rPr>
        <w:t>ncrease utilization and adaptability of the Social Protection Delivery System, (ii) consolidate the Conditional Cash Transfers to improve nutrition behaviors, (iii) enhance the convergence of multisectoral nutrition interventions in priority target areas, (iv) and in case of an eligible crisis or emergency, respond promptly and effectively to it</w:t>
      </w:r>
      <w:r w:rsidRPr="00C821DB">
        <w:t>:</w:t>
      </w:r>
    </w:p>
    <w:p w14:paraId="676233E9" w14:textId="77777777" w:rsidR="00941729" w:rsidRDefault="00941729" w:rsidP="00926A31">
      <w:pPr>
        <w:pStyle w:val="ListParagraph"/>
        <w:numPr>
          <w:ilvl w:val="0"/>
          <w:numId w:val="42"/>
        </w:numPr>
        <w:spacing w:after="0" w:line="240" w:lineRule="auto"/>
        <w:rPr>
          <w:rFonts w:cstheme="minorHAnsi"/>
        </w:rPr>
      </w:pPr>
      <w:r w:rsidRPr="00212AF9">
        <w:rPr>
          <w:rFonts w:cstheme="minorHAnsi"/>
        </w:rPr>
        <w:t>Number of programs and/or projects using information from social registry</w:t>
      </w:r>
    </w:p>
    <w:p w14:paraId="3D6E682E" w14:textId="77777777" w:rsidR="00941729" w:rsidRPr="00A435FE" w:rsidRDefault="00941729" w:rsidP="00926A31">
      <w:pPr>
        <w:pStyle w:val="ListParagraph"/>
        <w:numPr>
          <w:ilvl w:val="0"/>
          <w:numId w:val="42"/>
        </w:numPr>
        <w:spacing w:after="0" w:line="240" w:lineRule="auto"/>
        <w:rPr>
          <w:rFonts w:cstheme="minorHAnsi"/>
        </w:rPr>
      </w:pPr>
      <w:r w:rsidRPr="00A435FE">
        <w:rPr>
          <w:rFonts w:cstheme="minorHAnsi"/>
        </w:rPr>
        <w:t xml:space="preserve">Number of CCT beneficiaries (gender disaggregated) </w:t>
      </w:r>
    </w:p>
    <w:p w14:paraId="4F9F9430" w14:textId="77777777" w:rsidR="00941729" w:rsidRDefault="00941729" w:rsidP="00926A31">
      <w:pPr>
        <w:pStyle w:val="ListParagraph"/>
        <w:numPr>
          <w:ilvl w:val="0"/>
          <w:numId w:val="42"/>
        </w:numPr>
        <w:spacing w:after="0" w:line="240" w:lineRule="auto"/>
        <w:rPr>
          <w:rFonts w:cstheme="minorHAnsi"/>
        </w:rPr>
      </w:pPr>
      <w:r w:rsidRPr="00A435FE">
        <w:rPr>
          <w:rFonts w:cstheme="minorHAnsi"/>
        </w:rPr>
        <w:t xml:space="preserve">Percentage of </w:t>
      </w:r>
      <w:r>
        <w:rPr>
          <w:rFonts w:cstheme="minorHAnsi"/>
        </w:rPr>
        <w:t>c</w:t>
      </w:r>
      <w:r w:rsidRPr="00A435FE">
        <w:rPr>
          <w:rFonts w:cstheme="minorHAnsi"/>
        </w:rPr>
        <w:t xml:space="preserve">hildren 6 – 23 months from cash transfer beneficiary households consuming foods from </w:t>
      </w:r>
      <w:r>
        <w:rPr>
          <w:rFonts w:cstheme="minorHAnsi"/>
        </w:rPr>
        <w:t xml:space="preserve">at least </w:t>
      </w:r>
      <w:r w:rsidRPr="00294F3D">
        <w:rPr>
          <w:rFonts w:cstheme="minorHAnsi"/>
        </w:rPr>
        <w:t xml:space="preserve">5 out of 8 food groups </w:t>
      </w:r>
      <w:r w:rsidRPr="00A435FE">
        <w:rPr>
          <w:rFonts w:cstheme="minorHAnsi"/>
        </w:rPr>
        <w:t xml:space="preserve">recommended food groups.  </w:t>
      </w:r>
    </w:p>
    <w:p w14:paraId="3804C95C" w14:textId="77777777" w:rsidR="00941729" w:rsidRPr="00E4192B" w:rsidRDefault="00941729" w:rsidP="00926A31">
      <w:pPr>
        <w:pStyle w:val="ListParagraph"/>
        <w:numPr>
          <w:ilvl w:val="0"/>
          <w:numId w:val="42"/>
        </w:numPr>
        <w:spacing w:after="0" w:line="240" w:lineRule="auto"/>
        <w:rPr>
          <w:rFonts w:cstheme="minorHAnsi"/>
        </w:rPr>
      </w:pPr>
      <w:r w:rsidRPr="00B81744">
        <w:rPr>
          <w:rFonts w:cstheme="minorHAnsi"/>
        </w:rPr>
        <w:t>Percentage of first 1,000-day households access to a package of priority nutrition interventions</w:t>
      </w:r>
      <w:bookmarkEnd w:id="10"/>
    </w:p>
    <w:p w14:paraId="2AAD92AF" w14:textId="77777777" w:rsidR="00941729" w:rsidRPr="00C821DB" w:rsidRDefault="00941729" w:rsidP="00941729">
      <w:pPr>
        <w:spacing w:before="120" w:after="0" w:line="240" w:lineRule="auto"/>
        <w:jc w:val="both"/>
        <w:rPr>
          <w:lang w:val="vi-VN"/>
        </w:rPr>
      </w:pPr>
      <w:bookmarkStart w:id="11" w:name="_Hlk133735309"/>
      <w:r w:rsidRPr="00C821DB">
        <w:rPr>
          <w:lang w:val="vi-VN"/>
        </w:rPr>
        <w:t xml:space="preserve">The project will comprise </w:t>
      </w:r>
      <w:r>
        <w:t>five</w:t>
      </w:r>
      <w:r w:rsidRPr="00C821DB">
        <w:rPr>
          <w:lang w:val="vi-VN"/>
        </w:rPr>
        <w:t xml:space="preserve"> components that will continue to support the implementation of the nutrition-sensitive conditional cash transfer </w:t>
      </w:r>
      <w:r w:rsidRPr="00C821DB">
        <w:t xml:space="preserve">(built on phase 1) </w:t>
      </w:r>
      <w:r w:rsidRPr="00C821DB">
        <w:rPr>
          <w:lang w:val="vi-VN"/>
        </w:rPr>
        <w:t>to contribute to reducing poverty and malnutrition, improve and enhance social protection systems, and promote the planning, coordination, and monitoring of the multisector nutritional convergence approach.</w:t>
      </w:r>
      <w:bookmarkEnd w:id="11"/>
    </w:p>
    <w:p w14:paraId="5FE10942" w14:textId="77777777" w:rsidR="00941729" w:rsidRPr="00C821DB" w:rsidRDefault="00941729" w:rsidP="00941729">
      <w:pPr>
        <w:spacing w:before="120" w:after="0" w:line="240" w:lineRule="auto"/>
        <w:jc w:val="both"/>
        <w:rPr>
          <w:lang w:val="vi-VN"/>
        </w:rPr>
      </w:pPr>
      <w:bookmarkStart w:id="12" w:name="_Hlk133735373"/>
      <w:r w:rsidRPr="00C821DB">
        <w:rPr>
          <w:b/>
          <w:bCs/>
          <w:lang w:val="vi-VN"/>
        </w:rPr>
        <w:t>Component 1. Strengthening Social Protection Building Blocks</w:t>
      </w:r>
      <w:r w:rsidRPr="00C821DB">
        <w:rPr>
          <w:b/>
          <w:bCs/>
        </w:rPr>
        <w:t>.</w:t>
      </w:r>
      <w:r w:rsidRPr="00C821DB">
        <w:t xml:space="preserve"> This </w:t>
      </w:r>
      <w:r w:rsidRPr="00C821DB">
        <w:rPr>
          <w:lang w:val="vi-VN"/>
        </w:rPr>
        <w:t xml:space="preserve">component </w:t>
      </w:r>
      <w:r w:rsidRPr="00C821DB">
        <w:t xml:space="preserve">aims </w:t>
      </w:r>
      <w:r w:rsidRPr="00C821DB">
        <w:rPr>
          <w:lang w:val="vi-VN"/>
        </w:rPr>
        <w:t xml:space="preserve">to strengthen the key building blocks of the social protection system in Lao PDR. Specifically, it supports: i) the enhancement of the social registry, ii) </w:t>
      </w:r>
      <w:r w:rsidRPr="00F26FA3">
        <w:rPr>
          <w:lang w:val="vi-VN"/>
        </w:rPr>
        <w:t>enhancement of beneficiary management and payment</w:t>
      </w:r>
      <w:r w:rsidRPr="00C821DB">
        <w:rPr>
          <w:lang w:val="vi-VN"/>
        </w:rPr>
        <w:t xml:space="preserve">; and iii) </w:t>
      </w:r>
      <w:r w:rsidRPr="00F26FA3">
        <w:rPr>
          <w:lang w:val="vi-VN"/>
        </w:rPr>
        <w:t>establishing the building blocks of an adaptive social protection (ASP) system</w:t>
      </w:r>
      <w:r w:rsidRPr="00C821DB">
        <w:rPr>
          <w:lang w:val="vi-VN"/>
        </w:rPr>
        <w:t>.</w:t>
      </w:r>
    </w:p>
    <w:p w14:paraId="572CFFF8" w14:textId="77777777" w:rsidR="00941729" w:rsidRPr="00C821DB" w:rsidRDefault="00941729" w:rsidP="00941729">
      <w:pPr>
        <w:spacing w:before="120" w:after="0" w:line="240" w:lineRule="auto"/>
        <w:jc w:val="both"/>
      </w:pPr>
      <w:r w:rsidRPr="00C821DB">
        <w:rPr>
          <w:b/>
          <w:bCs/>
          <w:lang w:val="vi-VN"/>
        </w:rPr>
        <w:t>Component 2: Support to the Helping Hand Conditional Cash Transfer (CCT) program</w:t>
      </w:r>
      <w:r w:rsidRPr="00C821DB">
        <w:rPr>
          <w:b/>
          <w:bCs/>
        </w:rPr>
        <w:t xml:space="preserve">. </w:t>
      </w:r>
      <w:r w:rsidRPr="00C821DB">
        <w:t xml:space="preserve">The objective of this component is </w:t>
      </w:r>
      <w:r w:rsidRPr="00A369BB">
        <w:t xml:space="preserve">to support the continuous delivery of the Helping Hand CCT program to poor and vulnerable pregnant women and children </w:t>
      </w:r>
      <w:r w:rsidRPr="00C821DB">
        <w:t xml:space="preserve">under two years of age in convergence villages. </w:t>
      </w:r>
      <w:r w:rsidRPr="00C403BB">
        <w:t>Currently, the program targets the bottom 60 percent of households covering in some villages as many as 90 percent of all households. To align the poverty line in decree 348, the Government has decided to set it at the 50th percentile for the implementation of the RRPM II. Pregnant women and mothers are designated as primary recipient of benefits or grantees. Eligible beneficiaries of the program will continue to be selected using the National Social Registry, which adopts a proxy means testing mechanism to estimate household</w:t>
      </w:r>
      <w:r w:rsidRPr="00C821DB">
        <w:t>.</w:t>
      </w:r>
    </w:p>
    <w:p w14:paraId="7464A282" w14:textId="77777777" w:rsidR="00941729" w:rsidRPr="00E4192B" w:rsidRDefault="00941729" w:rsidP="00941729">
      <w:pPr>
        <w:spacing w:before="120" w:after="0" w:line="240" w:lineRule="auto"/>
        <w:jc w:val="both"/>
      </w:pPr>
      <w:r w:rsidRPr="00C821DB">
        <w:rPr>
          <w:b/>
          <w:bCs/>
        </w:rPr>
        <w:lastRenderedPageBreak/>
        <w:t xml:space="preserve">Component 3: </w:t>
      </w:r>
      <w:r w:rsidRPr="009D7F0C">
        <w:rPr>
          <w:b/>
          <w:bCs/>
        </w:rPr>
        <w:t>Implementation Management Support and Institutional Strengthening. This</w:t>
      </w:r>
      <w:r w:rsidRPr="00E4192B">
        <w:t xml:space="preserve"> component will support project management costs related to operations, capacity building and training, including financial audits, service fees for financial service providers, and implementation of ESF activities. This includes the financing of a dedicated PMU to execute the project and manage Components 1, 2 and 3.</w:t>
      </w:r>
      <w:r w:rsidRPr="009D7F0C">
        <w:rPr>
          <w:b/>
          <w:bCs/>
        </w:rPr>
        <w:t xml:space="preserve"> </w:t>
      </w:r>
      <w:r w:rsidRPr="00E4192B">
        <w:t>Key activities that will be financed under this component include</w:t>
      </w:r>
      <w:r>
        <w:t xml:space="preserve">: a) </w:t>
      </w:r>
      <w:r w:rsidRPr="009D7F0C">
        <w:t>Project management</w:t>
      </w:r>
      <w:r w:rsidRPr="00E4192B" w:rsidDel="009D7F0C">
        <w:t xml:space="preserve"> </w:t>
      </w:r>
      <w:r>
        <w:t>, b)</w:t>
      </w:r>
      <w:r w:rsidRPr="009D7F0C">
        <w:t xml:space="preserve"> Monitoring of the Helping Hand CCT</w:t>
      </w:r>
      <w:r>
        <w:t xml:space="preserve">, </w:t>
      </w:r>
      <w:r w:rsidRPr="009D7F0C">
        <w:t>c)</w:t>
      </w:r>
      <w:r>
        <w:t xml:space="preserve"> </w:t>
      </w:r>
      <w:r w:rsidRPr="009D7F0C">
        <w:t>Establishing capacity for expansion</w:t>
      </w:r>
      <w:r>
        <w:t xml:space="preserve">,  </w:t>
      </w:r>
      <w:r w:rsidRPr="009D7F0C">
        <w:t>d)</w:t>
      </w:r>
      <w:r>
        <w:t xml:space="preserve"> </w:t>
      </w:r>
      <w:r w:rsidRPr="009D7F0C">
        <w:t>Complementary Social and Behavioral Change Communication delivery</w:t>
      </w:r>
      <w:r>
        <w:t>.</w:t>
      </w:r>
    </w:p>
    <w:p w14:paraId="53BB5820" w14:textId="77777777" w:rsidR="00941729" w:rsidRPr="00C821DB" w:rsidRDefault="00941729" w:rsidP="00941729">
      <w:pPr>
        <w:spacing w:before="120" w:after="0" w:line="240" w:lineRule="auto"/>
        <w:jc w:val="both"/>
      </w:pPr>
      <w:r w:rsidRPr="00C821DB">
        <w:rPr>
          <w:b/>
          <w:bCs/>
        </w:rPr>
        <w:t>Component</w:t>
      </w:r>
      <w:r>
        <w:rPr>
          <w:b/>
          <w:bCs/>
        </w:rPr>
        <w:t xml:space="preserve"> </w:t>
      </w:r>
      <w:r w:rsidRPr="00C821DB">
        <w:rPr>
          <w:b/>
          <w:bCs/>
        </w:rPr>
        <w:t>4:</w:t>
      </w:r>
      <w:r>
        <w:rPr>
          <w:b/>
          <w:bCs/>
        </w:rPr>
        <w:t xml:space="preserve"> </w:t>
      </w:r>
      <w:r w:rsidRPr="008164FC">
        <w:rPr>
          <w:b/>
          <w:bCs/>
        </w:rPr>
        <w:t>Enhancing the Nutrition Convergence Oversight and Coordination</w:t>
      </w:r>
      <w:r>
        <w:rPr>
          <w:b/>
          <w:bCs/>
        </w:rPr>
        <w:t>.</w:t>
      </w:r>
      <w:r>
        <w:t xml:space="preserve"> </w:t>
      </w:r>
      <w:r w:rsidRPr="008164FC">
        <w:t>The objective of this component is to support the Ministry of Planning and Investment (MPI) for the overall oversight and coordination of nutrition convergence program. The component will finance the operational costs to coordinate the program at central, district and village levels, undertake a series of monitoring data collection and impact evaluation surveys, project-related financial management (FM), procurement, support and coordinate the nutrition convergence approach, and carry out monitoring and evaluation (M&amp;E)</w:t>
      </w:r>
      <w:r>
        <w:t>.</w:t>
      </w:r>
      <w:r w:rsidRPr="00C821DB">
        <w:rPr>
          <w:b/>
          <w:bCs/>
        </w:rPr>
        <w:t xml:space="preserve"> </w:t>
      </w:r>
    </w:p>
    <w:p w14:paraId="5530AA0D" w14:textId="77777777" w:rsidR="00941729" w:rsidRPr="00367B4F" w:rsidRDefault="00941729" w:rsidP="00941729">
      <w:pPr>
        <w:spacing w:before="120" w:after="0" w:line="240" w:lineRule="auto"/>
        <w:jc w:val="both"/>
        <w:rPr>
          <w:b/>
          <w:bCs/>
        </w:rPr>
      </w:pPr>
      <w:r w:rsidRPr="00C821DB">
        <w:rPr>
          <w:b/>
          <w:bCs/>
        </w:rPr>
        <w:t xml:space="preserve">Component 5: Contingency Emergency Response. </w:t>
      </w:r>
      <w:r w:rsidRPr="00E4192B">
        <w:t>The objective of the contingent emergency response component (CERC), with a provisional zero allocation, is to allow for the reallocation of financing to provide an immediate response to an eligible crisis or emergency, as needed. The Government can request the WB to urgently activate CERC and reallocate the undisbursed balance to support the implementation of the government’s emergency plan. Additional financing can also be mobilized to fully or partially replenish the funds reallocated to the CERC in accordance with the WB’s requirements. Detailed procedures and rules on activation and implementation of CERC will be summarized in the CERC Emergency Response Manual (ERM) which will be prepared by the government and to be approved by the WB as an appendix of the Project Operations Manual.</w:t>
      </w:r>
      <w:r w:rsidRPr="00AD01AD">
        <w:rPr>
          <w:b/>
          <w:bCs/>
        </w:rPr>
        <w:t xml:space="preserve"> </w:t>
      </w:r>
      <w:bookmarkEnd w:id="12"/>
    </w:p>
    <w:p w14:paraId="3A094332" w14:textId="77777777" w:rsidR="00F809FC" w:rsidRPr="00C91BBB" w:rsidRDefault="00F809FC" w:rsidP="00C91BBB">
      <w:pPr>
        <w:spacing w:before="120" w:after="0" w:line="240" w:lineRule="auto"/>
        <w:jc w:val="both"/>
        <w:rPr>
          <w:b/>
          <w:bCs/>
        </w:rPr>
      </w:pPr>
    </w:p>
    <w:p w14:paraId="6406E6F6" w14:textId="374F781B" w:rsidR="004472FF" w:rsidRPr="004472FF" w:rsidRDefault="004472FF" w:rsidP="00972283">
      <w:pPr>
        <w:pStyle w:val="Heading2"/>
        <w:keepNext w:val="0"/>
        <w:keepLines w:val="0"/>
        <w:widowControl w:val="0"/>
        <w:spacing w:before="120" w:line="240" w:lineRule="auto"/>
        <w:rPr>
          <w:b/>
          <w:sz w:val="28"/>
        </w:rPr>
      </w:pPr>
      <w:bookmarkStart w:id="13" w:name="_Toc133832519"/>
      <w:r>
        <w:rPr>
          <w:b/>
          <w:sz w:val="28"/>
        </w:rPr>
        <w:t>1.</w:t>
      </w:r>
      <w:r w:rsidR="00F809FC">
        <w:rPr>
          <w:b/>
          <w:sz w:val="28"/>
        </w:rPr>
        <w:t>3</w:t>
      </w:r>
      <w:r>
        <w:rPr>
          <w:b/>
          <w:sz w:val="28"/>
        </w:rPr>
        <w:t xml:space="preserve"> </w:t>
      </w:r>
      <w:r w:rsidR="00AD6CAD">
        <w:rPr>
          <w:b/>
          <w:sz w:val="28"/>
        </w:rPr>
        <w:t xml:space="preserve">WB’s requirements on </w:t>
      </w:r>
      <w:r w:rsidR="00AD6CAD" w:rsidRPr="00AD6CAD">
        <w:rPr>
          <w:b/>
          <w:sz w:val="28"/>
        </w:rPr>
        <w:t>Stakeholder Engagement and Information Disclosure</w:t>
      </w:r>
      <w:bookmarkEnd w:id="13"/>
    </w:p>
    <w:p w14:paraId="0DC91629" w14:textId="1DD2B89E" w:rsidR="0099616D" w:rsidRPr="0099616D" w:rsidRDefault="0099616D" w:rsidP="00972283">
      <w:pPr>
        <w:widowControl w:val="0"/>
        <w:spacing w:before="120" w:after="240" w:line="240" w:lineRule="auto"/>
        <w:jc w:val="both"/>
        <w:rPr>
          <w:rFonts w:ascii="Calibri" w:hAnsi="Calibri" w:cs="Calibri"/>
          <w:iCs/>
          <w:color w:val="000000" w:themeColor="text1"/>
        </w:rPr>
      </w:pPr>
      <w:r w:rsidRPr="0099616D">
        <w:rPr>
          <w:rFonts w:ascii="Calibri" w:hAnsi="Calibri" w:cs="Calibri"/>
          <w:iCs/>
          <w:color w:val="000000" w:themeColor="text1"/>
        </w:rPr>
        <w:t xml:space="preserve">The World Bank’s Environmental and Social Framework (ESF)’s Environmental and Social Standard (ESS) 10, “Stakeholder Engagement and Information Disclosure”, recognizes “the importance of open and transparent engagement between the Borrower and project stakeholders as an essential element of good international practice” (World Bank, 2017: 97). Specifically, the requirements set out by ESS10 are </w:t>
      </w:r>
      <w:r w:rsidR="00AD6CAD">
        <w:rPr>
          <w:rFonts w:ascii="Calibri" w:hAnsi="Calibri" w:cs="Calibri"/>
          <w:iCs/>
          <w:color w:val="000000" w:themeColor="text1"/>
        </w:rPr>
        <w:t xml:space="preserve">as </w:t>
      </w:r>
      <w:r w:rsidRPr="0099616D">
        <w:rPr>
          <w:rFonts w:ascii="Calibri" w:hAnsi="Calibri" w:cs="Calibri"/>
          <w:iCs/>
          <w:color w:val="000000" w:themeColor="text1"/>
        </w:rPr>
        <w:t>follow</w:t>
      </w:r>
      <w:r w:rsidR="00AD6CAD">
        <w:rPr>
          <w:rFonts w:ascii="Calibri" w:hAnsi="Calibri" w:cs="Calibri"/>
          <w:iCs/>
          <w:color w:val="000000" w:themeColor="text1"/>
        </w:rPr>
        <w:t>s</w:t>
      </w:r>
      <w:r w:rsidRPr="0099616D">
        <w:rPr>
          <w:rFonts w:ascii="Calibri" w:hAnsi="Calibri" w:cs="Calibri"/>
          <w:iCs/>
          <w:color w:val="000000" w:themeColor="text1"/>
        </w:rPr>
        <w:t xml:space="preserve">: </w:t>
      </w:r>
    </w:p>
    <w:p w14:paraId="7663DB16" w14:textId="77777777" w:rsidR="0099616D" w:rsidRPr="00B713BC" w:rsidRDefault="0099616D" w:rsidP="00926A31">
      <w:pPr>
        <w:pStyle w:val="ListParagraph"/>
        <w:widowControl w:val="0"/>
        <w:numPr>
          <w:ilvl w:val="0"/>
          <w:numId w:val="13"/>
        </w:numPr>
        <w:spacing w:after="240" w:line="240" w:lineRule="auto"/>
        <w:jc w:val="both"/>
        <w:rPr>
          <w:rFonts w:ascii="Calibri" w:hAnsi="Calibri" w:cs="Calibri"/>
          <w:i/>
          <w:color w:val="000000" w:themeColor="text1"/>
        </w:rPr>
      </w:pPr>
      <w:r w:rsidRPr="00B713BC">
        <w:rPr>
          <w:rFonts w:ascii="Calibri" w:hAnsi="Calibri" w:cs="Calibri"/>
          <w:i/>
          <w:color w:val="000000" w:themeColor="text1"/>
        </w:rPr>
        <w:t>“Borrowers will engage with stakeholders throughout the project life cycle, commencing such engagement as early as possible in the project development process and in a timeframe that enables meaningful consultations with stakeholders on project design. The nature, scope and frequency of stakeholder engagement will be proportionate to the nature and scale of the project and its potential risks and impacts.</w:t>
      </w:r>
    </w:p>
    <w:p w14:paraId="6FD8E409" w14:textId="77777777" w:rsidR="0099616D" w:rsidRPr="00B713BC" w:rsidRDefault="0099616D" w:rsidP="00926A31">
      <w:pPr>
        <w:pStyle w:val="ListParagraph"/>
        <w:widowControl w:val="0"/>
        <w:numPr>
          <w:ilvl w:val="0"/>
          <w:numId w:val="13"/>
        </w:numPr>
        <w:spacing w:after="240" w:line="240" w:lineRule="auto"/>
        <w:jc w:val="both"/>
        <w:rPr>
          <w:rFonts w:ascii="Calibri" w:hAnsi="Calibri" w:cs="Calibri"/>
          <w:i/>
          <w:color w:val="000000" w:themeColor="text1"/>
        </w:rPr>
      </w:pPr>
      <w:r w:rsidRPr="00B713BC">
        <w:rPr>
          <w:rFonts w:ascii="Calibri" w:hAnsi="Calibri" w:cs="Calibri"/>
          <w:i/>
          <w:color w:val="000000" w:themeColor="text1"/>
        </w:rPr>
        <w:t>Borrowers will engage in meaningful consultations with all stakeholders. Borrowers will provide stakeholders with timely, relevant, understandable and accessible information, and consult with them in a culturally appropriate manner, which is free of manipulation, interference, coercion, discrimination and intimidation.</w:t>
      </w:r>
    </w:p>
    <w:p w14:paraId="6EB10FA6" w14:textId="77777777" w:rsidR="0099616D" w:rsidRPr="00B713BC" w:rsidRDefault="0099616D" w:rsidP="00926A31">
      <w:pPr>
        <w:pStyle w:val="ListParagraph"/>
        <w:widowControl w:val="0"/>
        <w:numPr>
          <w:ilvl w:val="0"/>
          <w:numId w:val="13"/>
        </w:numPr>
        <w:spacing w:after="240" w:line="240" w:lineRule="auto"/>
        <w:jc w:val="both"/>
        <w:rPr>
          <w:rFonts w:ascii="Calibri" w:hAnsi="Calibri" w:cs="Calibri"/>
          <w:i/>
          <w:color w:val="000000" w:themeColor="text1"/>
        </w:rPr>
      </w:pPr>
      <w:r w:rsidRPr="00B713BC">
        <w:rPr>
          <w:rFonts w:ascii="Calibri" w:hAnsi="Calibri" w:cs="Calibri"/>
          <w:i/>
          <w:color w:val="000000" w:themeColor="text1"/>
        </w:rPr>
        <w:t>The process of stakeholder engagement will involve the following, as set out in further detail in this ESS: (i) stakeholder identification and analysis; (ii) planning how the engagement with stakeholders will take place; (iii) disclosure of information; (iv) consultation with stakeholders; (v) addressing and responding to grievances; and (vi) reporting to stakeholders.</w:t>
      </w:r>
    </w:p>
    <w:p w14:paraId="19B2402E" w14:textId="77777777" w:rsidR="0099616D" w:rsidRPr="00B713BC" w:rsidRDefault="0099616D" w:rsidP="00926A31">
      <w:pPr>
        <w:pStyle w:val="ListParagraph"/>
        <w:widowControl w:val="0"/>
        <w:numPr>
          <w:ilvl w:val="0"/>
          <w:numId w:val="13"/>
        </w:numPr>
        <w:spacing w:after="240" w:line="240" w:lineRule="auto"/>
        <w:jc w:val="both"/>
        <w:rPr>
          <w:rFonts w:ascii="Calibri" w:hAnsi="Calibri" w:cs="Calibri"/>
          <w:i/>
          <w:color w:val="000000" w:themeColor="text1"/>
        </w:rPr>
      </w:pPr>
      <w:r w:rsidRPr="00B713BC">
        <w:rPr>
          <w:rFonts w:ascii="Calibri" w:hAnsi="Calibri" w:cs="Calibri"/>
          <w:i/>
          <w:color w:val="000000" w:themeColor="text1"/>
        </w:rPr>
        <w:t xml:space="preserve">The Borrower will maintain and disclose as part of the environmental and social assessment, a </w:t>
      </w:r>
      <w:r w:rsidRPr="00B713BC">
        <w:rPr>
          <w:rFonts w:ascii="Calibri" w:hAnsi="Calibri" w:cs="Calibri"/>
          <w:i/>
          <w:color w:val="000000" w:themeColor="text1"/>
        </w:rPr>
        <w:lastRenderedPageBreak/>
        <w:t xml:space="preserve">documented record of stakeholder engagement, including a description of the stakeholders consulted, a summary of the feedback received and a brief explanation of how the feedback was taken into account, or the reasons why it was not.” (World Bank, 2017: 98). </w:t>
      </w:r>
    </w:p>
    <w:p w14:paraId="651AD607" w14:textId="199EE68C" w:rsidR="00D4758C" w:rsidRDefault="0099616D" w:rsidP="00972283">
      <w:pPr>
        <w:widowControl w:val="0"/>
        <w:spacing w:after="240" w:line="240" w:lineRule="auto"/>
        <w:jc w:val="both"/>
        <w:rPr>
          <w:rFonts w:ascii="Calibri" w:hAnsi="Calibri" w:cs="Calibri"/>
          <w:iCs/>
          <w:color w:val="000000" w:themeColor="text1"/>
        </w:rPr>
      </w:pPr>
      <w:r w:rsidRPr="0099616D">
        <w:rPr>
          <w:rFonts w:ascii="Calibri" w:hAnsi="Calibri" w:cs="Calibri"/>
          <w:iCs/>
          <w:color w:val="000000" w:themeColor="text1"/>
        </w:rPr>
        <w:t xml:space="preserve">A Stakeholder Engagement Plan proportionate to the nature and scale of the project and its potential risks and impacts needs to be developed by the Borrower. It has to be disclosed as early as possible, and before project appraisal, and the Borrower needs to seek the views of stakeholders on the SEP, including on the identification of stakeholders and the proposals for future engagement. If significant changes are made to the SEP, the Borrower has to disclose the updated SEP (World Bank, 2017: 99). According to ESS10, the Borrower should also propose and implement a grievance mechanism to receive and facilitate the resolution of concerns and grievances of project-affected parties related to the environmental and social performance of the project in a timely manner (World Bank, 2017: 100). </w:t>
      </w:r>
    </w:p>
    <w:p w14:paraId="1DCCB646" w14:textId="74A52381" w:rsidR="00AD6CAD" w:rsidRPr="004472FF" w:rsidRDefault="00AD6CAD" w:rsidP="00972283">
      <w:pPr>
        <w:pStyle w:val="Heading2"/>
        <w:keepNext w:val="0"/>
        <w:keepLines w:val="0"/>
        <w:widowControl w:val="0"/>
        <w:spacing w:before="120" w:line="240" w:lineRule="auto"/>
        <w:rPr>
          <w:b/>
          <w:sz w:val="28"/>
        </w:rPr>
      </w:pPr>
      <w:bookmarkStart w:id="14" w:name="_Toc133832520"/>
      <w:r>
        <w:rPr>
          <w:b/>
          <w:sz w:val="28"/>
        </w:rPr>
        <w:t>1.</w:t>
      </w:r>
      <w:r w:rsidR="00E5452F">
        <w:rPr>
          <w:b/>
          <w:sz w:val="28"/>
        </w:rPr>
        <w:t>4</w:t>
      </w:r>
      <w:r>
        <w:rPr>
          <w:b/>
          <w:sz w:val="28"/>
        </w:rPr>
        <w:t xml:space="preserve"> Purpose of SEP</w:t>
      </w:r>
      <w:bookmarkEnd w:id="14"/>
    </w:p>
    <w:p w14:paraId="6F4C7A96" w14:textId="77777777" w:rsidR="005A1EEA" w:rsidRPr="00F270D4" w:rsidRDefault="005A1EEA" w:rsidP="00972283">
      <w:pPr>
        <w:widowControl w:val="0"/>
        <w:spacing w:before="120" w:line="240" w:lineRule="auto"/>
        <w:jc w:val="both"/>
      </w:pPr>
      <w:r w:rsidRPr="00F270D4">
        <w:t>The purpose of the Stakeholder Engagement Plan (SEP) is to set forth plan to ensure project stakeholders, particularly those who are affected, are identified and engaged reiteratively throughout project cycle. During Implementation of this</w:t>
      </w:r>
      <w:r w:rsidRPr="00F270D4" w:rsidDel="0019454F">
        <w:t xml:space="preserve"> </w:t>
      </w:r>
      <w:r w:rsidRPr="00F270D4">
        <w:t xml:space="preserve">SEP, project stakeholders, particularly the affected parties, will be engaged in </w:t>
      </w:r>
      <w:r>
        <w:t xml:space="preserve">meaningful </w:t>
      </w:r>
      <w:r w:rsidRPr="00F270D4">
        <w:t>consultation to understand the project purpose,</w:t>
      </w:r>
      <w:r>
        <w:t xml:space="preserve"> nature, scale, duration of its activities,</w:t>
      </w:r>
      <w:r w:rsidRPr="00F270D4">
        <w:t xml:space="preserve"> its potential environmental and social risks and impacts, proposed mitigation measures, grievance redress mechanism, and provide feedback based on such information to help the project avoid, minimize and mitigate potential risks and impacts during project design and implementation. </w:t>
      </w:r>
    </w:p>
    <w:p w14:paraId="6407ACB3" w14:textId="77777777" w:rsidR="005A1EEA" w:rsidRPr="00F270D4" w:rsidRDefault="005A1EEA" w:rsidP="00972283">
      <w:pPr>
        <w:widowControl w:val="0"/>
        <w:spacing w:before="120" w:line="240" w:lineRule="auto"/>
        <w:jc w:val="both"/>
      </w:pPr>
      <w:r w:rsidRPr="00F270D4">
        <w:t xml:space="preserve">The SEP also sets out institutional arrangements to ensure effective engagement of project’s stakeholder </w:t>
      </w:r>
      <w:r w:rsidRPr="005A1EEA">
        <w:t>during project implementation. The project recognizes that the voice of the disadvantaged/ vulnerable groups, such as women, indigenous peoples, people with disabilities, are important to ensure these groups are not adversely affected disproportionately during project implementation</w:t>
      </w:r>
      <w:r w:rsidRPr="005A1EEA">
        <w:rPr>
          <w:rFonts w:cs="Calibri"/>
        </w:rPr>
        <w:t xml:space="preserve">. The SEP sets out plans to ensure meaningful feedback of </w:t>
      </w:r>
      <w:r w:rsidRPr="005A1EEA">
        <w:t>disadvantaged</w:t>
      </w:r>
      <w:r w:rsidRPr="005A1EEA">
        <w:rPr>
          <w:rFonts w:cs="Calibri"/>
        </w:rPr>
        <w:t xml:space="preserve"> people are sought for consideration and incorporation into project design and implementation. </w:t>
      </w:r>
      <w:r w:rsidRPr="005A1EEA">
        <w:t>It also ensures project stakeholders, especially the affected ones, can participate in monitoring the project’s risks and impacts management process and through such participatory monitoring activities provide timely feedback to enable the project to effectively manage risks and potential environmental and social impacts.</w:t>
      </w:r>
      <w:r w:rsidRPr="00F270D4">
        <w:t xml:space="preserve"> </w:t>
      </w:r>
    </w:p>
    <w:p w14:paraId="15793190" w14:textId="77777777" w:rsidR="005A1EEA" w:rsidRPr="00F270D4" w:rsidRDefault="005A1EEA" w:rsidP="00972283">
      <w:pPr>
        <w:widowControl w:val="0"/>
        <w:spacing w:before="120" w:line="240" w:lineRule="auto"/>
        <w:jc w:val="both"/>
        <w:rPr>
          <w:lang w:val="en-AU"/>
        </w:rPr>
      </w:pPr>
      <w:r w:rsidRPr="00F270D4">
        <w:rPr>
          <w:lang w:val="en-AU"/>
        </w:rPr>
        <w:t>To achieve the above purpose, this SEP will:</w:t>
      </w:r>
    </w:p>
    <w:p w14:paraId="656F0F51" w14:textId="77777777" w:rsidR="005A1EEA" w:rsidRPr="00F270D4" w:rsidRDefault="005A1EEA" w:rsidP="00926A31">
      <w:pPr>
        <w:pStyle w:val="ListParagraph"/>
        <w:widowControl w:val="0"/>
        <w:numPr>
          <w:ilvl w:val="0"/>
          <w:numId w:val="14"/>
        </w:numPr>
        <w:spacing w:before="120" w:after="0" w:line="240" w:lineRule="auto"/>
        <w:ind w:left="567" w:hanging="284"/>
        <w:jc w:val="both"/>
      </w:pPr>
      <w:r w:rsidRPr="00F270D4">
        <w:t>Identify all potential project stakeholders, including affected parties and interested parties;</w:t>
      </w:r>
    </w:p>
    <w:p w14:paraId="70AB847E" w14:textId="77777777" w:rsidR="005A1EEA" w:rsidRPr="00F270D4" w:rsidRDefault="005A1EEA" w:rsidP="00926A31">
      <w:pPr>
        <w:pStyle w:val="ListParagraph"/>
        <w:widowControl w:val="0"/>
        <w:numPr>
          <w:ilvl w:val="0"/>
          <w:numId w:val="14"/>
        </w:numPr>
        <w:spacing w:before="120" w:after="0" w:line="240" w:lineRule="auto"/>
        <w:ind w:left="567" w:hanging="284"/>
        <w:jc w:val="both"/>
      </w:pPr>
      <w:r w:rsidRPr="00F270D4">
        <w:t>Consult with project stakeholders to understand their concerns, development needs, priorities, particularly those of potential adversely affected group and those who are disadvantaged/vulnerable;</w:t>
      </w:r>
    </w:p>
    <w:p w14:paraId="7F06CF74" w14:textId="77777777" w:rsidR="005A1EEA" w:rsidRPr="00F270D4" w:rsidRDefault="005A1EEA" w:rsidP="00926A31">
      <w:pPr>
        <w:pStyle w:val="ListParagraph"/>
        <w:widowControl w:val="0"/>
        <w:numPr>
          <w:ilvl w:val="0"/>
          <w:numId w:val="14"/>
        </w:numPr>
        <w:spacing w:before="120" w:after="0" w:line="240" w:lineRule="auto"/>
        <w:ind w:left="567" w:hanging="284"/>
        <w:jc w:val="both"/>
      </w:pPr>
      <w:r w:rsidRPr="00F270D4">
        <w:t>Understand the power dynamics among identified project stakeholders, particularly their interests in project activities, their influences on project design/implementation, and the impacts the project may have on them;</w:t>
      </w:r>
    </w:p>
    <w:p w14:paraId="2BC423C0" w14:textId="77777777" w:rsidR="005A1EEA" w:rsidRPr="00F270D4" w:rsidRDefault="005A1EEA" w:rsidP="00926A31">
      <w:pPr>
        <w:pStyle w:val="ListParagraph"/>
        <w:widowControl w:val="0"/>
        <w:numPr>
          <w:ilvl w:val="0"/>
          <w:numId w:val="14"/>
        </w:numPr>
        <w:spacing w:before="120" w:after="0" w:line="240" w:lineRule="auto"/>
        <w:ind w:left="567" w:hanging="284"/>
        <w:jc w:val="both"/>
      </w:pPr>
      <w:r w:rsidRPr="00F270D4">
        <w:t>Identify strategies to notify and disclose project information to identified stakeholders, particularly those who are negatively affected groups to collect their meaningful feedback;</w:t>
      </w:r>
    </w:p>
    <w:p w14:paraId="1E9C57B7" w14:textId="77777777" w:rsidR="005A1EEA" w:rsidRPr="00F270D4" w:rsidRDefault="005A1EEA" w:rsidP="00926A31">
      <w:pPr>
        <w:pStyle w:val="ListParagraph"/>
        <w:widowControl w:val="0"/>
        <w:numPr>
          <w:ilvl w:val="0"/>
          <w:numId w:val="14"/>
        </w:numPr>
        <w:spacing w:before="120" w:after="0" w:line="240" w:lineRule="auto"/>
        <w:ind w:left="567" w:hanging="284"/>
        <w:jc w:val="both"/>
      </w:pPr>
      <w:r w:rsidRPr="00F270D4">
        <w:t>Specify methods for consulting with project stakeholders, collect opinions, and incorporate feedback into project design;</w:t>
      </w:r>
    </w:p>
    <w:p w14:paraId="6EDDCE96" w14:textId="77777777" w:rsidR="005A1EEA" w:rsidRPr="00F270D4" w:rsidRDefault="005A1EEA" w:rsidP="00926A31">
      <w:pPr>
        <w:pStyle w:val="ListParagraph"/>
        <w:widowControl w:val="0"/>
        <w:numPr>
          <w:ilvl w:val="0"/>
          <w:numId w:val="14"/>
        </w:numPr>
        <w:spacing w:before="120" w:after="0" w:line="240" w:lineRule="auto"/>
        <w:ind w:left="567" w:hanging="284"/>
        <w:jc w:val="both"/>
      </w:pPr>
      <w:r w:rsidRPr="00F270D4">
        <w:t>Ensure grievance redress mechanisms are in place – for potential grievances. GRM will be designed to be accessible, responsive and culturally appropriate to potentially affected people, particularly to indigenous peoples present in the project area;</w:t>
      </w:r>
    </w:p>
    <w:p w14:paraId="4E4B38CB" w14:textId="77777777" w:rsidR="005A1EEA" w:rsidRPr="00F270D4" w:rsidRDefault="005A1EEA" w:rsidP="00926A31">
      <w:pPr>
        <w:pStyle w:val="ListParagraph"/>
        <w:widowControl w:val="0"/>
        <w:numPr>
          <w:ilvl w:val="0"/>
          <w:numId w:val="14"/>
        </w:numPr>
        <w:spacing w:before="120" w:after="0" w:line="240" w:lineRule="auto"/>
        <w:ind w:left="567" w:hanging="284"/>
        <w:jc w:val="both"/>
      </w:pPr>
      <w:r w:rsidRPr="00F270D4">
        <w:lastRenderedPageBreak/>
        <w:t>Ensure appropriate human and financial resources are arranged to ensure timely and effective implementation of SEP; and</w:t>
      </w:r>
    </w:p>
    <w:p w14:paraId="36CE9797" w14:textId="77777777" w:rsidR="005A1EEA" w:rsidRPr="00F270D4" w:rsidRDefault="005A1EEA" w:rsidP="00926A31">
      <w:pPr>
        <w:pStyle w:val="ListParagraph"/>
        <w:widowControl w:val="0"/>
        <w:numPr>
          <w:ilvl w:val="0"/>
          <w:numId w:val="14"/>
        </w:numPr>
        <w:spacing w:before="120" w:after="0" w:line="240" w:lineRule="auto"/>
        <w:ind w:left="567" w:hanging="284"/>
        <w:jc w:val="both"/>
      </w:pPr>
      <w:r w:rsidRPr="00F270D4">
        <w:t>Ensure project stakeholders, both affected and interested parties, have chance to monitor project’s environmental and social risks and impacts during project implementation.</w:t>
      </w:r>
    </w:p>
    <w:p w14:paraId="4B37267F" w14:textId="2004CFBF" w:rsidR="00AD6CAD" w:rsidRDefault="005A1EEA" w:rsidP="00972283">
      <w:pPr>
        <w:widowControl w:val="0"/>
        <w:spacing w:before="120" w:line="240" w:lineRule="auto"/>
        <w:jc w:val="both"/>
      </w:pPr>
      <w:r w:rsidRPr="00F270D4">
        <w:t>The SEP is a living document and may be updated, as needed, during project implementation.</w:t>
      </w:r>
    </w:p>
    <w:p w14:paraId="73A2A315" w14:textId="77777777" w:rsidR="005A1EEA" w:rsidRPr="00AD6CAD" w:rsidRDefault="005A1EEA" w:rsidP="00972283">
      <w:pPr>
        <w:widowControl w:val="0"/>
        <w:spacing w:before="120" w:line="240" w:lineRule="auto"/>
        <w:jc w:val="both"/>
      </w:pPr>
    </w:p>
    <w:p w14:paraId="60EAF541" w14:textId="093319C2" w:rsidR="00D4758C" w:rsidRDefault="00D4758C" w:rsidP="00C91BBB">
      <w:bookmarkStart w:id="15" w:name="_Toc133832521"/>
      <w:r w:rsidRPr="00764D3F">
        <w:rPr>
          <w:rFonts w:ascii="Bahnschrift SemiCondensed" w:hAnsi="Bahnschrift SemiCondensed" w:cstheme="majorHAnsi"/>
          <w:color w:val="2F5496" w:themeColor="accent5" w:themeShade="BF"/>
          <w:sz w:val="30"/>
          <w:szCs w:val="30"/>
        </w:rPr>
        <w:t>2. BRIEF SUMMARY OF PREVIOUS STAKEHOLDER ENGAGEMENT ACTIVITIES</w:t>
      </w:r>
      <w:bookmarkEnd w:id="15"/>
    </w:p>
    <w:p w14:paraId="6B7ACC27" w14:textId="4671B157" w:rsidR="00D53F17" w:rsidRPr="00D53F17" w:rsidRDefault="00D53F17" w:rsidP="00C91BBB">
      <w:pPr>
        <w:spacing w:before="120" w:after="0" w:line="240" w:lineRule="auto"/>
        <w:jc w:val="both"/>
        <w:rPr>
          <w:rFonts w:cstheme="minorHAnsi"/>
          <w:szCs w:val="36"/>
          <w:lang w:bidi="km-KH"/>
        </w:rPr>
      </w:pPr>
      <w:r>
        <w:rPr>
          <w:rFonts w:cstheme="minorHAnsi"/>
          <w:szCs w:val="36"/>
          <w:lang w:bidi="km-KH"/>
        </w:rPr>
        <w:t xml:space="preserve">This section summarizes the key findings </w:t>
      </w:r>
      <w:r w:rsidR="009F5329">
        <w:rPr>
          <w:rFonts w:cstheme="minorHAnsi"/>
          <w:szCs w:val="36"/>
          <w:lang w:bidi="km-KH"/>
        </w:rPr>
        <w:t xml:space="preserve">of </w:t>
      </w:r>
      <w:r>
        <w:rPr>
          <w:rFonts w:cstheme="minorHAnsi"/>
          <w:szCs w:val="36"/>
          <w:lang w:bidi="km-KH"/>
        </w:rPr>
        <w:t>the consultation</w:t>
      </w:r>
      <w:r w:rsidR="009F5329">
        <w:rPr>
          <w:rFonts w:cstheme="minorHAnsi"/>
          <w:szCs w:val="36"/>
          <w:lang w:bidi="km-KH"/>
        </w:rPr>
        <w:t>s</w:t>
      </w:r>
      <w:r>
        <w:rPr>
          <w:rFonts w:cstheme="minorHAnsi"/>
          <w:szCs w:val="36"/>
          <w:lang w:bidi="km-KH"/>
        </w:rPr>
        <w:t xml:space="preserve"> during November 2022 with representative of project beneficiary, project staff, and relevant project stakeholders from relevant Ministries. </w:t>
      </w:r>
      <w:r w:rsidRPr="00D53F17">
        <w:rPr>
          <w:rFonts w:cstheme="minorHAnsi"/>
          <w:szCs w:val="36"/>
          <w:lang w:bidi="km-KH"/>
        </w:rPr>
        <w:t>Despite of overall success of the CTT program, and supporting activities</w:t>
      </w:r>
      <w:r w:rsidRPr="00D53F17">
        <w:rPr>
          <w:rFonts w:cstheme="minorHAnsi"/>
        </w:rPr>
        <w:t>,</w:t>
      </w:r>
      <w:r w:rsidRPr="00D53F17">
        <w:rPr>
          <w:rFonts w:cstheme="minorHAnsi"/>
          <w:szCs w:val="36"/>
          <w:lang w:bidi="km-KH"/>
        </w:rPr>
        <w:t xml:space="preserve"> that promote behavior change </w:t>
      </w:r>
      <w:r w:rsidRPr="00D53F17">
        <w:rPr>
          <w:rFonts w:cstheme="minorHAnsi"/>
        </w:rPr>
        <w:t xml:space="preserve">in nutrition, </w:t>
      </w:r>
      <w:r w:rsidRPr="00D53F17">
        <w:rPr>
          <w:rFonts w:cstheme="minorHAnsi"/>
          <w:szCs w:val="36"/>
          <w:lang w:bidi="km-KH"/>
        </w:rPr>
        <w:t>and nutrition practices</w:t>
      </w:r>
      <w:r w:rsidRPr="00D53F17">
        <w:rPr>
          <w:rFonts w:cstheme="minorHAnsi"/>
        </w:rPr>
        <w:t>,</w:t>
      </w:r>
      <w:r w:rsidRPr="00D53F17">
        <w:rPr>
          <w:rFonts w:cstheme="minorHAnsi"/>
          <w:szCs w:val="36"/>
          <w:lang w:bidi="km-KH"/>
        </w:rPr>
        <w:t xml:space="preserve"> among the target group, some key challenges still </w:t>
      </w:r>
      <w:proofErr w:type="gramStart"/>
      <w:r w:rsidRPr="00D53F17">
        <w:rPr>
          <w:rFonts w:cstheme="minorHAnsi"/>
          <w:szCs w:val="36"/>
          <w:lang w:bidi="km-KH"/>
        </w:rPr>
        <w:t>exists</w:t>
      </w:r>
      <w:proofErr w:type="gramEnd"/>
      <w:r w:rsidRPr="00D53F17">
        <w:rPr>
          <w:rFonts w:cstheme="minorHAnsi"/>
        </w:rPr>
        <w:t xml:space="preserve">. Key issues are described below. These issues are highlighted based on the consultation with project beneficiaries, village facilitators, and project staff from three project provinces.  Findings from the field were validated with representatives of PMU, MPI, and other relevant ministries at national-level workshop. Underscore text indicate such findings are shared by people consulted at village level and national </w:t>
      </w:r>
      <w:r w:rsidRPr="00D53F17">
        <w:rPr>
          <w:rFonts w:cstheme="minorHAnsi"/>
          <w:szCs w:val="36"/>
          <w:lang w:bidi="km-KH"/>
        </w:rPr>
        <w:t>level.</w:t>
      </w:r>
    </w:p>
    <w:p w14:paraId="60F6D37A" w14:textId="77777777" w:rsidR="00D53F17" w:rsidRPr="003A78E9" w:rsidRDefault="00D53F17" w:rsidP="00D53F17">
      <w:pPr>
        <w:spacing w:before="120"/>
        <w:ind w:firstLine="360"/>
        <w:jc w:val="both"/>
        <w:rPr>
          <w:rFonts w:cstheme="minorHAnsi"/>
          <w:b/>
          <w:bCs/>
        </w:rPr>
      </w:pPr>
      <w:r w:rsidRPr="003A78E9">
        <w:rPr>
          <w:rFonts w:cstheme="minorHAnsi"/>
          <w:b/>
          <w:bCs/>
        </w:rPr>
        <w:t xml:space="preserve">Learning Knowledge </w:t>
      </w:r>
    </w:p>
    <w:p w14:paraId="781BCAF4" w14:textId="77777777" w:rsidR="00D53F17" w:rsidRPr="003A78E9" w:rsidRDefault="00D53F17" w:rsidP="00926A31">
      <w:pPr>
        <w:pStyle w:val="ListParagraph"/>
        <w:numPr>
          <w:ilvl w:val="0"/>
          <w:numId w:val="37"/>
        </w:numPr>
        <w:spacing w:before="120" w:after="0" w:line="240" w:lineRule="auto"/>
        <w:jc w:val="both"/>
        <w:rPr>
          <w:rFonts w:cstheme="minorHAnsi"/>
          <w:u w:val="single"/>
        </w:rPr>
      </w:pPr>
      <w:r w:rsidRPr="003A78E9">
        <w:rPr>
          <w:rFonts w:cstheme="minorHAnsi"/>
          <w:u w:val="single"/>
        </w:rPr>
        <w:t>Generally, nutritional knowledge are very helpful but needs to be provided also to those who are not receiving CCT, and those who are potential beneficiaries of the project in the future;</w:t>
      </w:r>
    </w:p>
    <w:p w14:paraId="5D45F876" w14:textId="77777777" w:rsidR="00D53F17" w:rsidRPr="003A78E9" w:rsidRDefault="00D53F17" w:rsidP="00926A31">
      <w:pPr>
        <w:pStyle w:val="ListParagraph"/>
        <w:numPr>
          <w:ilvl w:val="0"/>
          <w:numId w:val="37"/>
        </w:numPr>
        <w:spacing w:before="120" w:after="0" w:line="240" w:lineRule="auto"/>
        <w:jc w:val="both"/>
        <w:rPr>
          <w:rFonts w:cstheme="minorHAnsi"/>
        </w:rPr>
      </w:pPr>
      <w:r>
        <w:rPr>
          <w:rFonts w:cstheme="minorHAnsi"/>
        </w:rPr>
        <w:t>More specifically, n</w:t>
      </w:r>
      <w:r w:rsidRPr="003A78E9">
        <w:rPr>
          <w:rFonts w:cstheme="minorHAnsi"/>
        </w:rPr>
        <w:t xml:space="preserve">utritional knowledge should be provided to families with </w:t>
      </w:r>
      <w:r>
        <w:rPr>
          <w:rFonts w:cstheme="minorHAnsi"/>
        </w:rPr>
        <w:t xml:space="preserve">children </w:t>
      </w:r>
      <w:r w:rsidRPr="003A78E9">
        <w:rPr>
          <w:rFonts w:cstheme="minorHAnsi"/>
        </w:rPr>
        <w:t xml:space="preserve">over two years old </w:t>
      </w:r>
      <w:r>
        <w:rPr>
          <w:rFonts w:cstheme="minorHAnsi"/>
        </w:rPr>
        <w:t xml:space="preserve">as well </w:t>
      </w:r>
      <w:r w:rsidRPr="003A78E9">
        <w:rPr>
          <w:rFonts w:cstheme="minorHAnsi"/>
        </w:rPr>
        <w:t>because the parent</w:t>
      </w:r>
      <w:r>
        <w:rPr>
          <w:rFonts w:cstheme="minorHAnsi"/>
        </w:rPr>
        <w:t>s</w:t>
      </w:r>
      <w:r w:rsidRPr="003A78E9">
        <w:rPr>
          <w:rFonts w:cstheme="minorHAnsi"/>
        </w:rPr>
        <w:t xml:space="preserve"> may need to learn about </w:t>
      </w:r>
      <w:r>
        <w:rPr>
          <w:rFonts w:cstheme="minorHAnsi"/>
        </w:rPr>
        <w:t xml:space="preserve">good </w:t>
      </w:r>
      <w:r w:rsidRPr="003A78E9">
        <w:rPr>
          <w:rFonts w:cstheme="minorHAnsi"/>
        </w:rPr>
        <w:t>nutritional practice</w:t>
      </w:r>
      <w:r>
        <w:rPr>
          <w:rFonts w:cstheme="minorHAnsi"/>
        </w:rPr>
        <w:t>s;</w:t>
      </w:r>
      <w:r w:rsidRPr="003A78E9">
        <w:rPr>
          <w:rFonts w:cstheme="minorHAnsi"/>
        </w:rPr>
        <w:t xml:space="preserve"> </w:t>
      </w:r>
    </w:p>
    <w:p w14:paraId="6059B097" w14:textId="77777777" w:rsidR="00D53F17" w:rsidRPr="003A78E9" w:rsidRDefault="00D53F17" w:rsidP="00926A31">
      <w:pPr>
        <w:pStyle w:val="ListParagraph"/>
        <w:numPr>
          <w:ilvl w:val="0"/>
          <w:numId w:val="37"/>
        </w:numPr>
        <w:spacing w:before="120" w:after="0" w:line="240" w:lineRule="auto"/>
        <w:jc w:val="both"/>
        <w:rPr>
          <w:rFonts w:cstheme="minorHAnsi"/>
        </w:rPr>
      </w:pPr>
      <w:r>
        <w:rPr>
          <w:rFonts w:cstheme="minorHAnsi"/>
        </w:rPr>
        <w:t>D</w:t>
      </w:r>
      <w:r w:rsidRPr="003A78E9">
        <w:rPr>
          <w:rFonts w:cstheme="minorHAnsi"/>
        </w:rPr>
        <w:t xml:space="preserve">emonstration </w:t>
      </w:r>
      <w:r>
        <w:rPr>
          <w:rFonts w:cstheme="minorHAnsi"/>
        </w:rPr>
        <w:t xml:space="preserve">should be given on </w:t>
      </w:r>
      <w:r w:rsidRPr="003A78E9">
        <w:rPr>
          <w:rFonts w:cstheme="minorHAnsi"/>
        </w:rPr>
        <w:t xml:space="preserve">how </w:t>
      </w:r>
      <w:r>
        <w:rPr>
          <w:rFonts w:cstheme="minorHAnsi"/>
        </w:rPr>
        <w:t xml:space="preserve">CTT </w:t>
      </w:r>
      <w:r w:rsidRPr="003A78E9">
        <w:rPr>
          <w:rFonts w:cstheme="minorHAnsi"/>
        </w:rPr>
        <w:t xml:space="preserve">money is used, food is </w:t>
      </w:r>
      <w:r>
        <w:rPr>
          <w:rFonts w:cstheme="minorHAnsi"/>
        </w:rPr>
        <w:t>selected (for a meal)</w:t>
      </w:r>
      <w:r w:rsidRPr="003A78E9">
        <w:rPr>
          <w:rFonts w:cstheme="minorHAnsi"/>
        </w:rPr>
        <w:t xml:space="preserve">, </w:t>
      </w:r>
      <w:r>
        <w:rPr>
          <w:rFonts w:cstheme="minorHAnsi"/>
        </w:rPr>
        <w:t>etc. to provide participants with hands-on experience</w:t>
      </w:r>
      <w:r w:rsidRPr="003A78E9">
        <w:rPr>
          <w:rFonts w:cstheme="minorHAnsi"/>
        </w:rPr>
        <w:t>;</w:t>
      </w:r>
    </w:p>
    <w:p w14:paraId="6BD87602" w14:textId="77777777" w:rsidR="00D53F17" w:rsidRPr="003A78E9" w:rsidRDefault="00D53F17" w:rsidP="00926A31">
      <w:pPr>
        <w:pStyle w:val="ListParagraph"/>
        <w:numPr>
          <w:ilvl w:val="0"/>
          <w:numId w:val="37"/>
        </w:numPr>
        <w:spacing w:before="120" w:after="0" w:line="240" w:lineRule="auto"/>
        <w:jc w:val="both"/>
        <w:rPr>
          <w:rFonts w:cstheme="minorHAnsi"/>
          <w:u w:val="single"/>
        </w:rPr>
      </w:pPr>
      <w:r w:rsidRPr="003A78E9">
        <w:rPr>
          <w:rFonts w:cstheme="minorHAnsi"/>
          <w:u w:val="single"/>
        </w:rPr>
        <w:t>Training should be given to people living in flood prone area (e.g. flash flood) to enable them to know how to feed their children in the event of flash flood</w:t>
      </w:r>
      <w:r>
        <w:rPr>
          <w:rFonts w:cstheme="minorHAnsi"/>
          <w:u w:val="single"/>
        </w:rPr>
        <w:t>.</w:t>
      </w:r>
    </w:p>
    <w:p w14:paraId="6A340CCE" w14:textId="77777777" w:rsidR="00D53F17" w:rsidRPr="003A78E9" w:rsidRDefault="00D53F17" w:rsidP="00D53F17">
      <w:pPr>
        <w:spacing w:before="120"/>
        <w:ind w:firstLine="360"/>
        <w:jc w:val="both"/>
        <w:rPr>
          <w:rFonts w:cstheme="minorHAnsi"/>
          <w:b/>
          <w:bCs/>
        </w:rPr>
      </w:pPr>
      <w:r w:rsidRPr="003A78E9">
        <w:rPr>
          <w:rFonts w:cstheme="minorHAnsi"/>
          <w:b/>
          <w:bCs/>
        </w:rPr>
        <w:t>Organization &amp; Coordination</w:t>
      </w:r>
    </w:p>
    <w:p w14:paraId="69DC3232" w14:textId="77777777" w:rsidR="00D53F17" w:rsidRDefault="00D53F17" w:rsidP="00926A31">
      <w:pPr>
        <w:pStyle w:val="ListParagraph"/>
        <w:numPr>
          <w:ilvl w:val="0"/>
          <w:numId w:val="37"/>
        </w:numPr>
        <w:spacing w:before="120" w:after="0" w:line="240" w:lineRule="auto"/>
        <w:jc w:val="both"/>
        <w:rPr>
          <w:rFonts w:cstheme="minorHAnsi"/>
        </w:rPr>
      </w:pPr>
      <w:r w:rsidRPr="003A78E9">
        <w:rPr>
          <w:rFonts w:cstheme="minorHAnsi"/>
          <w:u w:val="single"/>
        </w:rPr>
        <w:t>Invited participants could not show up at nutrition event because of short notice.</w:t>
      </w:r>
      <w:r w:rsidRPr="0000064D">
        <w:rPr>
          <w:rFonts w:cstheme="minorHAnsi"/>
        </w:rPr>
        <w:t xml:space="preserve"> </w:t>
      </w:r>
      <w:r w:rsidRPr="003A78E9">
        <w:rPr>
          <w:rFonts w:cstheme="minorHAnsi"/>
        </w:rPr>
        <w:t>N</w:t>
      </w:r>
      <w:r w:rsidRPr="0000064D">
        <w:rPr>
          <w:rFonts w:cstheme="minorHAnsi"/>
        </w:rPr>
        <w:t xml:space="preserve">otification </w:t>
      </w:r>
      <w:r w:rsidRPr="003A78E9">
        <w:rPr>
          <w:rFonts w:cstheme="minorHAnsi"/>
        </w:rPr>
        <w:t xml:space="preserve">should be more </w:t>
      </w:r>
      <w:r w:rsidRPr="0000064D">
        <w:rPr>
          <w:rFonts w:cstheme="minorHAnsi"/>
        </w:rPr>
        <w:t xml:space="preserve">in advance </w:t>
      </w:r>
      <w:r>
        <w:rPr>
          <w:rFonts w:cstheme="minorHAnsi"/>
        </w:rPr>
        <w:t xml:space="preserve">to allow farmers to </w:t>
      </w:r>
      <w:r w:rsidRPr="003A78E9">
        <w:rPr>
          <w:rFonts w:cstheme="minorHAnsi"/>
        </w:rPr>
        <w:t>arrange their work</w:t>
      </w:r>
      <w:r>
        <w:rPr>
          <w:rFonts w:cstheme="minorHAnsi"/>
        </w:rPr>
        <w:t xml:space="preserve"> properly;</w:t>
      </w:r>
    </w:p>
    <w:p w14:paraId="3F7E8F91" w14:textId="77777777" w:rsidR="00D53F17" w:rsidRPr="003A78E9" w:rsidRDefault="00D53F17" w:rsidP="00926A31">
      <w:pPr>
        <w:pStyle w:val="ListParagraph"/>
        <w:numPr>
          <w:ilvl w:val="0"/>
          <w:numId w:val="37"/>
        </w:numPr>
        <w:spacing w:before="120" w:after="0" w:line="240" w:lineRule="auto"/>
        <w:jc w:val="both"/>
        <w:rPr>
          <w:rFonts w:cstheme="minorHAnsi"/>
          <w:u w:val="single"/>
        </w:rPr>
      </w:pPr>
      <w:r w:rsidRPr="003A78E9">
        <w:rPr>
          <w:rFonts w:cstheme="minorHAnsi"/>
          <w:u w:val="single"/>
        </w:rPr>
        <w:t>Village loud speakers could be used for announcement</w:t>
      </w:r>
      <w:r>
        <w:rPr>
          <w:rFonts w:cstheme="minorHAnsi"/>
          <w:u w:val="single"/>
        </w:rPr>
        <w:t>;</w:t>
      </w:r>
    </w:p>
    <w:p w14:paraId="75567AA0" w14:textId="77777777" w:rsidR="00D53F17" w:rsidRPr="003A78E9" w:rsidRDefault="00D53F17" w:rsidP="00926A31">
      <w:pPr>
        <w:pStyle w:val="ListParagraph"/>
        <w:numPr>
          <w:ilvl w:val="0"/>
          <w:numId w:val="37"/>
        </w:numPr>
        <w:spacing w:before="120" w:after="0" w:line="240" w:lineRule="auto"/>
        <w:jc w:val="both"/>
        <w:rPr>
          <w:rFonts w:cstheme="minorHAnsi"/>
        </w:rPr>
      </w:pPr>
      <w:r>
        <w:rPr>
          <w:rFonts w:cstheme="minorHAnsi"/>
        </w:rPr>
        <w:t xml:space="preserve">Local </w:t>
      </w:r>
      <w:r w:rsidRPr="003A78E9">
        <w:rPr>
          <w:rFonts w:cstheme="minorHAnsi"/>
        </w:rPr>
        <w:t xml:space="preserve">people are sometimes confused, </w:t>
      </w:r>
      <w:r>
        <w:rPr>
          <w:rFonts w:cstheme="minorHAnsi"/>
        </w:rPr>
        <w:t>and/</w:t>
      </w:r>
      <w:r w:rsidRPr="003A78E9">
        <w:rPr>
          <w:rFonts w:cstheme="minorHAnsi"/>
        </w:rPr>
        <w:t xml:space="preserve">or unable to participate because of </w:t>
      </w:r>
      <w:r>
        <w:rPr>
          <w:rFonts w:cstheme="minorHAnsi"/>
        </w:rPr>
        <w:t xml:space="preserve">various nutrition </w:t>
      </w:r>
      <w:r w:rsidRPr="003A78E9">
        <w:rPr>
          <w:rFonts w:cstheme="minorHAnsi"/>
        </w:rPr>
        <w:t>activities are conducted in different days</w:t>
      </w:r>
      <w:r>
        <w:rPr>
          <w:rFonts w:cstheme="minorHAnsi"/>
        </w:rPr>
        <w:t xml:space="preserve"> in the same village (e.g. nutrition activities under </w:t>
      </w:r>
      <w:r w:rsidRPr="0000064D">
        <w:rPr>
          <w:rFonts w:cstheme="minorHAnsi"/>
        </w:rPr>
        <w:t>RRPM, PRF, HANSA, AFN, etc.)</w:t>
      </w:r>
      <w:r>
        <w:rPr>
          <w:rFonts w:cstheme="minorHAnsi"/>
        </w:rPr>
        <w:t>;</w:t>
      </w:r>
    </w:p>
    <w:p w14:paraId="11AB3ADF" w14:textId="77777777" w:rsidR="00D53F17" w:rsidRPr="003A78E9" w:rsidRDefault="00D53F17" w:rsidP="00926A31">
      <w:pPr>
        <w:pStyle w:val="ListParagraph"/>
        <w:numPr>
          <w:ilvl w:val="0"/>
          <w:numId w:val="37"/>
        </w:numPr>
        <w:spacing w:before="120" w:after="0" w:line="240" w:lineRule="auto"/>
        <w:jc w:val="both"/>
        <w:rPr>
          <w:rFonts w:cstheme="minorHAnsi"/>
          <w:lang w:bidi="lo-LA"/>
        </w:rPr>
      </w:pPr>
      <w:r>
        <w:rPr>
          <w:rFonts w:cstheme="minorHAnsi"/>
          <w:lang w:bidi="lo-LA"/>
        </w:rPr>
        <w:t xml:space="preserve">Local people are confused about the </w:t>
      </w:r>
      <w:r w:rsidRPr="003A78E9">
        <w:rPr>
          <w:rFonts w:cstheme="minorHAnsi"/>
          <w:lang w:bidi="lo-LA"/>
        </w:rPr>
        <w:t xml:space="preserve">criteria </w:t>
      </w:r>
      <w:r>
        <w:rPr>
          <w:rFonts w:cstheme="minorHAnsi"/>
          <w:lang w:bidi="lo-LA"/>
        </w:rPr>
        <w:t>for b</w:t>
      </w:r>
      <w:r w:rsidRPr="003A78E9">
        <w:rPr>
          <w:rFonts w:cstheme="minorHAnsi"/>
          <w:lang w:bidi="lo-LA"/>
        </w:rPr>
        <w:t>eneficiary</w:t>
      </w:r>
      <w:r>
        <w:rPr>
          <w:rFonts w:cstheme="minorHAnsi"/>
          <w:lang w:bidi="lo-LA"/>
        </w:rPr>
        <w:t xml:space="preserve"> households, particularly between </w:t>
      </w:r>
      <w:r w:rsidRPr="0000064D">
        <w:rPr>
          <w:rFonts w:cstheme="minorHAnsi"/>
          <w:lang w:bidi="lo-LA"/>
        </w:rPr>
        <w:t>RRPM and HANSA</w:t>
      </w:r>
      <w:r>
        <w:rPr>
          <w:rFonts w:cstheme="minorHAnsi"/>
          <w:lang w:bidi="lo-LA"/>
        </w:rPr>
        <w:t xml:space="preserve">, and are thus </w:t>
      </w:r>
      <w:r w:rsidRPr="003A78E9">
        <w:rPr>
          <w:rFonts w:cstheme="minorHAnsi"/>
          <w:lang w:bidi="lo-LA"/>
        </w:rPr>
        <w:t>reluct</w:t>
      </w:r>
      <w:r>
        <w:rPr>
          <w:rFonts w:cstheme="minorHAnsi"/>
          <w:lang w:bidi="lo-LA"/>
        </w:rPr>
        <w:t xml:space="preserve">ant to </w:t>
      </w:r>
      <w:r w:rsidRPr="003A78E9">
        <w:rPr>
          <w:rFonts w:cstheme="minorHAnsi"/>
          <w:lang w:bidi="lo-LA"/>
        </w:rPr>
        <w:t>participate in nutrition activities</w:t>
      </w:r>
      <w:r>
        <w:rPr>
          <w:rFonts w:cstheme="minorHAnsi"/>
          <w:lang w:bidi="lo-LA"/>
        </w:rPr>
        <w:t>.</w:t>
      </w:r>
    </w:p>
    <w:p w14:paraId="70FE4278" w14:textId="77777777" w:rsidR="00D53F17" w:rsidRPr="003A78E9" w:rsidRDefault="00D53F17" w:rsidP="00D53F17">
      <w:pPr>
        <w:spacing w:before="120"/>
        <w:ind w:firstLine="360"/>
        <w:jc w:val="both"/>
        <w:rPr>
          <w:rFonts w:cstheme="minorHAnsi"/>
          <w:b/>
          <w:bCs/>
        </w:rPr>
      </w:pPr>
      <w:r w:rsidRPr="003A78E9">
        <w:rPr>
          <w:rFonts w:cstheme="minorHAnsi"/>
          <w:b/>
          <w:bCs/>
        </w:rPr>
        <w:t xml:space="preserve">Access to local healthcare </w:t>
      </w:r>
      <w:r>
        <w:rPr>
          <w:rFonts w:cstheme="minorHAnsi"/>
          <w:b/>
          <w:bCs/>
        </w:rPr>
        <w:t>service</w:t>
      </w:r>
    </w:p>
    <w:p w14:paraId="6548DE0B" w14:textId="77777777" w:rsidR="00D53F17" w:rsidRDefault="00D53F17" w:rsidP="00926A31">
      <w:pPr>
        <w:pStyle w:val="ListParagraph"/>
        <w:numPr>
          <w:ilvl w:val="0"/>
          <w:numId w:val="38"/>
        </w:numPr>
        <w:spacing w:before="120" w:after="0" w:line="240" w:lineRule="auto"/>
        <w:jc w:val="both"/>
        <w:rPr>
          <w:rFonts w:cstheme="minorHAnsi"/>
          <w:u w:val="single"/>
        </w:rPr>
      </w:pPr>
      <w:r>
        <w:rPr>
          <w:rFonts w:cstheme="minorHAnsi"/>
          <w:u w:val="single"/>
        </w:rPr>
        <w:t>Long distance</w:t>
      </w:r>
      <w:r>
        <w:rPr>
          <w:rStyle w:val="FootnoteReference"/>
          <w:rFonts w:cstheme="minorHAnsi"/>
          <w:u w:val="single"/>
        </w:rPr>
        <w:footnoteReference w:id="3"/>
      </w:r>
      <w:r>
        <w:rPr>
          <w:rFonts w:cstheme="minorHAnsi"/>
          <w:u w:val="single"/>
        </w:rPr>
        <w:t xml:space="preserve"> between home and nearest health station (exacerbated by bad </w:t>
      </w:r>
      <w:r w:rsidRPr="003A78E9">
        <w:rPr>
          <w:rFonts w:cstheme="minorHAnsi"/>
          <w:u w:val="single"/>
        </w:rPr>
        <w:t xml:space="preserve">road condition </w:t>
      </w:r>
      <w:r>
        <w:rPr>
          <w:rFonts w:cstheme="minorHAnsi"/>
          <w:u w:val="single"/>
        </w:rPr>
        <w:t xml:space="preserve">and unavailability of </w:t>
      </w:r>
      <w:r w:rsidRPr="003A78E9">
        <w:rPr>
          <w:rFonts w:cstheme="minorHAnsi"/>
          <w:u w:val="single"/>
        </w:rPr>
        <w:t>man at home to assist)</w:t>
      </w:r>
      <w:r>
        <w:rPr>
          <w:rFonts w:cstheme="minorHAnsi"/>
          <w:u w:val="single"/>
        </w:rPr>
        <w:t xml:space="preserve"> prevent mothers from taking their children to local health station for timely medical check;</w:t>
      </w:r>
    </w:p>
    <w:p w14:paraId="377B2DEE" w14:textId="77777777" w:rsidR="00D53F17" w:rsidRDefault="00D53F17" w:rsidP="00926A31">
      <w:pPr>
        <w:pStyle w:val="ListParagraph"/>
        <w:numPr>
          <w:ilvl w:val="0"/>
          <w:numId w:val="38"/>
        </w:numPr>
        <w:spacing w:before="120" w:after="0" w:line="240" w:lineRule="auto"/>
        <w:jc w:val="both"/>
        <w:rPr>
          <w:rFonts w:cstheme="minorHAnsi"/>
          <w:u w:val="single"/>
        </w:rPr>
      </w:pPr>
      <w:r>
        <w:rPr>
          <w:rFonts w:cstheme="minorHAnsi"/>
          <w:u w:val="single"/>
        </w:rPr>
        <w:lastRenderedPageBreak/>
        <w:t>In relation to the above, mothers have limited access to medicine due to reliance to local medicine dealer;</w:t>
      </w:r>
    </w:p>
    <w:p w14:paraId="0B9DC673" w14:textId="77777777" w:rsidR="00D53F17" w:rsidRPr="003A78E9" w:rsidRDefault="00D53F17" w:rsidP="00926A31">
      <w:pPr>
        <w:pStyle w:val="ListParagraph"/>
        <w:numPr>
          <w:ilvl w:val="0"/>
          <w:numId w:val="38"/>
        </w:numPr>
        <w:spacing w:before="120" w:after="0" w:line="240" w:lineRule="auto"/>
        <w:jc w:val="both"/>
        <w:rPr>
          <w:rFonts w:cstheme="minorHAnsi"/>
          <w:u w:val="single"/>
        </w:rPr>
      </w:pPr>
      <w:r>
        <w:rPr>
          <w:rFonts w:cstheme="minorHAnsi"/>
          <w:u w:val="single"/>
        </w:rPr>
        <w:t>Lack of timely access to appropriate health care service may worsen their children’s health status, which necessitate them to spend more CTT money on healthcare rather than nutrition.</w:t>
      </w:r>
    </w:p>
    <w:p w14:paraId="3ED2EC17" w14:textId="77777777" w:rsidR="00D53F17" w:rsidRPr="003A78E9" w:rsidRDefault="00D53F17" w:rsidP="00D53F17">
      <w:pPr>
        <w:spacing w:before="120"/>
        <w:ind w:firstLine="360"/>
        <w:jc w:val="both"/>
        <w:rPr>
          <w:rFonts w:cstheme="minorHAnsi"/>
          <w:b/>
          <w:bCs/>
        </w:rPr>
      </w:pPr>
      <w:r w:rsidRPr="003A78E9">
        <w:rPr>
          <w:rFonts w:cstheme="minorHAnsi"/>
          <w:b/>
          <w:bCs/>
        </w:rPr>
        <w:t>Access to market</w:t>
      </w:r>
    </w:p>
    <w:p w14:paraId="3CB7FEAE" w14:textId="77777777" w:rsidR="00D53F17" w:rsidRDefault="00D53F17" w:rsidP="00926A31">
      <w:pPr>
        <w:pStyle w:val="ListParagraph"/>
        <w:numPr>
          <w:ilvl w:val="0"/>
          <w:numId w:val="38"/>
        </w:numPr>
        <w:spacing w:before="120" w:after="0" w:line="240" w:lineRule="auto"/>
        <w:jc w:val="both"/>
        <w:rPr>
          <w:rFonts w:cstheme="minorHAnsi"/>
        </w:rPr>
      </w:pPr>
      <w:r>
        <w:rPr>
          <w:rFonts w:cstheme="minorHAnsi"/>
        </w:rPr>
        <w:t>Unavailability of local m</w:t>
      </w:r>
      <w:r w:rsidRPr="003A78E9">
        <w:rPr>
          <w:rFonts w:cstheme="minorHAnsi"/>
        </w:rPr>
        <w:t>arkets</w:t>
      </w:r>
      <w:r>
        <w:rPr>
          <w:rStyle w:val="FootnoteReference"/>
          <w:rFonts w:cstheme="minorHAnsi"/>
        </w:rPr>
        <w:footnoteReference w:id="4"/>
      </w:r>
      <w:r w:rsidRPr="003A78E9">
        <w:rPr>
          <w:rFonts w:cstheme="minorHAnsi"/>
        </w:rPr>
        <w:t xml:space="preserve"> in many </w:t>
      </w:r>
      <w:r>
        <w:rPr>
          <w:rFonts w:cstheme="minorHAnsi"/>
        </w:rPr>
        <w:t xml:space="preserve">remote </w:t>
      </w:r>
      <w:r w:rsidRPr="003A78E9">
        <w:rPr>
          <w:rFonts w:cstheme="minorHAnsi"/>
        </w:rPr>
        <w:t xml:space="preserve">areas </w:t>
      </w:r>
      <w:r>
        <w:rPr>
          <w:rFonts w:cstheme="minorHAnsi"/>
        </w:rPr>
        <w:t xml:space="preserve">prevents </w:t>
      </w:r>
      <w:r w:rsidRPr="003A78E9">
        <w:rPr>
          <w:rFonts w:cstheme="minorHAnsi"/>
        </w:rPr>
        <w:t xml:space="preserve">mothers </w:t>
      </w:r>
      <w:r>
        <w:rPr>
          <w:rFonts w:cstheme="minorHAnsi"/>
        </w:rPr>
        <w:t xml:space="preserve">from accessing the right </w:t>
      </w:r>
      <w:r w:rsidRPr="003A78E9">
        <w:rPr>
          <w:rFonts w:cstheme="minorHAnsi"/>
        </w:rPr>
        <w:t xml:space="preserve">food they </w:t>
      </w:r>
      <w:r>
        <w:rPr>
          <w:rFonts w:cstheme="minorHAnsi"/>
        </w:rPr>
        <w:t>want for their children’s nutrient meals;</w:t>
      </w:r>
    </w:p>
    <w:p w14:paraId="79B22842" w14:textId="77777777" w:rsidR="00D53F17" w:rsidRPr="003A78E9" w:rsidRDefault="00D53F17" w:rsidP="00926A31">
      <w:pPr>
        <w:pStyle w:val="ListParagraph"/>
        <w:numPr>
          <w:ilvl w:val="0"/>
          <w:numId w:val="38"/>
        </w:numPr>
        <w:spacing w:before="120" w:after="0" w:line="240" w:lineRule="auto"/>
        <w:jc w:val="both"/>
        <w:rPr>
          <w:rFonts w:cstheme="minorHAnsi"/>
          <w:b/>
          <w:bCs/>
        </w:rPr>
      </w:pPr>
      <w:r>
        <w:rPr>
          <w:rFonts w:cstheme="minorHAnsi"/>
        </w:rPr>
        <w:t xml:space="preserve">The above is worsened in a longer time particularly for families that have no, or limited access to home garden, or food that could be grown from their field </w:t>
      </w:r>
    </w:p>
    <w:p w14:paraId="42BF5E05" w14:textId="77777777" w:rsidR="00D53F17" w:rsidRPr="003A78E9" w:rsidRDefault="00D53F17" w:rsidP="00926A31">
      <w:pPr>
        <w:pStyle w:val="ListParagraph"/>
        <w:numPr>
          <w:ilvl w:val="0"/>
          <w:numId w:val="38"/>
        </w:numPr>
        <w:spacing w:before="120" w:after="0" w:line="240" w:lineRule="auto"/>
        <w:jc w:val="both"/>
        <w:rPr>
          <w:rFonts w:cstheme="minorHAnsi"/>
        </w:rPr>
      </w:pPr>
      <w:r w:rsidRPr="0000064D">
        <w:rPr>
          <w:rFonts w:cstheme="minorHAnsi"/>
        </w:rPr>
        <w:t>PMT method is new and not consisten</w:t>
      </w:r>
      <w:r w:rsidRPr="003A78E9">
        <w:rPr>
          <w:rFonts w:cstheme="minorHAnsi"/>
        </w:rPr>
        <w:t xml:space="preserve">t </w:t>
      </w:r>
      <w:r w:rsidRPr="0000064D">
        <w:rPr>
          <w:rFonts w:cstheme="minorHAnsi"/>
        </w:rPr>
        <w:t>yet;</w:t>
      </w:r>
    </w:p>
    <w:p w14:paraId="4286AAFA" w14:textId="77777777" w:rsidR="00D53F17" w:rsidRPr="003A78E9" w:rsidRDefault="00D53F17" w:rsidP="00926A31">
      <w:pPr>
        <w:pStyle w:val="ListParagraph"/>
        <w:numPr>
          <w:ilvl w:val="0"/>
          <w:numId w:val="38"/>
        </w:numPr>
        <w:spacing w:before="120" w:after="0" w:line="240" w:lineRule="auto"/>
        <w:jc w:val="both"/>
        <w:rPr>
          <w:rFonts w:cstheme="minorHAnsi"/>
          <w:u w:val="single"/>
        </w:rPr>
      </w:pPr>
      <w:r w:rsidRPr="003A78E9">
        <w:rPr>
          <w:rFonts w:cstheme="minorHAnsi"/>
          <w:u w:val="single"/>
        </w:rPr>
        <w:t>Verification of information should be accurate and clearer (during the PMT processing, more appropriate interviewees or informants must be selected…</w:t>
      </w:r>
    </w:p>
    <w:p w14:paraId="435A0566" w14:textId="77777777" w:rsidR="00D53F17" w:rsidRPr="006F66D5" w:rsidRDefault="00D53F17" w:rsidP="00D53F17">
      <w:pPr>
        <w:spacing w:before="120"/>
        <w:ind w:firstLine="360"/>
        <w:jc w:val="both"/>
        <w:rPr>
          <w:rFonts w:cstheme="minorHAnsi"/>
          <w:b/>
          <w:bCs/>
        </w:rPr>
      </w:pPr>
      <w:r w:rsidRPr="003A78E9">
        <w:rPr>
          <w:rFonts w:cstheme="minorHAnsi"/>
          <w:b/>
          <w:bCs/>
          <w:u w:val="single"/>
        </w:rPr>
        <w:t>CTT pay</w:t>
      </w:r>
      <w:r w:rsidRPr="006F66D5">
        <w:rPr>
          <w:rFonts w:cstheme="minorHAnsi"/>
          <w:b/>
          <w:bCs/>
        </w:rPr>
        <w:t>ment</w:t>
      </w:r>
      <w:r>
        <w:rPr>
          <w:rFonts w:cstheme="minorHAnsi"/>
          <w:b/>
          <w:bCs/>
        </w:rPr>
        <w:t xml:space="preserve"> and eligibility</w:t>
      </w:r>
    </w:p>
    <w:p w14:paraId="6F8DE5F4" w14:textId="77777777" w:rsidR="00D53F17" w:rsidRPr="003A78E9" w:rsidRDefault="00D53F17" w:rsidP="00926A31">
      <w:pPr>
        <w:pStyle w:val="ListParagraph"/>
        <w:numPr>
          <w:ilvl w:val="0"/>
          <w:numId w:val="38"/>
        </w:numPr>
        <w:spacing w:before="120" w:after="0" w:line="240" w:lineRule="auto"/>
        <w:jc w:val="both"/>
        <w:rPr>
          <w:rFonts w:cstheme="minorHAnsi"/>
          <w:u w:val="single"/>
        </w:rPr>
      </w:pPr>
      <w:r w:rsidRPr="003A78E9">
        <w:rPr>
          <w:rFonts w:cstheme="minorHAnsi"/>
          <w:u w:val="single"/>
        </w:rPr>
        <w:t>Late CCT payment is common across project villages. It should be released on time or should not exceed four months;</w:t>
      </w:r>
    </w:p>
    <w:p w14:paraId="31BBC1EB" w14:textId="77777777" w:rsidR="00D53F17" w:rsidRPr="003A78E9" w:rsidRDefault="00D53F17" w:rsidP="00926A31">
      <w:pPr>
        <w:pStyle w:val="ListParagraph"/>
        <w:numPr>
          <w:ilvl w:val="0"/>
          <w:numId w:val="38"/>
        </w:numPr>
        <w:spacing w:before="120" w:after="0" w:line="240" w:lineRule="auto"/>
        <w:jc w:val="both"/>
        <w:rPr>
          <w:rFonts w:cstheme="minorHAnsi"/>
          <w:u w:val="single"/>
        </w:rPr>
      </w:pPr>
      <w:r w:rsidRPr="003A78E9">
        <w:rPr>
          <w:rFonts w:cstheme="minorHAnsi"/>
          <w:u w:val="single"/>
        </w:rPr>
        <w:t xml:space="preserve">CCT amount </w:t>
      </w:r>
      <w:r>
        <w:rPr>
          <w:rFonts w:cstheme="minorHAnsi"/>
          <w:u w:val="single"/>
        </w:rPr>
        <w:t>becomes devalued over time due to inflation. S</w:t>
      </w:r>
      <w:r w:rsidRPr="003A78E9">
        <w:rPr>
          <w:rFonts w:cstheme="minorHAnsi"/>
          <w:u w:val="single"/>
        </w:rPr>
        <w:t xml:space="preserve">hould be increased from LAK200,000 to LAK300,000 </w:t>
      </w:r>
      <w:r>
        <w:rPr>
          <w:rFonts w:cstheme="minorHAnsi"/>
          <w:u w:val="single"/>
        </w:rPr>
        <w:t xml:space="preserve">to compensate </w:t>
      </w:r>
      <w:r w:rsidRPr="003A78E9">
        <w:rPr>
          <w:rFonts w:cstheme="minorHAnsi"/>
          <w:u w:val="single"/>
        </w:rPr>
        <w:t>inflation;</w:t>
      </w:r>
    </w:p>
    <w:p w14:paraId="0B0B2D04" w14:textId="77777777" w:rsidR="00D53F17" w:rsidRPr="003A78E9" w:rsidRDefault="00D53F17" w:rsidP="00926A31">
      <w:pPr>
        <w:pStyle w:val="ListParagraph"/>
        <w:numPr>
          <w:ilvl w:val="0"/>
          <w:numId w:val="38"/>
        </w:numPr>
        <w:spacing w:before="120" w:after="0" w:line="240" w:lineRule="auto"/>
        <w:jc w:val="both"/>
        <w:rPr>
          <w:rFonts w:cstheme="minorHAnsi"/>
        </w:rPr>
      </w:pPr>
      <w:r w:rsidRPr="003A78E9">
        <w:rPr>
          <w:rFonts w:cstheme="minorHAnsi"/>
        </w:rPr>
        <w:t xml:space="preserve">CTT </w:t>
      </w:r>
      <w:r>
        <w:rPr>
          <w:rFonts w:cstheme="minorHAnsi"/>
        </w:rPr>
        <w:t xml:space="preserve">should be considered for children </w:t>
      </w:r>
      <w:r w:rsidRPr="003A78E9">
        <w:rPr>
          <w:rFonts w:cstheme="minorHAnsi"/>
        </w:rPr>
        <w:t>from 2</w:t>
      </w:r>
      <w:r>
        <w:rPr>
          <w:rFonts w:cstheme="minorHAnsi"/>
        </w:rPr>
        <w:t>-</w:t>
      </w:r>
      <w:r w:rsidRPr="003A78E9">
        <w:rPr>
          <w:rFonts w:cstheme="minorHAnsi"/>
        </w:rPr>
        <w:t xml:space="preserve">5 years </w:t>
      </w:r>
      <w:r>
        <w:rPr>
          <w:rFonts w:cstheme="minorHAnsi"/>
        </w:rPr>
        <w:t>of age</w:t>
      </w:r>
      <w:r w:rsidRPr="003A78E9">
        <w:rPr>
          <w:rFonts w:cstheme="minorHAnsi"/>
        </w:rPr>
        <w:t>;</w:t>
      </w:r>
    </w:p>
    <w:p w14:paraId="46CAA15C" w14:textId="77777777" w:rsidR="00D53F17" w:rsidRPr="003A78E9" w:rsidRDefault="00D53F17" w:rsidP="00926A31">
      <w:pPr>
        <w:pStyle w:val="ListParagraph"/>
        <w:numPr>
          <w:ilvl w:val="0"/>
          <w:numId w:val="38"/>
        </w:numPr>
        <w:spacing w:before="120" w:after="0" w:line="240" w:lineRule="auto"/>
        <w:jc w:val="both"/>
        <w:rPr>
          <w:rFonts w:cstheme="minorHAnsi"/>
        </w:rPr>
      </w:pPr>
      <w:r>
        <w:rPr>
          <w:rFonts w:cstheme="minorHAnsi"/>
        </w:rPr>
        <w:t>C</w:t>
      </w:r>
      <w:r w:rsidRPr="003A78E9">
        <w:rPr>
          <w:rFonts w:cstheme="minorHAnsi"/>
        </w:rPr>
        <w:t xml:space="preserve">ommunity members who </w:t>
      </w:r>
      <w:r>
        <w:rPr>
          <w:rFonts w:cstheme="minorHAnsi"/>
        </w:rPr>
        <w:t xml:space="preserve">are not eligible for </w:t>
      </w:r>
      <w:r w:rsidRPr="003A78E9">
        <w:rPr>
          <w:rFonts w:cstheme="minorHAnsi"/>
        </w:rPr>
        <w:t xml:space="preserve">CCT try to block other community members </w:t>
      </w:r>
      <w:r>
        <w:rPr>
          <w:rFonts w:cstheme="minorHAnsi"/>
        </w:rPr>
        <w:t xml:space="preserve">from </w:t>
      </w:r>
      <w:r w:rsidRPr="003A78E9">
        <w:rPr>
          <w:rFonts w:cstheme="minorHAnsi"/>
        </w:rPr>
        <w:t>join</w:t>
      </w:r>
      <w:r>
        <w:rPr>
          <w:rFonts w:cstheme="minorHAnsi"/>
        </w:rPr>
        <w:t>ing</w:t>
      </w:r>
      <w:r w:rsidRPr="003A78E9">
        <w:rPr>
          <w:rFonts w:cstheme="minorHAnsi"/>
        </w:rPr>
        <w:t xml:space="preserve"> project activity;</w:t>
      </w:r>
    </w:p>
    <w:p w14:paraId="669D1505" w14:textId="77777777" w:rsidR="00D53F17" w:rsidRPr="003A78E9" w:rsidRDefault="00D53F17" w:rsidP="00926A31">
      <w:pPr>
        <w:pStyle w:val="ListParagraph"/>
        <w:numPr>
          <w:ilvl w:val="0"/>
          <w:numId w:val="38"/>
        </w:numPr>
        <w:spacing w:before="120" w:after="0" w:line="240" w:lineRule="auto"/>
        <w:jc w:val="both"/>
        <w:rPr>
          <w:rFonts w:cstheme="minorHAnsi"/>
          <w:lang w:bidi="lo-LA"/>
        </w:rPr>
      </w:pPr>
      <w:r w:rsidRPr="0000064D">
        <w:rPr>
          <w:rFonts w:cstheme="minorHAnsi"/>
          <w:lang w:bidi="lo-LA"/>
        </w:rPr>
        <w:t>If mother of children under 2 years got pregnant, project should cover both;</w:t>
      </w:r>
    </w:p>
    <w:p w14:paraId="333C4F69" w14:textId="77777777" w:rsidR="00D53F17" w:rsidRDefault="00D53F17" w:rsidP="00D53F17">
      <w:pPr>
        <w:spacing w:before="120"/>
        <w:ind w:firstLine="360"/>
        <w:jc w:val="both"/>
        <w:rPr>
          <w:rFonts w:cstheme="minorHAnsi"/>
          <w:b/>
          <w:bCs/>
        </w:rPr>
      </w:pPr>
      <w:r>
        <w:rPr>
          <w:rFonts w:cstheme="minorHAnsi"/>
          <w:b/>
          <w:bCs/>
        </w:rPr>
        <w:t>Grievance Redress Mechanism</w:t>
      </w:r>
    </w:p>
    <w:p w14:paraId="2BBF4CE2" w14:textId="16625708" w:rsidR="00D53F17" w:rsidRPr="00C91BBB" w:rsidRDefault="00D53F17" w:rsidP="00926A31">
      <w:pPr>
        <w:pStyle w:val="ListParagraph"/>
        <w:numPr>
          <w:ilvl w:val="0"/>
          <w:numId w:val="38"/>
        </w:numPr>
        <w:spacing w:before="120" w:after="0" w:line="240" w:lineRule="auto"/>
        <w:jc w:val="both"/>
        <w:rPr>
          <w:rFonts w:cstheme="minorHAnsi"/>
          <w:b/>
          <w:bCs/>
          <w:highlight w:val="yellow"/>
        </w:rPr>
      </w:pPr>
      <w:r w:rsidRPr="009D1AD5">
        <w:rPr>
          <w:rFonts w:cstheme="minorHAnsi"/>
        </w:rPr>
        <w:t>A</w:t>
      </w:r>
      <w:r w:rsidR="001745DA">
        <w:rPr>
          <w:rFonts w:cstheme="minorHAnsi"/>
        </w:rPr>
        <w:t xml:space="preserve">n </w:t>
      </w:r>
      <w:r w:rsidRPr="009D1AD5">
        <w:rPr>
          <w:rFonts w:cstheme="minorHAnsi"/>
        </w:rPr>
        <w:t xml:space="preserve">online </w:t>
      </w:r>
      <w:r w:rsidR="001745DA">
        <w:rPr>
          <w:rFonts w:cstheme="minorHAnsi"/>
        </w:rPr>
        <w:t xml:space="preserve">GRM </w:t>
      </w:r>
      <w:r w:rsidRPr="009D1AD5">
        <w:rPr>
          <w:rFonts w:cstheme="minorHAnsi"/>
        </w:rPr>
        <w:t>has been established</w:t>
      </w:r>
      <w:r w:rsidR="001745DA">
        <w:rPr>
          <w:rFonts w:cstheme="minorHAnsi"/>
        </w:rPr>
        <w:t xml:space="preserve"> under phase 1 of the project</w:t>
      </w:r>
      <w:r w:rsidRPr="009D1AD5">
        <w:rPr>
          <w:rFonts w:cstheme="minorHAnsi"/>
        </w:rPr>
        <w:t>. However, resolution of grievance needs to be improved</w:t>
      </w:r>
      <w:r>
        <w:rPr>
          <w:rFonts w:cstheme="minorHAnsi"/>
        </w:rPr>
        <w:t xml:space="preserve">. Particular focus should be one a) reduced the risk of exclusion and time for resolving exclusion error and complaints related to exclusion, </w:t>
      </w:r>
      <w:r w:rsidRPr="00C91BBB">
        <w:rPr>
          <w:rFonts w:cstheme="minorHAnsi"/>
          <w:highlight w:val="yellow"/>
        </w:rPr>
        <w:t>b) About 55% of grievances received since project start (454 complains) were classified as “other reason” in project’s grievance record.  These 454 complains should be classified by the types of complaints to enable PMU to engage the right parties to timely resolve the grievances.</w:t>
      </w:r>
    </w:p>
    <w:p w14:paraId="64F5367E" w14:textId="77777777" w:rsidR="00D53F17" w:rsidRPr="003A78E9" w:rsidRDefault="00D53F17" w:rsidP="00D53F17">
      <w:pPr>
        <w:spacing w:before="120"/>
        <w:ind w:firstLine="360"/>
        <w:jc w:val="both"/>
        <w:rPr>
          <w:rFonts w:cstheme="minorHAnsi"/>
          <w:b/>
          <w:bCs/>
        </w:rPr>
      </w:pPr>
      <w:r w:rsidRPr="003A78E9">
        <w:rPr>
          <w:rFonts w:cstheme="minorHAnsi"/>
          <w:b/>
          <w:bCs/>
        </w:rPr>
        <w:t>Social Behavior Change Communication (SBCC)</w:t>
      </w:r>
    </w:p>
    <w:p w14:paraId="2E38690D" w14:textId="77777777" w:rsidR="00D53F17" w:rsidRPr="003A78E9" w:rsidRDefault="00D53F17" w:rsidP="00926A31">
      <w:pPr>
        <w:pStyle w:val="ListParagraph"/>
        <w:numPr>
          <w:ilvl w:val="0"/>
          <w:numId w:val="39"/>
        </w:numPr>
        <w:spacing w:before="120" w:after="0" w:line="240" w:lineRule="auto"/>
        <w:jc w:val="both"/>
        <w:rPr>
          <w:rFonts w:cstheme="minorHAnsi"/>
          <w:u w:val="single"/>
        </w:rPr>
      </w:pPr>
      <w:r w:rsidRPr="003A78E9">
        <w:rPr>
          <w:rFonts w:cstheme="minorHAnsi"/>
          <w:u w:val="single"/>
        </w:rPr>
        <w:t>Need more village loud speaker.</w:t>
      </w:r>
    </w:p>
    <w:p w14:paraId="4522D311" w14:textId="77777777" w:rsidR="00D53F17" w:rsidRPr="003A78E9" w:rsidRDefault="00D53F17" w:rsidP="00926A31">
      <w:pPr>
        <w:pStyle w:val="ListParagraph"/>
        <w:numPr>
          <w:ilvl w:val="0"/>
          <w:numId w:val="39"/>
        </w:numPr>
        <w:spacing w:before="120" w:after="0" w:line="240" w:lineRule="auto"/>
        <w:jc w:val="both"/>
        <w:rPr>
          <w:rFonts w:cstheme="minorHAnsi"/>
          <w:b/>
          <w:bCs/>
        </w:rPr>
      </w:pPr>
      <w:r w:rsidRPr="003A78E9">
        <w:rPr>
          <w:rFonts w:cstheme="minorHAnsi"/>
          <w:u w:val="single"/>
        </w:rPr>
        <w:t>SBCC between convergence program should be closely aligned and consistent</w:t>
      </w:r>
      <w:r w:rsidRPr="003A78E9">
        <w:rPr>
          <w:rFonts w:cstheme="minorHAnsi"/>
          <w:b/>
          <w:bCs/>
        </w:rPr>
        <w:t xml:space="preserve"> </w:t>
      </w:r>
      <w:r w:rsidRPr="003A78E9">
        <w:rPr>
          <w:rFonts w:cstheme="minorHAnsi"/>
        </w:rPr>
        <w:t>(to avoid confusion in communication messages)</w:t>
      </w:r>
    </w:p>
    <w:p w14:paraId="6408079E" w14:textId="77777777" w:rsidR="00D53F17" w:rsidRPr="003A78E9" w:rsidRDefault="00D53F17" w:rsidP="00926A31">
      <w:pPr>
        <w:pStyle w:val="ListParagraph"/>
        <w:numPr>
          <w:ilvl w:val="0"/>
          <w:numId w:val="39"/>
        </w:numPr>
        <w:spacing w:before="120" w:after="0" w:line="240" w:lineRule="auto"/>
        <w:jc w:val="both"/>
        <w:rPr>
          <w:rFonts w:cstheme="minorHAnsi"/>
          <w:u w:val="single"/>
        </w:rPr>
      </w:pPr>
      <w:r w:rsidRPr="003A78E9">
        <w:rPr>
          <w:rFonts w:cstheme="minorHAnsi"/>
          <w:u w:val="single"/>
          <w:lang w:bidi="lo-LA"/>
        </w:rPr>
        <w:t>SBCC should target all community members, not just only the target beneficiaries.</w:t>
      </w:r>
    </w:p>
    <w:p w14:paraId="23192D70" w14:textId="77777777" w:rsidR="00D53F17" w:rsidRPr="003A78E9" w:rsidRDefault="00D53F17" w:rsidP="00D53F17">
      <w:pPr>
        <w:spacing w:before="120"/>
        <w:ind w:firstLine="360"/>
        <w:jc w:val="both"/>
        <w:rPr>
          <w:rFonts w:cstheme="minorHAnsi"/>
          <w:b/>
          <w:bCs/>
        </w:rPr>
      </w:pPr>
      <w:r w:rsidRPr="003A78E9">
        <w:rPr>
          <w:rFonts w:cstheme="minorHAnsi"/>
          <w:b/>
          <w:bCs/>
        </w:rPr>
        <w:t>Village Facilitators</w:t>
      </w:r>
    </w:p>
    <w:p w14:paraId="17F0F0E4" w14:textId="77777777" w:rsidR="00D53F17" w:rsidRPr="003A78E9" w:rsidRDefault="00D53F17" w:rsidP="00926A31">
      <w:pPr>
        <w:pStyle w:val="ListParagraph"/>
        <w:numPr>
          <w:ilvl w:val="0"/>
          <w:numId w:val="40"/>
        </w:numPr>
        <w:spacing w:before="120" w:after="0" w:line="240" w:lineRule="auto"/>
        <w:jc w:val="both"/>
        <w:rPr>
          <w:rFonts w:cstheme="minorHAnsi"/>
        </w:rPr>
      </w:pPr>
      <w:r w:rsidRPr="003A78E9">
        <w:rPr>
          <w:rFonts w:cstheme="minorHAnsi"/>
        </w:rPr>
        <w:t>Current allow is very low compared to actual expense to meet works requirement (</w:t>
      </w:r>
      <w:r w:rsidRPr="0000064D">
        <w:rPr>
          <w:rFonts w:cstheme="minorHAnsi"/>
        </w:rPr>
        <w:t>LAK90,000</w:t>
      </w:r>
      <w:r w:rsidRPr="003A78E9">
        <w:rPr>
          <w:rFonts w:cstheme="minorHAnsi"/>
        </w:rPr>
        <w:t xml:space="preserve"> share among </w:t>
      </w:r>
      <w:r w:rsidRPr="0000064D">
        <w:rPr>
          <w:rFonts w:cstheme="minorHAnsi"/>
        </w:rPr>
        <w:t>4 people</w:t>
      </w:r>
      <w:r w:rsidRPr="003A78E9">
        <w:rPr>
          <w:rFonts w:cstheme="minorHAnsi"/>
        </w:rPr>
        <w:t xml:space="preserve"> per </w:t>
      </w:r>
      <w:r w:rsidRPr="0000064D">
        <w:rPr>
          <w:rFonts w:cstheme="minorHAnsi"/>
        </w:rPr>
        <w:t>month</w:t>
      </w:r>
      <w:r w:rsidRPr="003A78E9">
        <w:rPr>
          <w:rFonts w:cstheme="minorHAnsi"/>
        </w:rPr>
        <w:t>. P</w:t>
      </w:r>
      <w:r w:rsidRPr="0000064D">
        <w:rPr>
          <w:rFonts w:cstheme="minorHAnsi"/>
        </w:rPr>
        <w:t>hone card: 20,000/month,</w:t>
      </w:r>
      <w:r w:rsidRPr="003A78E9">
        <w:rPr>
          <w:rFonts w:cstheme="minorHAnsi"/>
        </w:rPr>
        <w:t xml:space="preserve"> and</w:t>
      </w:r>
      <w:r w:rsidRPr="0000064D">
        <w:rPr>
          <w:rFonts w:cstheme="minorHAnsi"/>
        </w:rPr>
        <w:t xml:space="preserve"> LAK90,000 for meeting on nutrition (1-2 times a month, </w:t>
      </w:r>
      <w:r w:rsidRPr="003A78E9">
        <w:rPr>
          <w:rFonts w:cstheme="minorHAnsi"/>
        </w:rPr>
        <w:t xml:space="preserve">petty cash </w:t>
      </w:r>
      <w:r w:rsidRPr="0000064D">
        <w:rPr>
          <w:rFonts w:cstheme="minorHAnsi"/>
        </w:rPr>
        <w:t>to purchase water, snacks, pen, books</w:t>
      </w:r>
      <w:r w:rsidRPr="003A78E9">
        <w:rPr>
          <w:rFonts w:cstheme="minorHAnsi"/>
        </w:rPr>
        <w:t>).</w:t>
      </w:r>
    </w:p>
    <w:p w14:paraId="11560E15" w14:textId="77777777" w:rsidR="00D53F17" w:rsidRPr="003A78E9" w:rsidRDefault="00D53F17" w:rsidP="00926A31">
      <w:pPr>
        <w:pStyle w:val="ListParagraph"/>
        <w:numPr>
          <w:ilvl w:val="0"/>
          <w:numId w:val="40"/>
        </w:numPr>
        <w:spacing w:before="120" w:after="0" w:line="240" w:lineRule="auto"/>
        <w:jc w:val="both"/>
        <w:rPr>
          <w:rFonts w:cstheme="minorHAnsi"/>
        </w:rPr>
      </w:pPr>
      <w:r w:rsidRPr="003A78E9">
        <w:rPr>
          <w:rFonts w:cstheme="minorHAnsi"/>
          <w:lang w:bidi="lo-LA"/>
        </w:rPr>
        <w:t xml:space="preserve">Some </w:t>
      </w:r>
      <w:r w:rsidRPr="0000064D">
        <w:rPr>
          <w:rFonts w:cstheme="minorHAnsi"/>
          <w:lang w:bidi="lo-LA"/>
        </w:rPr>
        <w:t xml:space="preserve">Village facilitators </w:t>
      </w:r>
      <w:r w:rsidRPr="003A78E9">
        <w:rPr>
          <w:rFonts w:cstheme="minorHAnsi"/>
          <w:lang w:bidi="lo-LA"/>
        </w:rPr>
        <w:t xml:space="preserve">lose </w:t>
      </w:r>
      <w:r w:rsidRPr="0000064D">
        <w:rPr>
          <w:rFonts w:cstheme="minorHAnsi"/>
          <w:lang w:bidi="lo-LA"/>
        </w:rPr>
        <w:t>motivation</w:t>
      </w:r>
    </w:p>
    <w:p w14:paraId="2D66F866" w14:textId="77777777" w:rsidR="00D53F17" w:rsidRPr="003A78E9" w:rsidRDefault="00D53F17" w:rsidP="00926A31">
      <w:pPr>
        <w:pStyle w:val="ListParagraph"/>
        <w:numPr>
          <w:ilvl w:val="0"/>
          <w:numId w:val="40"/>
        </w:numPr>
        <w:spacing w:before="120" w:after="0" w:line="240" w:lineRule="auto"/>
        <w:jc w:val="both"/>
        <w:rPr>
          <w:rFonts w:cstheme="minorHAnsi"/>
          <w:lang w:bidi="km-KH"/>
        </w:rPr>
      </w:pPr>
      <w:r w:rsidRPr="003A78E9">
        <w:rPr>
          <w:rFonts w:cstheme="minorHAnsi"/>
        </w:rPr>
        <w:t>The project should provide training to VF on the cooking demonstration</w:t>
      </w:r>
    </w:p>
    <w:p w14:paraId="62542071" w14:textId="77777777" w:rsidR="00D53F17" w:rsidRPr="003A78E9" w:rsidRDefault="00D53F17" w:rsidP="00D53F17">
      <w:pPr>
        <w:spacing w:before="120"/>
        <w:ind w:firstLine="360"/>
        <w:jc w:val="both"/>
        <w:rPr>
          <w:rFonts w:cstheme="minorHAnsi"/>
          <w:b/>
          <w:bCs/>
        </w:rPr>
      </w:pPr>
      <w:r w:rsidRPr="003A78E9">
        <w:rPr>
          <w:rFonts w:cstheme="minorHAnsi"/>
          <w:b/>
          <w:bCs/>
        </w:rPr>
        <w:lastRenderedPageBreak/>
        <w:t>Participation of local mass organization</w:t>
      </w:r>
    </w:p>
    <w:p w14:paraId="506D8284" w14:textId="77777777" w:rsidR="00D53F17" w:rsidRPr="003A78E9" w:rsidRDefault="00D53F17" w:rsidP="00926A31">
      <w:pPr>
        <w:pStyle w:val="ListParagraph"/>
        <w:numPr>
          <w:ilvl w:val="0"/>
          <w:numId w:val="39"/>
        </w:numPr>
        <w:spacing w:before="120" w:after="0" w:line="240" w:lineRule="auto"/>
        <w:jc w:val="both"/>
        <w:rPr>
          <w:rFonts w:cstheme="minorHAnsi"/>
        </w:rPr>
      </w:pPr>
      <w:r w:rsidRPr="003A78E9">
        <w:rPr>
          <w:rFonts w:cstheme="minorHAnsi"/>
        </w:rPr>
        <w:t>There should be more participation from mass organization such as Lao Women’s Union and Youth Union.</w:t>
      </w:r>
    </w:p>
    <w:p w14:paraId="1434D846" w14:textId="77777777" w:rsidR="00D53F17" w:rsidRPr="003A78E9" w:rsidRDefault="00D53F17" w:rsidP="00926A31">
      <w:pPr>
        <w:pStyle w:val="ListParagraph"/>
        <w:numPr>
          <w:ilvl w:val="0"/>
          <w:numId w:val="39"/>
        </w:numPr>
        <w:spacing w:before="120" w:after="0" w:line="240" w:lineRule="auto"/>
        <w:jc w:val="both"/>
        <w:rPr>
          <w:rFonts w:cstheme="minorHAnsi"/>
        </w:rPr>
      </w:pPr>
      <w:r w:rsidRPr="003A78E9">
        <w:rPr>
          <w:rFonts w:cstheme="minorHAnsi"/>
        </w:rPr>
        <w:t>District partners from other projects still lack understanding about RRPM project;</w:t>
      </w:r>
    </w:p>
    <w:p w14:paraId="4A59B27F" w14:textId="77777777" w:rsidR="00D53F17" w:rsidRPr="003A78E9" w:rsidRDefault="00D53F17" w:rsidP="00926A31">
      <w:pPr>
        <w:pStyle w:val="ListParagraph"/>
        <w:numPr>
          <w:ilvl w:val="0"/>
          <w:numId w:val="39"/>
        </w:numPr>
        <w:spacing w:before="120" w:after="0" w:line="240" w:lineRule="auto"/>
        <w:jc w:val="both"/>
        <w:rPr>
          <w:rFonts w:cstheme="minorHAnsi"/>
        </w:rPr>
      </w:pPr>
      <w:r w:rsidRPr="003A78E9">
        <w:rPr>
          <w:rFonts w:cstheme="minorHAnsi"/>
        </w:rPr>
        <w:t>Lao WU and YU should join hands with Village Facilitator and Community Mobilizers</w:t>
      </w:r>
    </w:p>
    <w:p w14:paraId="2FBF5CDA" w14:textId="77777777" w:rsidR="00D53F17" w:rsidRDefault="00D53F17" w:rsidP="00972283">
      <w:pPr>
        <w:widowControl w:val="0"/>
        <w:spacing w:before="120" w:after="0" w:line="240" w:lineRule="auto"/>
      </w:pPr>
    </w:p>
    <w:p w14:paraId="30CFB7B3" w14:textId="77777777" w:rsidR="00D4758C" w:rsidRPr="00764D3F" w:rsidRDefault="00D4758C" w:rsidP="00972283">
      <w:pPr>
        <w:pStyle w:val="Heading1"/>
        <w:widowControl w:val="0"/>
        <w:shd w:val="clear" w:color="auto" w:fill="E2EFD9" w:themeFill="accent6" w:themeFillTint="33"/>
        <w:spacing w:before="120" w:beforeAutospacing="0" w:after="0" w:afterAutospacing="0"/>
        <w:rPr>
          <w:rFonts w:ascii="Bahnschrift SemiCondensed" w:hAnsi="Bahnschrift SemiCondensed" w:cstheme="majorHAnsi"/>
          <w:color w:val="2F5496" w:themeColor="accent5" w:themeShade="BF"/>
          <w:sz w:val="30"/>
          <w:szCs w:val="30"/>
        </w:rPr>
      </w:pPr>
      <w:bookmarkStart w:id="16" w:name="_Toc133832522"/>
      <w:r w:rsidRPr="00764D3F">
        <w:rPr>
          <w:rFonts w:ascii="Bahnschrift SemiCondensed" w:hAnsi="Bahnschrift SemiCondensed" w:cstheme="majorHAnsi"/>
          <w:color w:val="2F5496" w:themeColor="accent5" w:themeShade="BF"/>
          <w:sz w:val="30"/>
          <w:szCs w:val="30"/>
        </w:rPr>
        <w:t>3. STAKEHOLDER IDENTIFICATION AND ANALYSIS</w:t>
      </w:r>
      <w:bookmarkEnd w:id="16"/>
    </w:p>
    <w:p w14:paraId="2BC715E3" w14:textId="0CE872E8" w:rsidR="00D4758C" w:rsidRDefault="00EF5C2D" w:rsidP="00972283">
      <w:pPr>
        <w:pStyle w:val="Heading2"/>
        <w:keepNext w:val="0"/>
        <w:keepLines w:val="0"/>
        <w:widowControl w:val="0"/>
        <w:spacing w:before="120" w:line="240" w:lineRule="auto"/>
        <w:rPr>
          <w:b/>
          <w:sz w:val="28"/>
        </w:rPr>
      </w:pPr>
      <w:bookmarkStart w:id="17" w:name="_Toc133832523"/>
      <w:r w:rsidRPr="00764704">
        <w:rPr>
          <w:b/>
          <w:sz w:val="28"/>
        </w:rPr>
        <w:t xml:space="preserve">3.1 </w:t>
      </w:r>
      <w:r w:rsidR="00D4758C" w:rsidRPr="00764704">
        <w:rPr>
          <w:b/>
          <w:sz w:val="28"/>
        </w:rPr>
        <w:t xml:space="preserve">Affected </w:t>
      </w:r>
      <w:r w:rsidR="00764704">
        <w:rPr>
          <w:b/>
          <w:sz w:val="28"/>
        </w:rPr>
        <w:t>P</w:t>
      </w:r>
      <w:r w:rsidR="00D4758C" w:rsidRPr="00764704">
        <w:rPr>
          <w:b/>
          <w:sz w:val="28"/>
        </w:rPr>
        <w:t>arties</w:t>
      </w:r>
      <w:bookmarkEnd w:id="17"/>
    </w:p>
    <w:p w14:paraId="4C8CF131" w14:textId="1C477F22" w:rsidR="005F6852" w:rsidRDefault="005F6852" w:rsidP="00972283">
      <w:pPr>
        <w:widowControl w:val="0"/>
        <w:spacing w:before="120" w:after="0" w:line="240" w:lineRule="auto"/>
        <w:jc w:val="both"/>
      </w:pPr>
      <w:r>
        <w:t xml:space="preserve">Under this Project, affected parties refer to two key groups who are impacted by the project: 1) positively affected parties (which include individuals and groups who will benefit from project investment) and 2) </w:t>
      </w:r>
      <w:r w:rsidRPr="005F6852">
        <w:rPr>
          <w:highlight w:val="yellow"/>
        </w:rPr>
        <w:t>adversely affected parties</w:t>
      </w:r>
      <w:r w:rsidR="003D7F8A">
        <w:t>, such as those who are excluded from the CTT program.</w:t>
      </w:r>
      <w:r>
        <w:t xml:space="preserve"> </w:t>
      </w:r>
    </w:p>
    <w:p w14:paraId="6F997DE5" w14:textId="76A27766" w:rsidR="007E6B43" w:rsidRDefault="007E6B43" w:rsidP="00972283">
      <w:pPr>
        <w:widowControl w:val="0"/>
        <w:spacing w:before="120" w:after="0" w:line="240" w:lineRule="auto"/>
        <w:jc w:val="both"/>
      </w:pPr>
      <w:r>
        <w:t xml:space="preserve">Under this project, some social risks are anticipated. </w:t>
      </w:r>
      <w:r w:rsidR="002352FD">
        <w:t xml:space="preserve">Since </w:t>
      </w:r>
      <w:r w:rsidR="00FB5186">
        <w:t xml:space="preserve"> the project target</w:t>
      </w:r>
      <w:r w:rsidR="002352FD">
        <w:t>s</w:t>
      </w:r>
      <w:r w:rsidR="00FB5186">
        <w:t xml:space="preserve"> the poorest </w:t>
      </w:r>
      <w:r w:rsidR="002352FD">
        <w:t xml:space="preserve"> segment </w:t>
      </w:r>
      <w:r w:rsidR="00FB5186">
        <w:t xml:space="preserve">of the poor population, some individuals from </w:t>
      </w:r>
      <w:r>
        <w:t>vulnerable/disadvantaged group</w:t>
      </w:r>
      <w:r w:rsidR="0067358C">
        <w:t>s</w:t>
      </w:r>
      <w:r w:rsidR="00FB5186">
        <w:t xml:space="preserve">, including those from some ethnic </w:t>
      </w:r>
      <w:r w:rsidR="001759CC">
        <w:t>minority</w:t>
      </w:r>
      <w:r w:rsidR="00FB5186">
        <w:t xml:space="preserve"> groups such as Khmou, Akha, Phong, H’mong are potentially affected. Among these, there may be </w:t>
      </w:r>
      <w:r>
        <w:t>individual</w:t>
      </w:r>
      <w:r w:rsidR="00FB5186">
        <w:t>s</w:t>
      </w:r>
      <w:r>
        <w:t>/households</w:t>
      </w:r>
      <w:r w:rsidR="00FB5186">
        <w:t xml:space="preserve"> who </w:t>
      </w:r>
      <w:r w:rsidR="001759CC">
        <w:t xml:space="preserve">may be </w:t>
      </w:r>
      <w:r w:rsidR="00FB5186">
        <w:t xml:space="preserve">from </w:t>
      </w:r>
      <w:r>
        <w:t>female-headed households, family with people with disabilities, and households in especially difficult circumstances, such as those who experience difficult life due to economic shocks or due to natural disasters.</w:t>
      </w:r>
    </w:p>
    <w:p w14:paraId="0F9F605D" w14:textId="12C7C500" w:rsidR="00D4758C" w:rsidRDefault="00D4758C" w:rsidP="00972283">
      <w:pPr>
        <w:pStyle w:val="Heading2"/>
        <w:keepNext w:val="0"/>
        <w:keepLines w:val="0"/>
        <w:widowControl w:val="0"/>
        <w:spacing w:before="120" w:line="240" w:lineRule="auto"/>
        <w:rPr>
          <w:b/>
          <w:sz w:val="28"/>
        </w:rPr>
      </w:pPr>
      <w:bookmarkStart w:id="18" w:name="_Toc133832524"/>
      <w:r w:rsidRPr="00764704">
        <w:rPr>
          <w:b/>
          <w:sz w:val="28"/>
        </w:rPr>
        <w:t>3.2</w:t>
      </w:r>
      <w:r w:rsidR="00EF5C2D" w:rsidRPr="00764704">
        <w:rPr>
          <w:b/>
          <w:sz w:val="28"/>
        </w:rPr>
        <w:t xml:space="preserve"> </w:t>
      </w:r>
      <w:r w:rsidRPr="00764704">
        <w:rPr>
          <w:b/>
          <w:sz w:val="28"/>
        </w:rPr>
        <w:t xml:space="preserve">Other </w:t>
      </w:r>
      <w:r w:rsidR="00764704" w:rsidRPr="00764704">
        <w:rPr>
          <w:b/>
          <w:sz w:val="28"/>
        </w:rPr>
        <w:t>Interested Parties</w:t>
      </w:r>
      <w:bookmarkEnd w:id="18"/>
    </w:p>
    <w:p w14:paraId="2F3A574A" w14:textId="77777777" w:rsidR="007F7955" w:rsidRDefault="007F7955" w:rsidP="00972283">
      <w:pPr>
        <w:widowControl w:val="0"/>
        <w:spacing w:before="120" w:after="0" w:line="240" w:lineRule="auto"/>
        <w:jc w:val="both"/>
      </w:pPr>
      <w:r w:rsidRPr="00EA1B21">
        <w:t>Interested Stakeholders include those who are interested in project activities, and/or have certain level of influence on project design and implementation process</w:t>
      </w:r>
      <w:r>
        <w:t xml:space="preserve"> but are not affected by the Project. </w:t>
      </w:r>
      <w:r w:rsidRPr="005B79C2">
        <w:t>These may be government officials, community leaders, and civil society organizations, particularly those who work in</w:t>
      </w:r>
      <w:r>
        <w:t>,</w:t>
      </w:r>
      <w:r w:rsidRPr="005B79C2">
        <w:t xml:space="preserve"> or </w:t>
      </w:r>
      <w:r>
        <w:t xml:space="preserve">work </w:t>
      </w:r>
      <w:r w:rsidRPr="005B79C2">
        <w:t>with the affected communities</w:t>
      </w:r>
      <w:r>
        <w:t xml:space="preserve"> under their own project/program. These interested parties are identified below by different levels: village, district, provincial and central levels.</w:t>
      </w:r>
    </w:p>
    <w:p w14:paraId="6C337BD6" w14:textId="77777777" w:rsidR="007F7955" w:rsidRDefault="007F7955" w:rsidP="00972283">
      <w:pPr>
        <w:widowControl w:val="0"/>
        <w:spacing w:before="120" w:after="0" w:line="240" w:lineRule="auto"/>
        <w:jc w:val="both"/>
      </w:pPr>
      <w:r>
        <w:t>Village level</w:t>
      </w:r>
    </w:p>
    <w:p w14:paraId="0E22A54D" w14:textId="77777777" w:rsidR="007F7955" w:rsidRDefault="007F7955" w:rsidP="00972283">
      <w:pPr>
        <w:pStyle w:val="ListParagraph"/>
        <w:widowControl w:val="0"/>
        <w:numPr>
          <w:ilvl w:val="0"/>
          <w:numId w:val="1"/>
        </w:numPr>
        <w:spacing w:before="120" w:after="0" w:line="240" w:lineRule="auto"/>
        <w:jc w:val="both"/>
      </w:pPr>
      <w:r>
        <w:t>Local people (who are not targeted as project beneficiaries)</w:t>
      </w:r>
    </w:p>
    <w:p w14:paraId="622C2575" w14:textId="77777777" w:rsidR="007F7955" w:rsidRDefault="007F7955" w:rsidP="00972283">
      <w:pPr>
        <w:pStyle w:val="ListParagraph"/>
        <w:widowControl w:val="0"/>
        <w:numPr>
          <w:ilvl w:val="0"/>
          <w:numId w:val="1"/>
        </w:numPr>
        <w:spacing w:before="120" w:after="0" w:line="240" w:lineRule="auto"/>
        <w:jc w:val="both"/>
      </w:pPr>
      <w:r>
        <w:t>Local village leaders</w:t>
      </w:r>
    </w:p>
    <w:p w14:paraId="52A5D2F8" w14:textId="77777777" w:rsidR="007F7955" w:rsidRDefault="007F7955" w:rsidP="00972283">
      <w:pPr>
        <w:pStyle w:val="ListParagraph"/>
        <w:widowControl w:val="0"/>
        <w:numPr>
          <w:ilvl w:val="0"/>
          <w:numId w:val="1"/>
        </w:numPr>
        <w:spacing w:before="120" w:after="0" w:line="240" w:lineRule="auto"/>
        <w:jc w:val="both"/>
      </w:pPr>
      <w:r>
        <w:t>Local opinion leaders</w:t>
      </w:r>
    </w:p>
    <w:p w14:paraId="41918B4E" w14:textId="062C3E27" w:rsidR="007F7955" w:rsidRDefault="007F7955" w:rsidP="00972283">
      <w:pPr>
        <w:pStyle w:val="ListParagraph"/>
        <w:widowControl w:val="0"/>
        <w:numPr>
          <w:ilvl w:val="0"/>
          <w:numId w:val="1"/>
        </w:numPr>
        <w:spacing w:before="120" w:after="0" w:line="240" w:lineRule="auto"/>
        <w:jc w:val="both"/>
      </w:pPr>
      <w:r>
        <w:t>Local ethnic minority spiritual leaders</w:t>
      </w:r>
    </w:p>
    <w:p w14:paraId="079A0CB3" w14:textId="77777777" w:rsidR="007F7955" w:rsidRDefault="007F7955" w:rsidP="00972283">
      <w:pPr>
        <w:widowControl w:val="0"/>
        <w:spacing w:before="120" w:after="0" w:line="240" w:lineRule="auto"/>
        <w:jc w:val="both"/>
      </w:pPr>
      <w:r>
        <w:t>District level</w:t>
      </w:r>
    </w:p>
    <w:p w14:paraId="3BE5EEF1" w14:textId="33ED283A" w:rsidR="007F7955" w:rsidRDefault="007F7955" w:rsidP="00972283">
      <w:pPr>
        <w:pStyle w:val="ListParagraph"/>
        <w:widowControl w:val="0"/>
        <w:numPr>
          <w:ilvl w:val="0"/>
          <w:numId w:val="2"/>
        </w:numPr>
        <w:spacing w:before="120" w:after="0" w:line="240" w:lineRule="auto"/>
        <w:jc w:val="both"/>
      </w:pPr>
      <w:r>
        <w:t>NGOs which have project teams based at district level</w:t>
      </w:r>
    </w:p>
    <w:p w14:paraId="7F0C6B10" w14:textId="77777777" w:rsidR="007F7955" w:rsidRDefault="007F7955" w:rsidP="00972283">
      <w:pPr>
        <w:pStyle w:val="ListParagraph"/>
        <w:widowControl w:val="0"/>
        <w:numPr>
          <w:ilvl w:val="0"/>
          <w:numId w:val="2"/>
        </w:numPr>
        <w:spacing w:before="120" w:after="0" w:line="240" w:lineRule="auto"/>
        <w:jc w:val="both"/>
      </w:pPr>
      <w:r>
        <w:t xml:space="preserve">Governmental official such as those from DAFO, Lao Women’s Union, Lao Youth Union </w:t>
      </w:r>
    </w:p>
    <w:p w14:paraId="1A744B03" w14:textId="77777777" w:rsidR="007F7955" w:rsidRDefault="007F7955" w:rsidP="00972283">
      <w:pPr>
        <w:pStyle w:val="ListParagraph"/>
        <w:widowControl w:val="0"/>
        <w:numPr>
          <w:ilvl w:val="0"/>
          <w:numId w:val="2"/>
        </w:numPr>
        <w:spacing w:before="120" w:after="0" w:line="240" w:lineRule="auto"/>
        <w:jc w:val="both"/>
      </w:pPr>
      <w:r>
        <w:t>Local commercial banks</w:t>
      </w:r>
    </w:p>
    <w:p w14:paraId="7A6E71DA" w14:textId="77777777" w:rsidR="007F7955" w:rsidRDefault="007F7955" w:rsidP="00972283">
      <w:pPr>
        <w:widowControl w:val="0"/>
        <w:spacing w:before="120" w:after="0" w:line="240" w:lineRule="auto"/>
        <w:jc w:val="both"/>
      </w:pPr>
      <w:r>
        <w:t>Provincial level</w:t>
      </w:r>
    </w:p>
    <w:p w14:paraId="7A12A823" w14:textId="77777777" w:rsidR="007F7955" w:rsidRDefault="007F7955" w:rsidP="00972283">
      <w:pPr>
        <w:pStyle w:val="ListParagraph"/>
        <w:widowControl w:val="0"/>
        <w:numPr>
          <w:ilvl w:val="0"/>
          <w:numId w:val="3"/>
        </w:numPr>
        <w:spacing w:before="120" w:after="0" w:line="240" w:lineRule="auto"/>
        <w:jc w:val="both"/>
      </w:pPr>
      <w:r>
        <w:t>NGOs which has offices based at provincial level</w:t>
      </w:r>
    </w:p>
    <w:p w14:paraId="38C92EF1" w14:textId="77777777" w:rsidR="007F7955" w:rsidRDefault="007F7955" w:rsidP="00972283">
      <w:pPr>
        <w:pStyle w:val="ListParagraph"/>
        <w:widowControl w:val="0"/>
        <w:numPr>
          <w:ilvl w:val="0"/>
          <w:numId w:val="3"/>
        </w:numPr>
        <w:spacing w:before="120" w:after="0" w:line="240" w:lineRule="auto"/>
        <w:jc w:val="both"/>
      </w:pPr>
      <w:r>
        <w:t xml:space="preserve">Governmental official such as those from PAFO, Lao Women’s Union, Lao Youth Union, Department of Health, Department of Public Works and Transport, Department of Education </w:t>
      </w:r>
    </w:p>
    <w:p w14:paraId="191AA081" w14:textId="77777777" w:rsidR="007F7955" w:rsidRDefault="007F7955" w:rsidP="00972283">
      <w:pPr>
        <w:pStyle w:val="ListParagraph"/>
        <w:widowControl w:val="0"/>
        <w:numPr>
          <w:ilvl w:val="0"/>
          <w:numId w:val="3"/>
        </w:numPr>
        <w:spacing w:before="120" w:after="0" w:line="240" w:lineRule="auto"/>
        <w:jc w:val="both"/>
      </w:pPr>
      <w:r>
        <w:t>Local commercial banks</w:t>
      </w:r>
    </w:p>
    <w:p w14:paraId="2D8C3D3F" w14:textId="77777777" w:rsidR="007F7955" w:rsidRDefault="007F7955" w:rsidP="00972283">
      <w:pPr>
        <w:widowControl w:val="0"/>
        <w:spacing w:before="120" w:after="0" w:line="240" w:lineRule="auto"/>
        <w:jc w:val="both"/>
      </w:pPr>
      <w:r>
        <w:t>Central level</w:t>
      </w:r>
    </w:p>
    <w:p w14:paraId="78165F31" w14:textId="77777777" w:rsidR="007F7955" w:rsidRDefault="007F7955" w:rsidP="00972283">
      <w:pPr>
        <w:pStyle w:val="ListParagraph"/>
        <w:widowControl w:val="0"/>
        <w:numPr>
          <w:ilvl w:val="0"/>
          <w:numId w:val="4"/>
        </w:numPr>
        <w:spacing w:before="120" w:after="0" w:line="240" w:lineRule="auto"/>
        <w:jc w:val="both"/>
      </w:pPr>
      <w:r>
        <w:t>Ministry of Planning and Investment (MPI)</w:t>
      </w:r>
    </w:p>
    <w:p w14:paraId="254E65E0" w14:textId="77777777" w:rsidR="007F7955" w:rsidRDefault="007F7955" w:rsidP="00972283">
      <w:pPr>
        <w:pStyle w:val="ListParagraph"/>
        <w:widowControl w:val="0"/>
        <w:numPr>
          <w:ilvl w:val="0"/>
          <w:numId w:val="4"/>
        </w:numPr>
        <w:spacing w:before="120" w:after="0" w:line="240" w:lineRule="auto"/>
        <w:jc w:val="both"/>
      </w:pPr>
      <w:r>
        <w:lastRenderedPageBreak/>
        <w:t>Ministry of Health (MOH)</w:t>
      </w:r>
    </w:p>
    <w:p w14:paraId="4BA6F6AD" w14:textId="77777777" w:rsidR="007F7955" w:rsidRDefault="007F7955" w:rsidP="00972283">
      <w:pPr>
        <w:pStyle w:val="ListParagraph"/>
        <w:widowControl w:val="0"/>
        <w:numPr>
          <w:ilvl w:val="0"/>
          <w:numId w:val="4"/>
        </w:numPr>
        <w:spacing w:before="120" w:after="0" w:line="240" w:lineRule="auto"/>
        <w:jc w:val="both"/>
      </w:pPr>
      <w:r>
        <w:t>Ministry of Finance (MOF)</w:t>
      </w:r>
    </w:p>
    <w:p w14:paraId="6C1A13D5" w14:textId="77777777" w:rsidR="007F7955" w:rsidRDefault="007F7955" w:rsidP="00972283">
      <w:pPr>
        <w:pStyle w:val="ListParagraph"/>
        <w:widowControl w:val="0"/>
        <w:numPr>
          <w:ilvl w:val="0"/>
          <w:numId w:val="4"/>
        </w:numPr>
        <w:spacing w:before="120" w:after="0" w:line="240" w:lineRule="auto"/>
        <w:jc w:val="both"/>
      </w:pPr>
      <w:r>
        <w:t>Bank of Lao PDR</w:t>
      </w:r>
    </w:p>
    <w:p w14:paraId="3F77CB17" w14:textId="77777777" w:rsidR="007F7955" w:rsidRDefault="007F7955" w:rsidP="00972283">
      <w:pPr>
        <w:pStyle w:val="ListParagraph"/>
        <w:widowControl w:val="0"/>
        <w:numPr>
          <w:ilvl w:val="0"/>
          <w:numId w:val="4"/>
        </w:numPr>
        <w:spacing w:before="120" w:after="0" w:line="240" w:lineRule="auto"/>
        <w:jc w:val="both"/>
      </w:pPr>
      <w:r>
        <w:t>Lao Women’s Union</w:t>
      </w:r>
    </w:p>
    <w:p w14:paraId="71B6FCCE" w14:textId="77777777" w:rsidR="007F7955" w:rsidRDefault="007F7955" w:rsidP="00972283">
      <w:pPr>
        <w:pStyle w:val="ListParagraph"/>
        <w:widowControl w:val="0"/>
        <w:numPr>
          <w:ilvl w:val="0"/>
          <w:numId w:val="4"/>
        </w:numPr>
        <w:spacing w:before="120" w:after="0" w:line="240" w:lineRule="auto"/>
        <w:jc w:val="both"/>
      </w:pPr>
      <w:r>
        <w:t>Lao Youth’s Union</w:t>
      </w:r>
    </w:p>
    <w:p w14:paraId="14DD5470" w14:textId="74A92278" w:rsidR="007E6B43" w:rsidRDefault="007F7955" w:rsidP="00972283">
      <w:pPr>
        <w:pStyle w:val="ListParagraph"/>
        <w:widowControl w:val="0"/>
        <w:numPr>
          <w:ilvl w:val="0"/>
          <w:numId w:val="4"/>
        </w:numPr>
        <w:spacing w:line="240" w:lineRule="auto"/>
      </w:pPr>
      <w:r w:rsidRPr="00C66531">
        <w:t>NGOs and civil society groups with an interest in Indigenous Peoples’ issues</w:t>
      </w:r>
      <w:r>
        <w:t>.</w:t>
      </w:r>
    </w:p>
    <w:p w14:paraId="179C49E3" w14:textId="155377CC" w:rsidR="005E2B75" w:rsidRDefault="000C11DB" w:rsidP="00972283">
      <w:pPr>
        <w:pStyle w:val="ListParagraph"/>
        <w:widowControl w:val="0"/>
        <w:numPr>
          <w:ilvl w:val="0"/>
          <w:numId w:val="4"/>
        </w:numPr>
        <w:spacing w:line="240" w:lineRule="auto"/>
      </w:pPr>
      <w:r>
        <w:t>PMU and the World Bank Project Teams for the following WB financed nutrition convergence program:</w:t>
      </w:r>
    </w:p>
    <w:p w14:paraId="5F60D300" w14:textId="60424CB9" w:rsidR="000C11DB" w:rsidRDefault="000C11DB" w:rsidP="000C11DB">
      <w:pPr>
        <w:pStyle w:val="ListParagraph"/>
        <w:widowControl w:val="0"/>
        <w:numPr>
          <w:ilvl w:val="1"/>
          <w:numId w:val="4"/>
        </w:numPr>
        <w:spacing w:line="240" w:lineRule="auto"/>
      </w:pPr>
      <w:r>
        <w:t>Health and Nutrition Services Access (HANSA II);</w:t>
      </w:r>
    </w:p>
    <w:p w14:paraId="208BA329" w14:textId="30D25A75" w:rsidR="000C11DB" w:rsidRDefault="000C11DB" w:rsidP="000C11DB">
      <w:pPr>
        <w:pStyle w:val="ListParagraph"/>
        <w:widowControl w:val="0"/>
        <w:numPr>
          <w:ilvl w:val="1"/>
          <w:numId w:val="4"/>
        </w:numPr>
        <w:spacing w:line="240" w:lineRule="auto"/>
      </w:pPr>
      <w:r w:rsidRPr="000C11DB">
        <w:t>Community Livelihood Enhancement and Resilience</w:t>
      </w:r>
      <w:r>
        <w:t xml:space="preserve"> (CLEAR);</w:t>
      </w:r>
    </w:p>
    <w:p w14:paraId="7A401B59" w14:textId="77777777" w:rsidR="000C11DB" w:rsidRDefault="000C11DB" w:rsidP="000C11DB">
      <w:pPr>
        <w:pStyle w:val="ListParagraph"/>
        <w:widowControl w:val="0"/>
        <w:numPr>
          <w:ilvl w:val="1"/>
          <w:numId w:val="4"/>
        </w:numPr>
        <w:spacing w:line="240" w:lineRule="auto"/>
      </w:pPr>
      <w:r>
        <w:t>Scaling-Up Water Supply, Sanitation, and Hygiene;</w:t>
      </w:r>
    </w:p>
    <w:p w14:paraId="3E277AAB" w14:textId="14746779" w:rsidR="000C11DB" w:rsidRDefault="000C11DB" w:rsidP="000C11DB">
      <w:pPr>
        <w:pStyle w:val="ListParagraph"/>
        <w:widowControl w:val="0"/>
        <w:numPr>
          <w:ilvl w:val="1"/>
          <w:numId w:val="4"/>
        </w:numPr>
        <w:spacing w:line="240" w:lineRule="auto"/>
      </w:pPr>
      <w:r>
        <w:t>Early Childhood Education; and the Learning and Equity Acceleration.</w:t>
      </w:r>
    </w:p>
    <w:p w14:paraId="4217468A" w14:textId="537E1CE5" w:rsidR="00565D89" w:rsidRDefault="00565D89" w:rsidP="00565D89">
      <w:pPr>
        <w:pStyle w:val="ListParagraph"/>
        <w:widowControl w:val="0"/>
        <w:numPr>
          <w:ilvl w:val="0"/>
          <w:numId w:val="4"/>
        </w:numPr>
        <w:spacing w:line="240" w:lineRule="auto"/>
      </w:pPr>
      <w:r>
        <w:t>United Nations Development Program (UNDP)</w:t>
      </w:r>
    </w:p>
    <w:p w14:paraId="50B23CB0" w14:textId="17AB1E24" w:rsidR="00565D89" w:rsidRPr="007E6B43" w:rsidRDefault="00565D89" w:rsidP="00565D89">
      <w:pPr>
        <w:pStyle w:val="ListParagraph"/>
        <w:widowControl w:val="0"/>
        <w:numPr>
          <w:ilvl w:val="0"/>
          <w:numId w:val="4"/>
        </w:numPr>
        <w:spacing w:line="240" w:lineRule="auto"/>
      </w:pPr>
      <w:r w:rsidRPr="00565D89">
        <w:t xml:space="preserve">United Nations International Children's Emergency Fund </w:t>
      </w:r>
      <w:r>
        <w:t>(UNICEF).</w:t>
      </w:r>
    </w:p>
    <w:p w14:paraId="70407A6B" w14:textId="51CB7B7D" w:rsidR="00D4758C" w:rsidRDefault="00D4758C" w:rsidP="00972283">
      <w:pPr>
        <w:pStyle w:val="Heading2"/>
        <w:keepNext w:val="0"/>
        <w:keepLines w:val="0"/>
        <w:widowControl w:val="0"/>
        <w:spacing w:before="120" w:line="240" w:lineRule="auto"/>
        <w:rPr>
          <w:b/>
          <w:sz w:val="28"/>
        </w:rPr>
      </w:pPr>
      <w:bookmarkStart w:id="19" w:name="_Toc133832525"/>
      <w:r w:rsidRPr="00764704">
        <w:rPr>
          <w:b/>
          <w:sz w:val="28"/>
        </w:rPr>
        <w:t>3.3</w:t>
      </w:r>
      <w:r w:rsidR="00EF5C2D" w:rsidRPr="00764704">
        <w:rPr>
          <w:b/>
          <w:sz w:val="28"/>
        </w:rPr>
        <w:t xml:space="preserve"> </w:t>
      </w:r>
      <w:r w:rsidR="00BA009B">
        <w:rPr>
          <w:b/>
          <w:sz w:val="28"/>
        </w:rPr>
        <w:t>Disadvantaged</w:t>
      </w:r>
      <w:r w:rsidR="00716E28">
        <w:rPr>
          <w:b/>
          <w:sz w:val="28"/>
        </w:rPr>
        <w:t>/</w:t>
      </w:r>
      <w:r w:rsidRPr="00764704">
        <w:rPr>
          <w:b/>
          <w:sz w:val="28"/>
        </w:rPr>
        <w:t xml:space="preserve"> </w:t>
      </w:r>
      <w:r w:rsidR="00D870DB" w:rsidRPr="00764704">
        <w:rPr>
          <w:b/>
          <w:sz w:val="28"/>
        </w:rPr>
        <w:t>Vulnerable</w:t>
      </w:r>
      <w:r w:rsidR="00D870DB">
        <w:rPr>
          <w:b/>
          <w:sz w:val="28"/>
        </w:rPr>
        <w:t xml:space="preserve"> Individuals and </w:t>
      </w:r>
      <w:r w:rsidRPr="00764704">
        <w:rPr>
          <w:b/>
          <w:sz w:val="28"/>
        </w:rPr>
        <w:t>Groups</w:t>
      </w:r>
      <w:bookmarkEnd w:id="19"/>
    </w:p>
    <w:p w14:paraId="115E6B8F" w14:textId="69E082B0" w:rsidR="00716E28" w:rsidRPr="00C91BBB" w:rsidRDefault="00716E28" w:rsidP="00972283">
      <w:pPr>
        <w:widowControl w:val="0"/>
        <w:spacing w:before="120" w:after="0" w:line="240" w:lineRule="auto"/>
        <w:jc w:val="both"/>
      </w:pPr>
      <w:r w:rsidRPr="00C91BBB">
        <w:t>In t</w:t>
      </w:r>
      <w:r>
        <w:t xml:space="preserve">his section, the </w:t>
      </w:r>
      <w:r w:rsidR="0094782F">
        <w:t xml:space="preserve"> categories </w:t>
      </w:r>
      <w:r>
        <w:t xml:space="preserve"> of disadvantaged people and vulnerable people are defined</w:t>
      </w:r>
      <w:r w:rsidR="006C7AB5">
        <w:t xml:space="preserve">, and </w:t>
      </w:r>
      <w:r>
        <w:t>the relationship</w:t>
      </w:r>
      <w:r w:rsidR="0092066D">
        <w:t>s</w:t>
      </w:r>
      <w:r>
        <w:t xml:space="preserve"> </w:t>
      </w:r>
      <w:r w:rsidR="0092066D">
        <w:t xml:space="preserve">that exists </w:t>
      </w:r>
      <w:r>
        <w:t xml:space="preserve">between </w:t>
      </w:r>
      <w:r w:rsidR="0092066D">
        <w:t xml:space="preserve">the </w:t>
      </w:r>
      <w:r>
        <w:t>disadvantaged conditions of individual/household and the</w:t>
      </w:r>
      <w:r w:rsidR="0092066D">
        <w:t>ir</w:t>
      </w:r>
      <w:r>
        <w:t xml:space="preserve"> vulnerability to poverty, </w:t>
      </w:r>
      <w:r w:rsidR="006C7AB5">
        <w:t xml:space="preserve">and </w:t>
      </w:r>
      <w:r>
        <w:t>to project impacts</w:t>
      </w:r>
      <w:r w:rsidR="006C7AB5">
        <w:t>, are highlighted.</w:t>
      </w:r>
      <w:r>
        <w:t xml:space="preserve"> </w:t>
      </w:r>
    </w:p>
    <w:p w14:paraId="044389E7" w14:textId="7A9DB0D5" w:rsidR="00BA009B" w:rsidRDefault="00E02DD8" w:rsidP="00972283">
      <w:pPr>
        <w:widowControl w:val="0"/>
        <w:spacing w:before="120" w:after="0" w:line="240" w:lineRule="auto"/>
        <w:jc w:val="both"/>
        <w:rPr>
          <w:b/>
          <w:bCs/>
        </w:rPr>
      </w:pPr>
      <w:r w:rsidRPr="00E02DD8">
        <w:rPr>
          <w:b/>
          <w:bCs/>
        </w:rPr>
        <w:t>3.3.1. Definition</w:t>
      </w:r>
      <w:r w:rsidR="00BA009B">
        <w:rPr>
          <w:b/>
          <w:bCs/>
        </w:rPr>
        <w:t>s</w:t>
      </w:r>
      <w:r w:rsidRPr="00E02DD8">
        <w:rPr>
          <w:b/>
          <w:bCs/>
        </w:rPr>
        <w:t xml:space="preserve"> </w:t>
      </w:r>
    </w:p>
    <w:p w14:paraId="6A40E9B4" w14:textId="49022B97" w:rsidR="00ED20ED" w:rsidRDefault="0092066D" w:rsidP="00E23B40">
      <w:pPr>
        <w:widowControl w:val="0"/>
        <w:spacing w:before="120" w:after="0" w:line="240" w:lineRule="auto"/>
        <w:jc w:val="both"/>
      </w:pPr>
      <w:r>
        <w:rPr>
          <w:b/>
          <w:bCs/>
        </w:rPr>
        <w:t>V</w:t>
      </w:r>
      <w:r w:rsidR="00E02DD8" w:rsidRPr="00E02DD8">
        <w:rPr>
          <w:b/>
          <w:bCs/>
        </w:rPr>
        <w:t>ulnerab</w:t>
      </w:r>
      <w:r>
        <w:rPr>
          <w:b/>
          <w:bCs/>
        </w:rPr>
        <w:t xml:space="preserve">le </w:t>
      </w:r>
      <w:r w:rsidR="00D21A76" w:rsidRPr="003A78E9">
        <w:rPr>
          <w:rFonts w:eastAsia="Times New Roman" w:cstheme="minorHAnsi"/>
          <w:b/>
          <w:bCs/>
          <w:color w:val="000000" w:themeColor="text1"/>
          <w:lang w:eastAsia="en-GB"/>
        </w:rPr>
        <w:t>individuals/households</w:t>
      </w:r>
      <w:r w:rsidR="00D21A76">
        <w:rPr>
          <w:rFonts w:eastAsia="Times New Roman" w:cstheme="minorHAnsi"/>
          <w:b/>
          <w:bCs/>
          <w:color w:val="000000" w:themeColor="text1"/>
          <w:lang w:eastAsia="en-GB"/>
        </w:rPr>
        <w:t xml:space="preserve">. </w:t>
      </w:r>
      <w:r w:rsidR="00DB7233" w:rsidRPr="00DB7233">
        <w:t xml:space="preserve">The </w:t>
      </w:r>
      <w:r w:rsidR="00DB7233">
        <w:t xml:space="preserve">term </w:t>
      </w:r>
      <w:r w:rsidR="00DB7233" w:rsidRPr="00DB7233">
        <w:t>“</w:t>
      </w:r>
      <w:r w:rsidR="00D21A76">
        <w:t>vulnerability</w:t>
      </w:r>
      <w:r w:rsidR="00DB7233" w:rsidRPr="00DB7233">
        <w:t>”</w:t>
      </w:r>
      <w:r w:rsidR="00D21A76">
        <w:t xml:space="preserve"> refer to different </w:t>
      </w:r>
      <w:r w:rsidR="009A1E7B">
        <w:t xml:space="preserve">types </w:t>
      </w:r>
      <w:r w:rsidR="00D21A76">
        <w:t xml:space="preserve">of risks that an individual/ household may face as to </w:t>
      </w:r>
      <w:r w:rsidR="00DB7233" w:rsidRPr="00DB7233">
        <w:t>poverty</w:t>
      </w:r>
      <w:r w:rsidR="00D21A76">
        <w:t xml:space="preserve">. </w:t>
      </w:r>
      <w:r w:rsidR="009A1E7B">
        <w:t>For certain people, t</w:t>
      </w:r>
      <w:r w:rsidR="00D21A76">
        <w:t>he</w:t>
      </w:r>
      <w:r w:rsidR="009A1E7B">
        <w:t>se</w:t>
      </w:r>
      <w:r w:rsidR="00D21A76">
        <w:t xml:space="preserve"> risks </w:t>
      </w:r>
      <w:r w:rsidR="009A1E7B">
        <w:t xml:space="preserve">may be </w:t>
      </w:r>
      <w:r w:rsidR="00D21A76">
        <w:t>inherent</w:t>
      </w:r>
      <w:r w:rsidR="006C7AB5">
        <w:t xml:space="preserve">, such as age, education, economic status. </w:t>
      </w:r>
      <w:r w:rsidR="009A1E7B">
        <w:t xml:space="preserve">For others, </w:t>
      </w:r>
      <w:r w:rsidR="006C7AB5">
        <w:t xml:space="preserve">these risks are external, such as </w:t>
      </w:r>
      <w:r w:rsidR="009A1E7B">
        <w:t xml:space="preserve">the geographical </w:t>
      </w:r>
      <w:r w:rsidR="006C7AB5">
        <w:t xml:space="preserve">location </w:t>
      </w:r>
      <w:r w:rsidR="009A1E7B">
        <w:t xml:space="preserve">where they live expose them to </w:t>
      </w:r>
      <w:r w:rsidR="00D21A76">
        <w:t xml:space="preserve">certain </w:t>
      </w:r>
      <w:r w:rsidR="009A1E7B">
        <w:t xml:space="preserve">risks, such as flash flood, </w:t>
      </w:r>
      <w:r w:rsidR="006C7AB5">
        <w:t xml:space="preserve">crop </w:t>
      </w:r>
      <w:r w:rsidR="009A1E7B">
        <w:t>failure</w:t>
      </w:r>
      <w:r w:rsidR="006C7AB5">
        <w:t>, limited income generation opportunities</w:t>
      </w:r>
      <w:r w:rsidR="009A1E7B">
        <w:t>, etc. I</w:t>
      </w:r>
      <w:r w:rsidR="00D968EC">
        <w:t>n a nutshell</w:t>
      </w:r>
      <w:r w:rsidR="00D21A76">
        <w:t>,</w:t>
      </w:r>
      <w:r w:rsidR="00D968EC">
        <w:t xml:space="preserve"> </w:t>
      </w:r>
      <w:r w:rsidR="006C7AB5">
        <w:t xml:space="preserve">vulnerability of an individual/household </w:t>
      </w:r>
      <w:r w:rsidR="00356E85">
        <w:t xml:space="preserve">refers </w:t>
      </w:r>
      <w:r w:rsidR="00BA009B">
        <w:t xml:space="preserve">to </w:t>
      </w:r>
      <w:r w:rsidR="00D21A76">
        <w:t xml:space="preserve">the likelihood of </w:t>
      </w:r>
      <w:r w:rsidR="006C7AB5">
        <w:t xml:space="preserve">that </w:t>
      </w:r>
      <w:r w:rsidR="004331BF">
        <w:t>individual</w:t>
      </w:r>
      <w:r w:rsidR="006C7AB5">
        <w:t>/</w:t>
      </w:r>
      <w:r>
        <w:t xml:space="preserve">household </w:t>
      </w:r>
      <w:r w:rsidR="00D968EC">
        <w:t>fall</w:t>
      </w:r>
      <w:r w:rsidR="006C7AB5">
        <w:t>ing</w:t>
      </w:r>
      <w:r w:rsidR="00D968EC">
        <w:t xml:space="preserve"> below (or deeper below) a predefined welfare threshold</w:t>
      </w:r>
      <w:r w:rsidR="00BA009B">
        <w:t xml:space="preserve">, such as the </w:t>
      </w:r>
      <w:r w:rsidR="00356E85">
        <w:t>poverty line</w:t>
      </w:r>
      <w:r w:rsidR="00BA009B">
        <w:t xml:space="preserve">, </w:t>
      </w:r>
      <w:r w:rsidR="00356E85">
        <w:t>if they experience a shock</w:t>
      </w:r>
      <w:r w:rsidR="001A6430">
        <w:rPr>
          <w:rStyle w:val="FootnoteReference"/>
        </w:rPr>
        <w:footnoteReference w:id="5"/>
      </w:r>
      <w:r w:rsidR="00356E85">
        <w:t xml:space="preserve">. </w:t>
      </w:r>
    </w:p>
    <w:p w14:paraId="0B136F30" w14:textId="653B1F2D" w:rsidR="00E23B40" w:rsidRDefault="0092066D" w:rsidP="00E23B40">
      <w:pPr>
        <w:widowControl w:val="0"/>
        <w:spacing w:before="120" w:after="0" w:line="240" w:lineRule="auto"/>
        <w:jc w:val="both"/>
        <w:rPr>
          <w:rFonts w:eastAsia="Times New Roman"/>
          <w:color w:val="000000" w:themeColor="text1"/>
          <w:lang w:eastAsia="en-GB"/>
        </w:rPr>
      </w:pPr>
      <w:r>
        <w:t xml:space="preserve">In line with the above, </w:t>
      </w:r>
      <w:r w:rsidR="00E23B40">
        <w:t xml:space="preserve">in </w:t>
      </w:r>
      <w:r w:rsidR="00E23B40" w:rsidRPr="00487392">
        <w:rPr>
          <w:color w:val="000000" w:themeColor="text1"/>
          <w:lang w:val="vi-VN"/>
        </w:rPr>
        <w:t>this project,</w:t>
      </w:r>
      <w:r w:rsidR="00E23B40" w:rsidRPr="00487392">
        <w:rPr>
          <w:b/>
          <w:bCs/>
          <w:color w:val="000000" w:themeColor="text1"/>
          <w:lang w:val="vi-VN"/>
        </w:rPr>
        <w:t xml:space="preserve"> </w:t>
      </w:r>
      <w:r w:rsidR="00E23B40" w:rsidRPr="00487392">
        <w:rPr>
          <w:color w:val="000000" w:themeColor="text1"/>
        </w:rPr>
        <w:t xml:space="preserve">vulnerable </w:t>
      </w:r>
      <w:r w:rsidR="00E23B40" w:rsidRPr="00487392">
        <w:rPr>
          <w:rFonts w:eastAsia="Times New Roman" w:cstheme="minorHAnsi"/>
          <w:color w:val="000000" w:themeColor="text1"/>
          <w:lang w:eastAsia="en-GB"/>
        </w:rPr>
        <w:t>individuals/ households</w:t>
      </w:r>
      <w:r w:rsidR="00E23B40" w:rsidRPr="00487392">
        <w:rPr>
          <w:rFonts w:eastAsia="Times New Roman"/>
          <w:color w:val="000000" w:themeColor="text1"/>
          <w:lang w:val="vi-VN" w:eastAsia="en-GB"/>
        </w:rPr>
        <w:t xml:space="preserve"> are defined as those who </w:t>
      </w:r>
      <w:r w:rsidR="00E23B40" w:rsidRPr="00487392">
        <w:rPr>
          <w:rFonts w:eastAsia="Times New Roman"/>
          <w:color w:val="000000" w:themeColor="text1"/>
          <w:lang w:eastAsia="en-GB"/>
        </w:rPr>
        <w:t>live above the national poverty line, including</w:t>
      </w:r>
      <w:r w:rsidR="00E23B40">
        <w:rPr>
          <w:rFonts w:eastAsia="Times New Roman"/>
          <w:color w:val="000000" w:themeColor="text1"/>
          <w:lang w:eastAsia="en-GB"/>
        </w:rPr>
        <w:t>:</w:t>
      </w:r>
      <w:r w:rsidR="00E23B40" w:rsidRPr="00487392">
        <w:rPr>
          <w:rFonts w:eastAsia="Times New Roman"/>
          <w:color w:val="000000" w:themeColor="text1"/>
          <w:lang w:eastAsia="en-GB"/>
        </w:rPr>
        <w:t xml:space="preserve"> 1) the near-poor</w:t>
      </w:r>
      <w:r w:rsidR="00E23B40" w:rsidRPr="00487392">
        <w:rPr>
          <w:rStyle w:val="FootnoteReference"/>
          <w:rFonts w:eastAsia="Times New Roman"/>
          <w:color w:val="000000" w:themeColor="text1"/>
          <w:lang w:eastAsia="en-GB"/>
        </w:rPr>
        <w:footnoteReference w:id="6"/>
      </w:r>
      <w:r w:rsidR="00E23B40" w:rsidRPr="00487392">
        <w:rPr>
          <w:rFonts w:eastAsia="Times New Roman"/>
          <w:color w:val="000000" w:themeColor="text1"/>
          <w:lang w:eastAsia="en-GB"/>
        </w:rPr>
        <w:t xml:space="preserve">, and 2) those whose income is marginally above the near-poor line. </w:t>
      </w:r>
    </w:p>
    <w:p w14:paraId="5112AE70" w14:textId="77777777" w:rsidR="002D3270" w:rsidRDefault="00D21A76" w:rsidP="002D3270">
      <w:pPr>
        <w:spacing w:before="120" w:after="0" w:line="240" w:lineRule="auto"/>
        <w:ind w:right="7"/>
        <w:jc w:val="both"/>
        <w:rPr>
          <w:rFonts w:eastAsia="Times New Roman"/>
          <w:color w:val="000000" w:themeColor="text1"/>
          <w:lang w:eastAsia="en-GB"/>
        </w:rPr>
      </w:pPr>
      <w:r w:rsidRPr="00C91BBB">
        <w:rPr>
          <w:rFonts w:eastAsia="Times New Roman" w:cstheme="minorHAnsi"/>
          <w:b/>
          <w:bCs/>
          <w:color w:val="000000" w:themeColor="text1"/>
          <w:lang w:eastAsia="en-GB"/>
        </w:rPr>
        <w:t>Disadvantaged individuals/households</w:t>
      </w:r>
      <w:r>
        <w:rPr>
          <w:rFonts w:eastAsia="Times New Roman" w:cstheme="minorHAnsi"/>
          <w:b/>
          <w:bCs/>
          <w:color w:val="000000" w:themeColor="text1"/>
          <w:lang w:eastAsia="en-GB"/>
        </w:rPr>
        <w:t>.</w:t>
      </w:r>
      <w:r w:rsidR="002D3270">
        <w:rPr>
          <w:rFonts w:eastAsia="Times New Roman" w:cstheme="minorHAnsi"/>
          <w:b/>
          <w:bCs/>
          <w:color w:val="000000" w:themeColor="text1"/>
          <w:lang w:eastAsia="en-GB"/>
        </w:rPr>
        <w:t xml:space="preserve"> The terms “d</w:t>
      </w:r>
      <w:r w:rsidR="002D3270" w:rsidRPr="003A78E9">
        <w:rPr>
          <w:rFonts w:eastAsia="Times New Roman" w:cstheme="minorHAnsi"/>
          <w:b/>
          <w:bCs/>
          <w:color w:val="000000" w:themeColor="text1"/>
          <w:lang w:eastAsia="en-GB"/>
        </w:rPr>
        <w:t>isadvantage</w:t>
      </w:r>
      <w:r w:rsidR="002D3270">
        <w:rPr>
          <w:rFonts w:eastAsia="Times New Roman" w:cstheme="minorHAnsi"/>
          <w:b/>
          <w:bCs/>
          <w:color w:val="000000" w:themeColor="text1"/>
          <w:lang w:eastAsia="en-GB"/>
        </w:rPr>
        <w:t>”</w:t>
      </w:r>
      <w:r w:rsidR="002D3270" w:rsidRPr="003A78E9">
        <w:rPr>
          <w:rFonts w:eastAsia="Times New Roman" w:cstheme="minorHAnsi"/>
          <w:b/>
          <w:bCs/>
          <w:color w:val="000000" w:themeColor="text1"/>
          <w:lang w:eastAsia="en-GB"/>
        </w:rPr>
        <w:t xml:space="preserve"> </w:t>
      </w:r>
      <w:r w:rsidR="002D3270">
        <w:rPr>
          <w:rFonts w:eastAsia="Times New Roman" w:cstheme="minorHAnsi"/>
          <w:b/>
          <w:bCs/>
          <w:color w:val="000000" w:themeColor="text1"/>
          <w:lang w:eastAsia="en-GB"/>
        </w:rPr>
        <w:t xml:space="preserve">refer to an intrinsic condition of an </w:t>
      </w:r>
      <w:proofErr w:type="spellStart"/>
      <w:r w:rsidRPr="003A78E9">
        <w:rPr>
          <w:rFonts w:eastAsia="Times New Roman"/>
          <w:color w:val="000000" w:themeColor="text1"/>
          <w:lang w:eastAsia="en-GB"/>
        </w:rPr>
        <w:t>individuals</w:t>
      </w:r>
      <w:proofErr w:type="spellEnd"/>
      <w:r w:rsidR="002D3270">
        <w:rPr>
          <w:rFonts w:eastAsia="Times New Roman"/>
          <w:color w:val="000000" w:themeColor="text1"/>
          <w:lang w:eastAsia="en-GB"/>
        </w:rPr>
        <w:t xml:space="preserve">/households </w:t>
      </w:r>
      <w:r w:rsidRPr="00362F4A">
        <w:rPr>
          <w:rFonts w:eastAsia="Times New Roman"/>
          <w:color w:val="000000" w:themeColor="text1"/>
          <w:lang w:eastAsia="en-GB"/>
        </w:rPr>
        <w:t xml:space="preserve">who, due to their age, gender, disabilities, health, economic and ethnic status, and so forth, are more likely affected adversely by the project impacts and/or more limited in their ability to take advantage of project benefits. </w:t>
      </w:r>
      <w:r w:rsidRPr="003A78E9">
        <w:rPr>
          <w:rFonts w:eastAsia="Times New Roman"/>
          <w:color w:val="000000" w:themeColor="text1"/>
          <w:lang w:eastAsia="en-GB"/>
        </w:rPr>
        <w:t xml:space="preserve">Disadvantaged individuals/groups are more likely excluded from, or unable to participate fully in the mainstream consultation process, and may require specific assistance to promote inclusion. </w:t>
      </w:r>
    </w:p>
    <w:p w14:paraId="3AF213E9" w14:textId="3BAA0086" w:rsidR="002D3270" w:rsidRDefault="002D3270" w:rsidP="002D3270">
      <w:pPr>
        <w:spacing w:before="120" w:after="0" w:line="240" w:lineRule="auto"/>
        <w:ind w:right="7"/>
        <w:jc w:val="both"/>
        <w:rPr>
          <w:rFonts w:eastAsia="Times New Roman"/>
          <w:color w:val="000000" w:themeColor="text1"/>
          <w:lang w:eastAsia="en-GB"/>
        </w:rPr>
      </w:pPr>
      <w:r w:rsidRPr="00C91BBB">
        <w:rPr>
          <w:rFonts w:eastAsia="Times New Roman"/>
          <w:b/>
          <w:bCs/>
          <w:color w:val="000000" w:themeColor="text1"/>
          <w:lang w:eastAsia="en-GB"/>
        </w:rPr>
        <w:t>Relationship between disadvantage and vulnerability.</w:t>
      </w:r>
      <w:r>
        <w:rPr>
          <w:rFonts w:eastAsia="Times New Roman"/>
          <w:color w:val="000000" w:themeColor="text1"/>
          <w:lang w:eastAsia="en-GB"/>
        </w:rPr>
        <w:t xml:space="preserve"> People who have certain disadvantaged conditions, such as age, limited land asset, or from certain ethnic groups, etc., are more likely vulnerable to poverty. Therefore, the more d</w:t>
      </w:r>
      <w:r w:rsidRPr="00362F4A">
        <w:rPr>
          <w:rFonts w:eastAsia="Times New Roman"/>
          <w:color w:val="000000" w:themeColor="text1"/>
          <w:lang w:eastAsia="en-GB"/>
        </w:rPr>
        <w:t xml:space="preserve">isadvantaged </w:t>
      </w:r>
      <w:r>
        <w:rPr>
          <w:rFonts w:eastAsia="Times New Roman"/>
          <w:color w:val="000000" w:themeColor="text1"/>
          <w:lang w:eastAsia="en-GB"/>
        </w:rPr>
        <w:t xml:space="preserve">an </w:t>
      </w:r>
      <w:proofErr w:type="spellStart"/>
      <w:r w:rsidRPr="00362F4A">
        <w:rPr>
          <w:rFonts w:eastAsia="Times New Roman"/>
          <w:color w:val="000000" w:themeColor="text1"/>
          <w:lang w:eastAsia="en-GB"/>
        </w:rPr>
        <w:t>individuals</w:t>
      </w:r>
      <w:proofErr w:type="spellEnd"/>
      <w:r>
        <w:rPr>
          <w:rFonts w:eastAsia="Times New Roman"/>
          <w:color w:val="000000" w:themeColor="text1"/>
          <w:lang w:eastAsia="en-GB"/>
        </w:rPr>
        <w:t>/</w:t>
      </w:r>
      <w:r w:rsidR="00F11DA7">
        <w:rPr>
          <w:rFonts w:eastAsia="Times New Roman"/>
          <w:color w:val="000000" w:themeColor="text1"/>
          <w:lang w:eastAsia="en-GB"/>
        </w:rPr>
        <w:t xml:space="preserve"> </w:t>
      </w:r>
      <w:r>
        <w:rPr>
          <w:rFonts w:eastAsia="Times New Roman"/>
          <w:color w:val="000000" w:themeColor="text1"/>
          <w:lang w:eastAsia="en-GB"/>
        </w:rPr>
        <w:t xml:space="preserve">household are, the more vulnerable they </w:t>
      </w:r>
      <w:r>
        <w:rPr>
          <w:rFonts w:eastAsia="Times New Roman"/>
          <w:color w:val="000000" w:themeColor="text1"/>
          <w:lang w:eastAsia="en-GB"/>
        </w:rPr>
        <w:lastRenderedPageBreak/>
        <w:t xml:space="preserve">are to poverty because of the disadvantaged conditions. </w:t>
      </w:r>
      <w:r>
        <w:rPr>
          <w:rFonts w:eastAsia="Times New Roman" w:cstheme="minorHAnsi"/>
          <w:b/>
          <w:bCs/>
          <w:color w:val="000000" w:themeColor="text1"/>
          <w:lang w:eastAsia="en-GB"/>
        </w:rPr>
        <w:t>I</w:t>
      </w:r>
      <w:r w:rsidRPr="003A78E9">
        <w:rPr>
          <w:rFonts w:eastAsia="Times New Roman" w:cstheme="minorHAnsi"/>
          <w:b/>
          <w:bCs/>
          <w:color w:val="000000" w:themeColor="text1"/>
          <w:lang w:eastAsia="en-GB"/>
        </w:rPr>
        <w:t>ndividuals/households</w:t>
      </w:r>
      <w:r w:rsidRPr="00362F4A">
        <w:rPr>
          <w:rFonts w:eastAsia="Times New Roman"/>
          <w:color w:val="000000" w:themeColor="text1"/>
          <w:lang w:eastAsia="en-GB"/>
        </w:rPr>
        <w:t xml:space="preserve"> are </w:t>
      </w:r>
      <w:r>
        <w:rPr>
          <w:rFonts w:eastAsia="Times New Roman"/>
          <w:color w:val="000000" w:themeColor="text1"/>
          <w:lang w:eastAsia="en-GB"/>
        </w:rPr>
        <w:t xml:space="preserve">classified as </w:t>
      </w:r>
      <w:r w:rsidRPr="00362F4A">
        <w:rPr>
          <w:rFonts w:eastAsia="Times New Roman"/>
          <w:color w:val="000000" w:themeColor="text1"/>
          <w:lang w:eastAsia="en-GB"/>
        </w:rPr>
        <w:t>poor, or a near</w:t>
      </w:r>
      <w:r>
        <w:rPr>
          <w:rFonts w:eastAsia="Times New Roman"/>
          <w:color w:val="000000" w:themeColor="text1"/>
          <w:lang w:eastAsia="en-GB"/>
        </w:rPr>
        <w:t>-</w:t>
      </w:r>
      <w:r w:rsidRPr="00362F4A">
        <w:rPr>
          <w:rFonts w:eastAsia="Times New Roman"/>
          <w:color w:val="000000" w:themeColor="text1"/>
          <w:lang w:eastAsia="en-GB"/>
        </w:rPr>
        <w:t xml:space="preserve">poor </w:t>
      </w:r>
      <w:r>
        <w:rPr>
          <w:rFonts w:eastAsia="Times New Roman"/>
          <w:color w:val="000000" w:themeColor="text1"/>
          <w:lang w:eastAsia="en-GB"/>
        </w:rPr>
        <w:t>individuals/</w:t>
      </w:r>
      <w:r w:rsidRPr="00362F4A">
        <w:rPr>
          <w:rFonts w:eastAsia="Times New Roman"/>
          <w:color w:val="000000" w:themeColor="text1"/>
          <w:lang w:eastAsia="en-GB"/>
        </w:rPr>
        <w:t>household</w:t>
      </w:r>
      <w:r>
        <w:rPr>
          <w:rFonts w:eastAsia="Times New Roman"/>
          <w:color w:val="000000" w:themeColor="text1"/>
          <w:lang w:eastAsia="en-GB"/>
        </w:rPr>
        <w:t xml:space="preserve">s have certain </w:t>
      </w:r>
      <w:r w:rsidR="00363DC5">
        <w:rPr>
          <w:rFonts w:eastAsia="Times New Roman"/>
          <w:color w:val="000000" w:themeColor="text1"/>
          <w:lang w:eastAsia="en-GB"/>
        </w:rPr>
        <w:t xml:space="preserve">level of disadvantages. </w:t>
      </w:r>
    </w:p>
    <w:p w14:paraId="1B4B532E" w14:textId="77777777" w:rsidR="00363DC5" w:rsidRDefault="00363DC5" w:rsidP="00363DC5">
      <w:pPr>
        <w:spacing w:before="120" w:after="0" w:line="240" w:lineRule="auto"/>
        <w:ind w:right="7"/>
        <w:jc w:val="both"/>
        <w:rPr>
          <w:rFonts w:eastAsia="Times New Roman"/>
          <w:color w:val="000000" w:themeColor="text1"/>
          <w:lang w:eastAsia="en-GB"/>
        </w:rPr>
      </w:pPr>
      <w:r w:rsidRPr="00C91BBB">
        <w:rPr>
          <w:rFonts w:eastAsia="Times New Roman"/>
          <w:b/>
          <w:bCs/>
          <w:color w:val="000000" w:themeColor="text1"/>
          <w:lang w:eastAsia="en-GB"/>
        </w:rPr>
        <w:t>Type of vulnerability.</w:t>
      </w:r>
      <w:r>
        <w:rPr>
          <w:rFonts w:eastAsia="Times New Roman"/>
          <w:b/>
          <w:bCs/>
          <w:color w:val="000000" w:themeColor="text1"/>
          <w:lang w:eastAsia="en-GB"/>
        </w:rPr>
        <w:t xml:space="preserve"> </w:t>
      </w:r>
      <w:r>
        <w:rPr>
          <w:rFonts w:eastAsia="Times New Roman"/>
          <w:color w:val="000000" w:themeColor="text1"/>
          <w:lang w:eastAsia="en-GB"/>
        </w:rPr>
        <w:t xml:space="preserve">In this project, people </w:t>
      </w:r>
      <w:r w:rsidR="00D21A76" w:rsidRPr="003A78E9">
        <w:rPr>
          <w:rFonts w:eastAsia="Times New Roman"/>
          <w:color w:val="000000" w:themeColor="text1"/>
          <w:lang w:eastAsia="en-GB"/>
        </w:rPr>
        <w:t>who have the following characteristics</w:t>
      </w:r>
      <w:r>
        <w:rPr>
          <w:rFonts w:eastAsia="Times New Roman"/>
          <w:color w:val="000000" w:themeColor="text1"/>
          <w:lang w:eastAsia="en-GB"/>
        </w:rPr>
        <w:t xml:space="preserve"> are considered </w:t>
      </w:r>
      <w:r>
        <w:rPr>
          <w:rFonts w:eastAsia="Times New Roman" w:cstheme="minorHAnsi"/>
          <w:color w:val="000000" w:themeColor="text1"/>
          <w:lang w:eastAsia="en-GB"/>
        </w:rPr>
        <w:t xml:space="preserve"> </w:t>
      </w:r>
      <w:r w:rsidRPr="003A78E9">
        <w:rPr>
          <w:rFonts w:eastAsia="Times New Roman"/>
          <w:color w:val="000000" w:themeColor="text1"/>
          <w:lang w:eastAsia="en-GB"/>
        </w:rPr>
        <w:t>disadvantaged individuals</w:t>
      </w:r>
      <w:r>
        <w:rPr>
          <w:rFonts w:eastAsia="Times New Roman"/>
          <w:color w:val="000000" w:themeColor="text1"/>
          <w:lang w:eastAsia="en-GB"/>
        </w:rPr>
        <w:t>/households</w:t>
      </w:r>
      <w:r w:rsidR="00D21A76" w:rsidRPr="003A78E9">
        <w:rPr>
          <w:rFonts w:eastAsia="Times New Roman"/>
          <w:color w:val="000000" w:themeColor="text1"/>
          <w:lang w:eastAsia="en-GB"/>
        </w:rPr>
        <w:t xml:space="preserve">: </w:t>
      </w:r>
    </w:p>
    <w:p w14:paraId="169975DE" w14:textId="4EC61688" w:rsidR="00363DC5" w:rsidRPr="00C91BBB" w:rsidRDefault="00D21A76" w:rsidP="00926A31">
      <w:pPr>
        <w:pStyle w:val="ListParagraph"/>
        <w:numPr>
          <w:ilvl w:val="0"/>
          <w:numId w:val="23"/>
        </w:numPr>
        <w:spacing w:before="120" w:after="0" w:line="240" w:lineRule="auto"/>
        <w:ind w:left="851" w:right="7" w:hanging="491"/>
        <w:jc w:val="both"/>
        <w:rPr>
          <w:rFonts w:eastAsia="Times New Roman"/>
          <w:color w:val="000000" w:themeColor="text1"/>
          <w:lang w:eastAsia="en-GB"/>
        </w:rPr>
      </w:pPr>
      <w:r w:rsidRPr="00C91BBB">
        <w:rPr>
          <w:rFonts w:eastAsia="Times New Roman"/>
          <w:color w:val="000000" w:themeColor="text1"/>
          <w:lang w:eastAsia="en-GB"/>
        </w:rPr>
        <w:t>from an ethnic group</w:t>
      </w:r>
      <w:r w:rsidR="00363DC5">
        <w:rPr>
          <w:rFonts w:eastAsia="Times New Roman"/>
          <w:color w:val="000000" w:themeColor="text1"/>
          <w:lang w:eastAsia="en-GB"/>
        </w:rPr>
        <w:t>;</w:t>
      </w:r>
    </w:p>
    <w:p w14:paraId="2E284CCF" w14:textId="00C15DF0" w:rsidR="00363DC5" w:rsidRPr="00363DC5" w:rsidRDefault="00D21A76" w:rsidP="00926A31">
      <w:pPr>
        <w:pStyle w:val="ListParagraph"/>
        <w:numPr>
          <w:ilvl w:val="0"/>
          <w:numId w:val="23"/>
        </w:numPr>
        <w:spacing w:before="120" w:after="0" w:line="240" w:lineRule="auto"/>
        <w:ind w:left="851" w:right="7" w:hanging="491"/>
        <w:jc w:val="both"/>
        <w:rPr>
          <w:rFonts w:eastAsia="Times New Roman" w:cstheme="minorHAnsi"/>
          <w:color w:val="000000" w:themeColor="text1"/>
          <w:lang w:eastAsia="en-GB"/>
        </w:rPr>
      </w:pPr>
      <w:r w:rsidRPr="00C91BBB">
        <w:rPr>
          <w:rFonts w:eastAsia="Times New Roman"/>
          <w:color w:val="000000" w:themeColor="text1"/>
          <w:lang w:eastAsia="en-GB"/>
        </w:rPr>
        <w:t>landless/ limited productive land</w:t>
      </w:r>
      <w:r w:rsidR="00363DC5">
        <w:rPr>
          <w:rFonts w:eastAsia="Times New Roman"/>
          <w:color w:val="000000" w:themeColor="text1"/>
          <w:lang w:eastAsia="en-GB"/>
        </w:rPr>
        <w:t>;</w:t>
      </w:r>
    </w:p>
    <w:p w14:paraId="1FD746E4" w14:textId="39C4614F" w:rsidR="00363DC5" w:rsidRPr="00363DC5" w:rsidRDefault="00D21A76" w:rsidP="00926A31">
      <w:pPr>
        <w:pStyle w:val="ListParagraph"/>
        <w:numPr>
          <w:ilvl w:val="0"/>
          <w:numId w:val="23"/>
        </w:numPr>
        <w:spacing w:before="120" w:after="0" w:line="240" w:lineRule="auto"/>
        <w:ind w:left="851" w:right="7" w:hanging="491"/>
        <w:jc w:val="both"/>
        <w:rPr>
          <w:rFonts w:eastAsia="Times New Roman" w:cstheme="minorHAnsi"/>
          <w:color w:val="000000" w:themeColor="text1"/>
          <w:lang w:eastAsia="en-GB"/>
        </w:rPr>
      </w:pPr>
      <w:r w:rsidRPr="00C91BBB">
        <w:rPr>
          <w:rFonts w:eastAsia="Times New Roman"/>
          <w:color w:val="000000" w:themeColor="text1"/>
          <w:lang w:eastAsia="en-GB"/>
        </w:rPr>
        <w:t>female headed household with dependents</w:t>
      </w:r>
      <w:r w:rsidR="00363DC5">
        <w:rPr>
          <w:rFonts w:eastAsia="Times New Roman"/>
          <w:color w:val="000000" w:themeColor="text1"/>
          <w:lang w:eastAsia="en-GB"/>
        </w:rPr>
        <w:t>;</w:t>
      </w:r>
    </w:p>
    <w:p w14:paraId="64C9A46D" w14:textId="77777777" w:rsidR="00363DC5" w:rsidRPr="00363DC5" w:rsidRDefault="00D21A76" w:rsidP="00926A31">
      <w:pPr>
        <w:pStyle w:val="ListParagraph"/>
        <w:numPr>
          <w:ilvl w:val="0"/>
          <w:numId w:val="23"/>
        </w:numPr>
        <w:spacing w:before="120" w:after="0" w:line="240" w:lineRule="auto"/>
        <w:ind w:left="851" w:right="7" w:hanging="491"/>
        <w:jc w:val="both"/>
        <w:rPr>
          <w:rFonts w:eastAsia="Times New Roman" w:cstheme="minorHAnsi"/>
          <w:color w:val="000000" w:themeColor="text1"/>
          <w:lang w:eastAsia="en-GB"/>
        </w:rPr>
      </w:pPr>
      <w:r w:rsidRPr="00C91BBB">
        <w:rPr>
          <w:rFonts w:eastAsia="Times New Roman"/>
          <w:color w:val="000000" w:themeColor="text1"/>
          <w:lang w:eastAsia="en-GB"/>
        </w:rPr>
        <w:t>frequent lack of male labor at home (e.g. migrant workers);</w:t>
      </w:r>
    </w:p>
    <w:p w14:paraId="2FE40941" w14:textId="5C0D5033" w:rsidR="00363DC5" w:rsidRPr="00363DC5" w:rsidRDefault="00D21A76" w:rsidP="00926A31">
      <w:pPr>
        <w:pStyle w:val="ListParagraph"/>
        <w:numPr>
          <w:ilvl w:val="0"/>
          <w:numId w:val="23"/>
        </w:numPr>
        <w:spacing w:before="120" w:after="0" w:line="240" w:lineRule="auto"/>
        <w:ind w:left="851" w:right="7" w:hanging="491"/>
        <w:jc w:val="both"/>
        <w:rPr>
          <w:rFonts w:eastAsia="Times New Roman" w:cstheme="minorHAnsi"/>
          <w:color w:val="000000" w:themeColor="text1"/>
          <w:lang w:eastAsia="en-GB"/>
        </w:rPr>
      </w:pPr>
      <w:r w:rsidRPr="00C91BBB">
        <w:rPr>
          <w:rFonts w:eastAsia="Times New Roman"/>
          <w:color w:val="000000" w:themeColor="text1"/>
          <w:lang w:eastAsia="en-GB"/>
        </w:rPr>
        <w:t xml:space="preserve">jobless, or limited economic opportunities; </w:t>
      </w:r>
    </w:p>
    <w:p w14:paraId="0FBDA5ED" w14:textId="77777777" w:rsidR="00363DC5" w:rsidRPr="00363DC5" w:rsidRDefault="00D21A76" w:rsidP="00926A31">
      <w:pPr>
        <w:pStyle w:val="ListParagraph"/>
        <w:numPr>
          <w:ilvl w:val="0"/>
          <w:numId w:val="23"/>
        </w:numPr>
        <w:spacing w:before="120" w:after="0" w:line="240" w:lineRule="auto"/>
        <w:ind w:left="851" w:right="7" w:hanging="491"/>
        <w:jc w:val="both"/>
        <w:rPr>
          <w:rFonts w:eastAsia="Times New Roman" w:cstheme="minorHAnsi"/>
          <w:color w:val="000000" w:themeColor="text1"/>
          <w:lang w:eastAsia="en-GB"/>
        </w:rPr>
      </w:pPr>
      <w:r w:rsidRPr="00C91BBB">
        <w:rPr>
          <w:rFonts w:eastAsia="Times New Roman"/>
          <w:color w:val="000000" w:themeColor="text1"/>
          <w:lang w:eastAsia="en-GB"/>
        </w:rPr>
        <w:t xml:space="preserve">family member(s) with chronic illness, or disabilities; </w:t>
      </w:r>
    </w:p>
    <w:p w14:paraId="0B9AE6D5" w14:textId="77777777" w:rsidR="00363DC5" w:rsidRPr="00363DC5" w:rsidRDefault="00D21A76" w:rsidP="00926A31">
      <w:pPr>
        <w:pStyle w:val="ListParagraph"/>
        <w:numPr>
          <w:ilvl w:val="0"/>
          <w:numId w:val="23"/>
        </w:numPr>
        <w:spacing w:before="120" w:after="0" w:line="240" w:lineRule="auto"/>
        <w:ind w:left="851" w:right="7" w:hanging="491"/>
        <w:jc w:val="both"/>
        <w:rPr>
          <w:rFonts w:eastAsia="Times New Roman" w:cstheme="minorHAnsi"/>
          <w:color w:val="000000" w:themeColor="text1"/>
          <w:lang w:eastAsia="en-GB"/>
        </w:rPr>
      </w:pPr>
      <w:r w:rsidRPr="00C91BBB">
        <w:rPr>
          <w:rFonts w:eastAsia="Times New Roman"/>
          <w:color w:val="000000" w:themeColor="text1"/>
          <w:lang w:eastAsia="en-GB"/>
        </w:rPr>
        <w:t xml:space="preserve">elderlies who live on their own; </w:t>
      </w:r>
    </w:p>
    <w:p w14:paraId="18CC961E" w14:textId="42EEC89F" w:rsidR="00363DC5" w:rsidRPr="00363DC5" w:rsidRDefault="00D21A76" w:rsidP="00926A31">
      <w:pPr>
        <w:pStyle w:val="ListParagraph"/>
        <w:numPr>
          <w:ilvl w:val="0"/>
          <w:numId w:val="23"/>
        </w:numPr>
        <w:spacing w:before="120" w:after="0" w:line="240" w:lineRule="auto"/>
        <w:ind w:left="851" w:right="7" w:hanging="491"/>
        <w:jc w:val="both"/>
        <w:rPr>
          <w:rFonts w:eastAsia="Times New Roman" w:cstheme="minorHAnsi"/>
          <w:color w:val="000000" w:themeColor="text1"/>
          <w:lang w:eastAsia="en-GB"/>
        </w:rPr>
      </w:pPr>
      <w:r w:rsidRPr="00C91BBB">
        <w:rPr>
          <w:rFonts w:eastAsia="Times New Roman"/>
          <w:color w:val="000000" w:themeColor="text1"/>
          <w:lang w:eastAsia="en-GB"/>
        </w:rPr>
        <w:t>youth, particularly very young couple with children (early marriage)</w:t>
      </w:r>
      <w:r w:rsidR="0005041D">
        <w:rPr>
          <w:rFonts w:eastAsia="Times New Roman"/>
          <w:color w:val="000000" w:themeColor="text1"/>
          <w:lang w:eastAsia="en-GB"/>
        </w:rPr>
        <w:t>;</w:t>
      </w:r>
    </w:p>
    <w:p w14:paraId="7093A337" w14:textId="38125E64" w:rsidR="0005041D" w:rsidRPr="0005041D" w:rsidRDefault="00D21A76" w:rsidP="00926A31">
      <w:pPr>
        <w:pStyle w:val="ListParagraph"/>
        <w:numPr>
          <w:ilvl w:val="0"/>
          <w:numId w:val="23"/>
        </w:numPr>
        <w:spacing w:before="120" w:after="0" w:line="240" w:lineRule="auto"/>
        <w:ind w:left="851" w:right="7" w:hanging="491"/>
        <w:jc w:val="both"/>
        <w:rPr>
          <w:rFonts w:eastAsia="Times New Roman" w:cstheme="minorHAnsi"/>
          <w:color w:val="000000" w:themeColor="text1"/>
          <w:lang w:eastAsia="en-GB"/>
        </w:rPr>
      </w:pPr>
      <w:r w:rsidRPr="00C91BBB">
        <w:rPr>
          <w:rFonts w:eastAsia="Times New Roman"/>
          <w:color w:val="000000" w:themeColor="text1"/>
          <w:lang w:eastAsia="en-GB"/>
        </w:rPr>
        <w:t>live in an especially difficult circumstance</w:t>
      </w:r>
      <w:r w:rsidR="0005041D">
        <w:rPr>
          <w:rFonts w:eastAsia="Times New Roman"/>
          <w:color w:val="000000" w:themeColor="text1"/>
          <w:lang w:eastAsia="en-GB"/>
        </w:rPr>
        <w:t>;</w:t>
      </w:r>
      <w:r w:rsidRPr="00C91BBB">
        <w:rPr>
          <w:rFonts w:eastAsia="Times New Roman"/>
          <w:color w:val="000000" w:themeColor="text1"/>
          <w:lang w:eastAsia="en-GB"/>
        </w:rPr>
        <w:t xml:space="preserve"> </w:t>
      </w:r>
    </w:p>
    <w:p w14:paraId="20B7F2F0" w14:textId="683495C4" w:rsidR="00363DC5" w:rsidRPr="00363DC5" w:rsidRDefault="0005041D" w:rsidP="00926A31">
      <w:pPr>
        <w:pStyle w:val="ListParagraph"/>
        <w:numPr>
          <w:ilvl w:val="0"/>
          <w:numId w:val="23"/>
        </w:numPr>
        <w:spacing w:before="120" w:after="0" w:line="240" w:lineRule="auto"/>
        <w:ind w:left="851" w:right="7" w:hanging="491"/>
        <w:jc w:val="both"/>
        <w:rPr>
          <w:rFonts w:eastAsia="Times New Roman" w:cstheme="minorHAnsi"/>
          <w:color w:val="000000" w:themeColor="text1"/>
          <w:lang w:eastAsia="en-GB"/>
        </w:rPr>
      </w:pPr>
      <w:r>
        <w:rPr>
          <w:rFonts w:eastAsia="Times New Roman"/>
          <w:color w:val="000000" w:themeColor="text1"/>
          <w:lang w:eastAsia="en-GB"/>
        </w:rPr>
        <w:t>groups who live in are prone to natural disaster (e.g. flash flood);</w:t>
      </w:r>
      <w:r w:rsidR="00D21A76" w:rsidRPr="00C91BBB">
        <w:rPr>
          <w:rFonts w:eastAsia="Times New Roman"/>
          <w:color w:val="000000" w:themeColor="text1"/>
          <w:lang w:eastAsia="en-GB"/>
        </w:rPr>
        <w:t xml:space="preserve"> </w:t>
      </w:r>
      <w:r w:rsidRPr="003A78E9">
        <w:rPr>
          <w:rFonts w:eastAsia="Times New Roman"/>
          <w:color w:val="000000" w:themeColor="text1"/>
          <w:lang w:eastAsia="en-GB"/>
        </w:rPr>
        <w:t>and</w:t>
      </w:r>
    </w:p>
    <w:p w14:paraId="74468D5B" w14:textId="5ACD4342" w:rsidR="00E23B40" w:rsidRPr="00C91BBB" w:rsidRDefault="00D21A76" w:rsidP="00926A31">
      <w:pPr>
        <w:pStyle w:val="ListParagraph"/>
        <w:numPr>
          <w:ilvl w:val="0"/>
          <w:numId w:val="23"/>
        </w:numPr>
        <w:spacing w:before="120" w:after="0" w:line="240" w:lineRule="auto"/>
        <w:ind w:left="851" w:right="7" w:hanging="491"/>
        <w:jc w:val="both"/>
        <w:rPr>
          <w:rFonts w:eastAsia="Times New Roman" w:cstheme="minorHAnsi"/>
          <w:color w:val="000000" w:themeColor="text1"/>
          <w:lang w:eastAsia="en-GB"/>
        </w:rPr>
      </w:pPr>
      <w:r w:rsidRPr="00C91BBB">
        <w:rPr>
          <w:rFonts w:eastAsia="Times New Roman"/>
          <w:color w:val="000000" w:themeColor="text1"/>
          <w:lang w:eastAsia="en-GB"/>
        </w:rPr>
        <w:t xml:space="preserve">don’t meet above criteria but are concurred by local community as vulnerable to poverty and need project’s support to reduce their vulnerability. </w:t>
      </w:r>
    </w:p>
    <w:p w14:paraId="1D7B0646" w14:textId="5BD96977" w:rsidR="00A36191" w:rsidRDefault="00081E86" w:rsidP="00E23B40">
      <w:pPr>
        <w:widowControl w:val="0"/>
        <w:spacing w:before="120" w:after="0" w:line="240" w:lineRule="auto"/>
        <w:jc w:val="both"/>
      </w:pPr>
      <w:r>
        <w:t>Even though t</w:t>
      </w:r>
      <w:r w:rsidR="003A298C">
        <w:t xml:space="preserve">he above groups </w:t>
      </w:r>
      <w:r>
        <w:t>are generally considered vulnerable group (in a broad sense), they may have the same level of interest in project benefit (e.g. receiving CTT). However, they may vulnerable</w:t>
      </w:r>
      <w:r w:rsidR="00A36191">
        <w:t>,</w:t>
      </w:r>
      <w:r>
        <w:t xml:space="preserve"> </w:t>
      </w:r>
      <w:r w:rsidR="00A36191">
        <w:t xml:space="preserve">in a </w:t>
      </w:r>
      <w:r>
        <w:t>different</w:t>
      </w:r>
      <w:r w:rsidR="00A36191">
        <w:t xml:space="preserve"> manner, </w:t>
      </w:r>
      <w:r>
        <w:t>to the project impacts</w:t>
      </w:r>
      <w:r w:rsidR="00A36191">
        <w:t xml:space="preserve">. For instance, </w:t>
      </w:r>
      <w:r>
        <w:t>group</w:t>
      </w:r>
      <w:r w:rsidR="00A36191">
        <w:t xml:space="preserve">s who </w:t>
      </w:r>
      <w:r>
        <w:t xml:space="preserve">receive CTT payment timely </w:t>
      </w:r>
      <w:r w:rsidR="00A36191">
        <w:t xml:space="preserve">may take the advantage of timely payment to benefit their child where </w:t>
      </w:r>
      <w:r>
        <w:t>group receiving late CTT payment</w:t>
      </w:r>
      <w:r w:rsidR="00A36191">
        <w:t xml:space="preserve"> may lose the opportunity to feed then children properly because of the lack of money to buy food. Similarly, group who have good access to food (thanks to market access) may better feed their child compared to group who also receive timely payment but </w:t>
      </w:r>
      <w:r w:rsidR="00AE64DB">
        <w:t>cannot</w:t>
      </w:r>
      <w:r w:rsidR="00A36191">
        <w:t xml:space="preserve"> access food they need to nourish their child.</w:t>
      </w:r>
    </w:p>
    <w:p w14:paraId="687CBD32" w14:textId="54A0CC4B" w:rsidR="00AB73CD" w:rsidRDefault="00F60B2B" w:rsidP="00972283">
      <w:pPr>
        <w:widowControl w:val="0"/>
        <w:spacing w:before="120" w:after="0" w:line="240" w:lineRule="auto"/>
        <w:jc w:val="both"/>
      </w:pPr>
      <w:r>
        <w:t xml:space="preserve">Since the project targets rural, remote villages where most of the inhabitant are from ethnic minority groups, </w:t>
      </w:r>
      <w:r w:rsidR="005C1A90">
        <w:t>this project</w:t>
      </w:r>
      <w:r w:rsidR="00CA03CA">
        <w:t xml:space="preserve">-targeted group </w:t>
      </w:r>
      <w:r w:rsidR="00534CB7">
        <w:t xml:space="preserve">are </w:t>
      </w:r>
      <w:r w:rsidR="00AB73CD">
        <w:t xml:space="preserve">normally </w:t>
      </w:r>
      <w:r w:rsidR="00534CB7">
        <w:t xml:space="preserve">vulnerable to poverty </w:t>
      </w:r>
      <w:r w:rsidR="00AB73CD">
        <w:t>but they may be vulnerable differently to project impact.</w:t>
      </w:r>
      <w:r w:rsidR="00B55D0F">
        <w:t xml:space="preserve"> The relationship between vulnerability and disadvantage is illustrated by the diagram below.</w:t>
      </w:r>
    </w:p>
    <w:p w14:paraId="1353AF01" w14:textId="77777777" w:rsidR="00ED2FEE" w:rsidRDefault="00ED2FEE" w:rsidP="00972283">
      <w:pPr>
        <w:widowControl w:val="0"/>
        <w:spacing w:before="120" w:after="0" w:line="240" w:lineRule="auto"/>
        <w:jc w:val="both"/>
      </w:pPr>
    </w:p>
    <w:p w14:paraId="42329218" w14:textId="122EDB98" w:rsidR="00597B68" w:rsidRDefault="00B55D0F" w:rsidP="00972283">
      <w:pPr>
        <w:widowControl w:val="0"/>
        <w:spacing w:before="120" w:after="0" w:line="240" w:lineRule="auto"/>
        <w:jc w:val="center"/>
      </w:pPr>
      <w:r w:rsidRPr="00B55D0F">
        <w:rPr>
          <w:noProof/>
        </w:rPr>
        <w:drawing>
          <wp:inline distT="0" distB="0" distL="0" distR="0" wp14:anchorId="610177EE" wp14:editId="437C48C8">
            <wp:extent cx="5096656" cy="2307653"/>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117625" cy="2317147"/>
                    </a:xfrm>
                    <a:prstGeom prst="rect">
                      <a:avLst/>
                    </a:prstGeom>
                  </pic:spPr>
                </pic:pic>
              </a:graphicData>
            </a:graphic>
          </wp:inline>
        </w:drawing>
      </w:r>
      <w:r w:rsidRPr="00B55D0F" w:rsidDel="00B55D0F">
        <w:t xml:space="preserve"> </w:t>
      </w:r>
    </w:p>
    <w:p w14:paraId="1FDF3057" w14:textId="77777777" w:rsidR="0055731B" w:rsidRPr="00DB7233" w:rsidRDefault="0055731B" w:rsidP="00972283">
      <w:pPr>
        <w:widowControl w:val="0"/>
        <w:spacing w:before="120" w:after="0" w:line="240" w:lineRule="auto"/>
        <w:jc w:val="center"/>
      </w:pPr>
    </w:p>
    <w:p w14:paraId="22D098FA" w14:textId="7A480612" w:rsidR="00DB7233" w:rsidRDefault="00DB7233" w:rsidP="00972283">
      <w:pPr>
        <w:widowControl w:val="0"/>
        <w:spacing w:before="120" w:after="0" w:line="240" w:lineRule="auto"/>
        <w:jc w:val="both"/>
        <w:rPr>
          <w:b/>
          <w:bCs/>
        </w:rPr>
      </w:pPr>
      <w:r>
        <w:rPr>
          <w:b/>
          <w:bCs/>
        </w:rPr>
        <w:t>3.3.</w:t>
      </w:r>
      <w:r w:rsidR="00E02DD8">
        <w:rPr>
          <w:b/>
          <w:bCs/>
        </w:rPr>
        <w:t>2</w:t>
      </w:r>
      <w:r>
        <w:rPr>
          <w:b/>
          <w:bCs/>
        </w:rPr>
        <w:t xml:space="preserve"> </w:t>
      </w:r>
      <w:r w:rsidRPr="00DB7233">
        <w:rPr>
          <w:b/>
          <w:bCs/>
        </w:rPr>
        <w:t>Ta</w:t>
      </w:r>
      <w:r>
        <w:rPr>
          <w:b/>
          <w:bCs/>
        </w:rPr>
        <w:t>r</w:t>
      </w:r>
      <w:r w:rsidRPr="00DB7233">
        <w:rPr>
          <w:b/>
          <w:bCs/>
        </w:rPr>
        <w:t>get group</w:t>
      </w:r>
      <w:r w:rsidR="000F15D3">
        <w:rPr>
          <w:b/>
          <w:bCs/>
        </w:rPr>
        <w:t xml:space="preserve"> </w:t>
      </w:r>
    </w:p>
    <w:p w14:paraId="5D3651BC" w14:textId="08A51D3F" w:rsidR="00DB7233" w:rsidRDefault="000F15D3" w:rsidP="00972283">
      <w:pPr>
        <w:widowControl w:val="0"/>
        <w:spacing w:before="120" w:after="0" w:line="240" w:lineRule="auto"/>
        <w:jc w:val="both"/>
      </w:pPr>
      <w:r>
        <w:lastRenderedPageBreak/>
        <w:t xml:space="preserve">For the purpose of targeting, the </w:t>
      </w:r>
      <w:r w:rsidR="00F12920">
        <w:t xml:space="preserve">project </w:t>
      </w:r>
      <w:r w:rsidR="00E02DD8">
        <w:t xml:space="preserve">will target a range of households who are </w:t>
      </w:r>
      <w:r w:rsidR="00E02DD8" w:rsidRPr="000C2DAC">
        <w:t>below eligibility threshold</w:t>
      </w:r>
      <w:r w:rsidR="00E02DD8">
        <w:t xml:space="preserve"> </w:t>
      </w:r>
      <w:r w:rsidR="0032496E">
        <w:t xml:space="preserve">which is the </w:t>
      </w:r>
      <w:r w:rsidR="00E02DD8">
        <w:t>60</w:t>
      </w:r>
      <w:r w:rsidR="00E02DD8" w:rsidRPr="000C2DAC">
        <w:t>th</w:t>
      </w:r>
      <w:r w:rsidR="00E02DD8">
        <w:t xml:space="preserve"> percentile</w:t>
      </w:r>
      <w:r w:rsidR="0032496E">
        <w:t xml:space="preserve"> based on the Proxy Mean Test</w:t>
      </w:r>
      <w:r w:rsidR="0032496E" w:rsidRPr="000C2DAC">
        <w:rPr>
          <w:vertAlign w:val="superscript"/>
        </w:rPr>
        <w:footnoteReference w:id="7"/>
      </w:r>
      <w:r w:rsidR="0032496E">
        <w:t xml:space="preserve"> (PMT) scores</w:t>
      </w:r>
      <w:r w:rsidR="00E02DD8">
        <w:t xml:space="preserve">. </w:t>
      </w:r>
      <w:r w:rsidR="0032496E">
        <w:t xml:space="preserve">With this eligibility cutoff point, the target </w:t>
      </w:r>
      <w:r w:rsidR="00E02DD8">
        <w:t>group include</w:t>
      </w:r>
      <w:r w:rsidR="0032496E">
        <w:t>s</w:t>
      </w:r>
      <w:r w:rsidR="00E02DD8">
        <w:t xml:space="preserve"> </w:t>
      </w:r>
      <w:r w:rsidR="00DB7233" w:rsidRPr="0032496E">
        <w:t>households</w:t>
      </w:r>
      <w:r w:rsidR="00DB7233">
        <w:t xml:space="preserve"> </w:t>
      </w:r>
      <w:r w:rsidR="0032496E">
        <w:t>who are defined as “poor”, as well as “</w:t>
      </w:r>
      <w:r w:rsidR="00E02DD8" w:rsidRPr="0032496E">
        <w:t>v</w:t>
      </w:r>
      <w:r w:rsidR="00DB7233" w:rsidRPr="0032496E">
        <w:t>ulnerable</w:t>
      </w:r>
      <w:r w:rsidR="0032496E">
        <w:t>”</w:t>
      </w:r>
      <w:r w:rsidR="00E02DD8" w:rsidRPr="00E02DD8">
        <w:t xml:space="preserve">– as </w:t>
      </w:r>
      <w:r w:rsidR="0032496E">
        <w:t xml:space="preserve">described </w:t>
      </w:r>
      <w:r w:rsidR="00E02DD8" w:rsidRPr="00E02DD8">
        <w:t>under 3.3.</w:t>
      </w:r>
      <w:r w:rsidR="00E02DD8">
        <w:t xml:space="preserve">1. </w:t>
      </w:r>
    </w:p>
    <w:p w14:paraId="415FAA84" w14:textId="0E1D5F60" w:rsidR="00201AC2" w:rsidRPr="00E02DD8" w:rsidRDefault="00201AC2" w:rsidP="00972283">
      <w:pPr>
        <w:widowControl w:val="0"/>
        <w:spacing w:before="120" w:after="0" w:line="240" w:lineRule="auto"/>
        <w:jc w:val="both"/>
        <w:rPr>
          <w:b/>
          <w:bCs/>
        </w:rPr>
      </w:pPr>
      <w:r>
        <w:t>It is noted that h</w:t>
      </w:r>
      <w:r w:rsidRPr="000C2DAC">
        <w:t xml:space="preserve">ousehold with PMT score lower below eligibility threshold comprises </w:t>
      </w:r>
      <w:r>
        <w:t xml:space="preserve">of 1) </w:t>
      </w:r>
      <w:r w:rsidRPr="000C2DAC">
        <w:rPr>
          <w:b/>
          <w:bCs/>
        </w:rPr>
        <w:t>poor households</w:t>
      </w:r>
      <w:r w:rsidRPr="000C2DAC">
        <w:t xml:space="preserve"> (</w:t>
      </w:r>
      <w:r>
        <w:t xml:space="preserve">who have an </w:t>
      </w:r>
      <w:r w:rsidRPr="000C2DAC">
        <w:t xml:space="preserve">average income of LAK 280,910 per month per person or lower) and </w:t>
      </w:r>
      <w:r>
        <w:t xml:space="preserve">2) </w:t>
      </w:r>
      <w:r w:rsidRPr="000C2DAC">
        <w:rPr>
          <w:b/>
          <w:bCs/>
        </w:rPr>
        <w:t>vulnerable household</w:t>
      </w:r>
      <w:r w:rsidRPr="000C2DAC">
        <w:t xml:space="preserve"> (</w:t>
      </w:r>
      <w:r>
        <w:t xml:space="preserve">whose </w:t>
      </w:r>
      <w:r w:rsidRPr="000C2DAC">
        <w:t xml:space="preserve">average income per month per person </w:t>
      </w:r>
      <w:r>
        <w:t xml:space="preserve">are between </w:t>
      </w:r>
      <w:r w:rsidRPr="000C2DAC">
        <w:t xml:space="preserve">of LAK 280,910 </w:t>
      </w:r>
      <w:r>
        <w:t xml:space="preserve">and </w:t>
      </w:r>
      <w:r w:rsidRPr="000C2DAC">
        <w:t>LAK 556,699. It noted that the current eligibility cutoff of LAK 556,699 is about two time</w:t>
      </w:r>
      <w:r>
        <w:t>s</w:t>
      </w:r>
      <w:r w:rsidRPr="000C2DAC">
        <w:t xml:space="preserve"> higher than the 2019 poverty threshold (which is LAK280,910 per month per person at 2019 prices)</w:t>
      </w:r>
      <w:r w:rsidRPr="00E56227">
        <w:rPr>
          <w:vertAlign w:val="superscript"/>
        </w:rPr>
        <w:footnoteReference w:id="8"/>
      </w:r>
      <w:r>
        <w:t>.</w:t>
      </w:r>
    </w:p>
    <w:p w14:paraId="23858531" w14:textId="6B6C3FFA" w:rsidR="00DB7233" w:rsidRDefault="00DB7233" w:rsidP="00972283">
      <w:pPr>
        <w:widowControl w:val="0"/>
        <w:spacing w:before="120" w:after="0" w:line="240" w:lineRule="auto"/>
        <w:jc w:val="both"/>
        <w:rPr>
          <w:b/>
          <w:bCs/>
        </w:rPr>
      </w:pPr>
      <w:r>
        <w:rPr>
          <w:b/>
          <w:bCs/>
        </w:rPr>
        <w:t>3.3.</w:t>
      </w:r>
      <w:r w:rsidR="00E02DD8">
        <w:rPr>
          <w:b/>
          <w:bCs/>
        </w:rPr>
        <w:t>3</w:t>
      </w:r>
      <w:r>
        <w:rPr>
          <w:b/>
          <w:bCs/>
        </w:rPr>
        <w:t xml:space="preserve"> Beneficiary </w:t>
      </w:r>
      <w:r w:rsidRPr="00DB7233">
        <w:rPr>
          <w:b/>
          <w:bCs/>
        </w:rPr>
        <w:t>group</w:t>
      </w:r>
    </w:p>
    <w:p w14:paraId="3B30CE92" w14:textId="046F6CE8" w:rsidR="00D67E3D" w:rsidRDefault="00E02DD8" w:rsidP="00972283">
      <w:pPr>
        <w:widowControl w:val="0"/>
        <w:spacing w:before="120" w:after="0" w:line="240" w:lineRule="auto"/>
        <w:jc w:val="both"/>
      </w:pPr>
      <w:r>
        <w:t>With</w:t>
      </w:r>
      <w:r w:rsidR="00F02D3E">
        <w:t>in</w:t>
      </w:r>
      <w:r>
        <w:t xml:space="preserve"> the target group (Section 3.3.2)</w:t>
      </w:r>
      <w:r w:rsidR="00F02D3E">
        <w:t xml:space="preserve">, a subgroup will be identified as project’ direct beneficiary group. This group include </w:t>
      </w:r>
      <w:r w:rsidR="00C71576" w:rsidRPr="00C71576">
        <w:t>pregnant women and mothers</w:t>
      </w:r>
      <w:r w:rsidR="00E223B3">
        <w:t xml:space="preserve">, </w:t>
      </w:r>
      <w:r w:rsidR="00C71576" w:rsidRPr="00C71576">
        <w:t>or caregivers</w:t>
      </w:r>
      <w:r w:rsidR="00E223B3">
        <w:rPr>
          <w:rStyle w:val="FootnoteReference"/>
        </w:rPr>
        <w:footnoteReference w:id="9"/>
      </w:r>
      <w:r w:rsidR="00C71576" w:rsidRPr="00C71576">
        <w:t xml:space="preserve"> of children below two years old</w:t>
      </w:r>
      <w:r w:rsidR="00D25444">
        <w:rPr>
          <w:rStyle w:val="FootnoteReference"/>
        </w:rPr>
        <w:footnoteReference w:id="10"/>
      </w:r>
      <w:r w:rsidR="00C71576" w:rsidRPr="00C71576">
        <w:t xml:space="preserve"> living in poor and near-poor households </w:t>
      </w:r>
      <w:r w:rsidR="00863C78">
        <w:t xml:space="preserve">whose </w:t>
      </w:r>
      <w:r w:rsidR="00D67E3D">
        <w:t>Proxy Mean Test</w:t>
      </w:r>
      <w:r w:rsidR="00BD0FC0" w:rsidRPr="000C2DAC">
        <w:rPr>
          <w:vertAlign w:val="superscript"/>
        </w:rPr>
        <w:footnoteReference w:id="11"/>
      </w:r>
      <w:r w:rsidR="00D67E3D">
        <w:t xml:space="preserve"> (PMT) scores</w:t>
      </w:r>
      <w:r w:rsidR="00F12920">
        <w:t xml:space="preserve"> </w:t>
      </w:r>
      <w:r w:rsidR="00863C78">
        <w:t xml:space="preserve">are </w:t>
      </w:r>
      <w:r w:rsidR="000C2DAC">
        <w:t xml:space="preserve">below </w:t>
      </w:r>
      <w:r w:rsidR="00F12920">
        <w:t>the 60</w:t>
      </w:r>
      <w:r w:rsidR="00FF72BF" w:rsidRPr="00FF72BF">
        <w:rPr>
          <w:vertAlign w:val="superscript"/>
        </w:rPr>
        <w:t>th</w:t>
      </w:r>
      <w:r w:rsidR="00FF72BF">
        <w:t xml:space="preserve"> </w:t>
      </w:r>
      <w:r w:rsidR="00F12920">
        <w:t>percentile</w:t>
      </w:r>
      <w:r w:rsidR="000C2DAC">
        <w:t xml:space="preserve">. </w:t>
      </w:r>
    </w:p>
    <w:p w14:paraId="52B86A98" w14:textId="626733EF" w:rsidR="00DD7963" w:rsidRPr="00201AC2" w:rsidRDefault="0057214B" w:rsidP="00972283">
      <w:pPr>
        <w:widowControl w:val="0"/>
        <w:spacing w:before="120" w:after="0" w:line="240" w:lineRule="auto"/>
        <w:jc w:val="both"/>
      </w:pPr>
      <w:r>
        <w:t>Given the above, in this project, i</w:t>
      </w:r>
      <w:r w:rsidRPr="0057214B">
        <w:t xml:space="preserve">ndividuals are considered vulnerable to poverty </w:t>
      </w:r>
      <w:r>
        <w:t xml:space="preserve">when their </w:t>
      </w:r>
      <w:r w:rsidRPr="0057214B">
        <w:t xml:space="preserve">income </w:t>
      </w:r>
      <w:r>
        <w:t xml:space="preserve">a) </w:t>
      </w:r>
      <w:r w:rsidRPr="0057214B">
        <w:t xml:space="preserve">is close to the poverty line, </w:t>
      </w:r>
      <w:r>
        <w:t xml:space="preserve">b) </w:t>
      </w:r>
      <w:r w:rsidRPr="0057214B">
        <w:t>ha</w:t>
      </w:r>
      <w:r>
        <w:t xml:space="preserve">s </w:t>
      </w:r>
      <w:r w:rsidRPr="0057214B">
        <w:t>high</w:t>
      </w:r>
      <w:r>
        <w:t xml:space="preserve"> </w:t>
      </w:r>
      <w:r w:rsidRPr="0057214B">
        <w:t xml:space="preserve">variability of income, </w:t>
      </w:r>
      <w:r>
        <w:t xml:space="preserve">c) </w:t>
      </w:r>
      <w:r w:rsidRPr="0057214B">
        <w:t>liv</w:t>
      </w:r>
      <w:r>
        <w:t xml:space="preserve">e </w:t>
      </w:r>
      <w:r w:rsidRPr="0057214B">
        <w:t xml:space="preserve">in </w:t>
      </w:r>
      <w:r>
        <w:t xml:space="preserve">geographical </w:t>
      </w:r>
      <w:r w:rsidRPr="0057214B">
        <w:t xml:space="preserve">area prone to shocks, </w:t>
      </w:r>
      <w:r>
        <w:t xml:space="preserve">d) </w:t>
      </w:r>
      <w:r w:rsidRPr="0057214B">
        <w:t>or all three</w:t>
      </w:r>
      <w:r>
        <w:t xml:space="preserve"> </w:t>
      </w:r>
      <w:r w:rsidRPr="0057214B">
        <w:t>together.</w:t>
      </w:r>
    </w:p>
    <w:p w14:paraId="4C5B20DF" w14:textId="79A44A05" w:rsidR="00F12710" w:rsidRPr="00ED2FEE" w:rsidRDefault="00ED2FEE" w:rsidP="00972283">
      <w:pPr>
        <w:widowControl w:val="0"/>
        <w:spacing w:before="120" w:after="0" w:line="240" w:lineRule="auto"/>
        <w:jc w:val="both"/>
        <w:rPr>
          <w:b/>
          <w:bCs/>
        </w:rPr>
      </w:pPr>
      <w:r w:rsidRPr="00ED2FEE">
        <w:rPr>
          <w:b/>
          <w:bCs/>
        </w:rPr>
        <w:t>3.3.4 Potential disproportionate impacts on vulnerable group</w:t>
      </w:r>
    </w:p>
    <w:p w14:paraId="7A7DB371" w14:textId="53785A66" w:rsidR="00ED2FEE" w:rsidRDefault="00D91A83" w:rsidP="00972283">
      <w:pPr>
        <w:widowControl w:val="0"/>
        <w:spacing w:before="120" w:after="0" w:line="240" w:lineRule="auto"/>
        <w:jc w:val="both"/>
      </w:pPr>
      <w:r>
        <w:t xml:space="preserve">Disproportionate impacts on vulnerable </w:t>
      </w:r>
      <w:r w:rsidR="00ED2FEE">
        <w:t xml:space="preserve">(including poor) </w:t>
      </w:r>
      <w:r>
        <w:t>group</w:t>
      </w:r>
      <w:r w:rsidR="00ED2FEE">
        <w:t>s</w:t>
      </w:r>
      <w:r>
        <w:t xml:space="preserve"> is also dependent up on whether </w:t>
      </w:r>
      <w:r w:rsidR="00ED2FEE">
        <w:t xml:space="preserve">the project has </w:t>
      </w:r>
      <w:r>
        <w:t xml:space="preserve">effective measures in place to assist vulnerable group to cope with such project’s </w:t>
      </w:r>
      <w:r w:rsidR="000158A7">
        <w:t xml:space="preserve">environmental </w:t>
      </w:r>
      <w:r>
        <w:t xml:space="preserve"> and social risks</w:t>
      </w:r>
      <w:r w:rsidR="00ED2FEE">
        <w:t>,</w:t>
      </w:r>
      <w:r>
        <w:t xml:space="preserve"> and impacts</w:t>
      </w:r>
      <w:r w:rsidR="00ED2FEE">
        <w:t xml:space="preserve"> based on their distinctive characteristics that constitu</w:t>
      </w:r>
      <w:r w:rsidR="000158A7">
        <w:t xml:space="preserve">te </w:t>
      </w:r>
      <w:r w:rsidR="00ED2FEE">
        <w:t xml:space="preserve"> their sociocultural disadvantages: a) </w:t>
      </w:r>
      <w:r w:rsidRPr="00CC3670">
        <w:t>ethnic</w:t>
      </w:r>
      <w:r w:rsidR="00ED2FEE">
        <w:t xml:space="preserve">ity minority (e.g. custom and habits), b) household status (e.g. </w:t>
      </w:r>
      <w:r w:rsidRPr="00CC3670">
        <w:t>female-headed</w:t>
      </w:r>
      <w:r w:rsidR="00ED2FEE">
        <w:t>)</w:t>
      </w:r>
      <w:r w:rsidRPr="00CC3670">
        <w:t xml:space="preserve">, </w:t>
      </w:r>
      <w:r w:rsidR="00ED2FEE">
        <w:t>c</w:t>
      </w:r>
      <w:r w:rsidRPr="00CC3670">
        <w:t xml:space="preserve">) household with people with disability, </w:t>
      </w:r>
      <w:r w:rsidR="00ED2FEE">
        <w:t>d</w:t>
      </w:r>
      <w:r w:rsidRPr="00CC3670">
        <w:t xml:space="preserve">) </w:t>
      </w:r>
      <w:r>
        <w:t xml:space="preserve">households in especially difficult circumstances. </w:t>
      </w:r>
    </w:p>
    <w:p w14:paraId="3FB69F9E" w14:textId="38EB92A3" w:rsidR="000C27A3" w:rsidRDefault="00D91A83" w:rsidP="00972283">
      <w:pPr>
        <w:widowControl w:val="0"/>
        <w:spacing w:before="120" w:after="0" w:line="240" w:lineRule="auto"/>
        <w:jc w:val="both"/>
      </w:pPr>
      <w:r>
        <w:t xml:space="preserve">It is anticipated that </w:t>
      </w:r>
      <w:r w:rsidRPr="00CC3670">
        <w:t>individual</w:t>
      </w:r>
      <w:r>
        <w:t>s from vulnerable</w:t>
      </w:r>
      <w:r w:rsidR="00ED2FEE">
        <w:t xml:space="preserve"> </w:t>
      </w:r>
      <w:r>
        <w:t>/disadvantage</w:t>
      </w:r>
      <w:r w:rsidR="00ED2FEE">
        <w:t>d</w:t>
      </w:r>
      <w:r>
        <w:t xml:space="preserve"> </w:t>
      </w:r>
      <w:r w:rsidRPr="00CC3670">
        <w:t xml:space="preserve">group </w:t>
      </w:r>
      <w:r>
        <w:t xml:space="preserve">may be left out of </w:t>
      </w:r>
      <w:r w:rsidRPr="00CC3670">
        <w:t>mainstream consultation process</w:t>
      </w:r>
      <w:r w:rsidR="00697806">
        <w:t xml:space="preserve">, particularly those who are vulnerable and are just above the eligibility threshold. </w:t>
      </w:r>
      <w:r>
        <w:t xml:space="preserve">Even when they are included in consultation, they may not be able to provide meaningful feedback </w:t>
      </w:r>
      <w:r w:rsidR="000C27A3">
        <w:t xml:space="preserve">clear information are not provided, </w:t>
      </w:r>
      <w:r w:rsidR="00AE64DB">
        <w:t>taking</w:t>
      </w:r>
      <w:r w:rsidR="000C27A3">
        <w:t xml:space="preserve"> into account their language and culture which may affect/shape their understanding and view as to project interventions, and more importantly, their awareness of development activities under World Bank’s convergence program that they may approach for their own benefits. </w:t>
      </w:r>
    </w:p>
    <w:p w14:paraId="58DE9FA8" w14:textId="72303D90" w:rsidR="00D91A83" w:rsidRDefault="000C27A3" w:rsidP="00972283">
      <w:pPr>
        <w:widowControl w:val="0"/>
        <w:spacing w:before="120" w:after="0" w:line="240" w:lineRule="auto"/>
        <w:jc w:val="both"/>
      </w:pPr>
      <w:r>
        <w:t>I</w:t>
      </w:r>
      <w:r w:rsidR="00D91A83">
        <w:t xml:space="preserve">f vulnerable group in each project district are not fully identified and </w:t>
      </w:r>
      <w:r w:rsidR="00D91A83" w:rsidRPr="00CC3670">
        <w:t xml:space="preserve">specific measures and/or assistance </w:t>
      </w:r>
      <w:r w:rsidR="00D91A83">
        <w:t xml:space="preserve">are not </w:t>
      </w:r>
      <w:r w:rsidR="00D91A83" w:rsidRPr="00CC3670">
        <w:t xml:space="preserve">in place to enable them to participate fully </w:t>
      </w:r>
      <w:r w:rsidR="00D91A83">
        <w:t xml:space="preserve">and effectively in </w:t>
      </w:r>
      <w:r w:rsidR="00D91A83" w:rsidRPr="00CC3670">
        <w:t>consultation</w:t>
      </w:r>
      <w:r w:rsidR="00D91A83">
        <w:t xml:space="preserve"> during project design and project implementation</w:t>
      </w:r>
      <w:r w:rsidR="00D91A83" w:rsidRPr="00CC3670">
        <w:t xml:space="preserve">. </w:t>
      </w:r>
      <w:r w:rsidR="00D91A83">
        <w:t>This is particularly true to project targeted groups such as those of Akha, H’Mong, Khmou, Phong, etc. in project’s target villages.</w:t>
      </w:r>
    </w:p>
    <w:p w14:paraId="598B3B13" w14:textId="3854307F" w:rsidR="00AC6269" w:rsidRPr="00D91A83" w:rsidRDefault="00AC6269" w:rsidP="00972283">
      <w:pPr>
        <w:widowControl w:val="0"/>
        <w:spacing w:before="120" w:after="0" w:line="240" w:lineRule="auto"/>
        <w:jc w:val="both"/>
      </w:pPr>
      <w:r>
        <w:lastRenderedPageBreak/>
        <w:t>To address this, t</w:t>
      </w:r>
      <w:r w:rsidRPr="00CC3670">
        <w:t xml:space="preserve">he project will take into account potential differences in terms of access </w:t>
      </w:r>
      <w:r w:rsidR="000C27A3">
        <w:t xml:space="preserve">to project information, </w:t>
      </w:r>
      <w:r w:rsidRPr="00CC3670">
        <w:t xml:space="preserve">and communication needs of </w:t>
      </w:r>
      <w:r>
        <w:t xml:space="preserve">vulnerable </w:t>
      </w:r>
      <w:r w:rsidRPr="00CC3670">
        <w:t>individuals, especially those who are from indigenous groups</w:t>
      </w:r>
      <w:r>
        <w:t xml:space="preserve"> who may have different cultural practices and belief in terms of nutrition, </w:t>
      </w:r>
      <w:r w:rsidR="000C27A3">
        <w:t xml:space="preserve">CTT, </w:t>
      </w:r>
      <w:r>
        <w:t>etc</w:t>
      </w:r>
      <w:r w:rsidRPr="00CC3670">
        <w:t>. Th</w:t>
      </w:r>
      <w:r>
        <w:t xml:space="preserve">e project will </w:t>
      </w:r>
      <w:r w:rsidRPr="00CC3670">
        <w:t>tak</w:t>
      </w:r>
      <w:r>
        <w:t xml:space="preserve">e </w:t>
      </w:r>
      <w:r w:rsidRPr="00CC3670">
        <w:t xml:space="preserve">into account challenges </w:t>
      </w:r>
      <w:r>
        <w:t xml:space="preserve">vulnerable group may face </w:t>
      </w:r>
      <w:r w:rsidRPr="00CC3670">
        <w:t xml:space="preserve">in accessing </w:t>
      </w:r>
      <w:r>
        <w:t xml:space="preserve">project’s information, </w:t>
      </w:r>
      <w:r w:rsidRPr="00CC3670">
        <w:t xml:space="preserve">and </w:t>
      </w:r>
      <w:r>
        <w:t xml:space="preserve">the </w:t>
      </w:r>
      <w:r w:rsidRPr="00CC3670">
        <w:t xml:space="preserve">limited mobility </w:t>
      </w:r>
      <w:r>
        <w:t xml:space="preserve">of local </w:t>
      </w:r>
      <w:r w:rsidRPr="00CC3670">
        <w:t>elderlies</w:t>
      </w:r>
      <w:r>
        <w:t xml:space="preserve">, </w:t>
      </w:r>
      <w:r w:rsidRPr="00CC3670">
        <w:t>people with disabilities</w:t>
      </w:r>
      <w:r>
        <w:t>, and women with children under two years of age</w:t>
      </w:r>
      <w:r w:rsidRPr="00CC3670">
        <w:t xml:space="preserve">. To incorporate the opinions of vulnerable groups into project design, meanwhile addressing inherent obstacles that may affect their full participation, strategy has been prepared to promote full participation of the disadvantaged/vulnerable group </w:t>
      </w:r>
      <w:r>
        <w:t xml:space="preserve">in </w:t>
      </w:r>
      <w:r w:rsidRPr="00CC3670">
        <w:t xml:space="preserve">Section </w:t>
      </w:r>
      <w:r>
        <w:t>4</w:t>
      </w:r>
      <w:r w:rsidRPr="00CC3670">
        <w:t>.</w:t>
      </w:r>
      <w:r>
        <w:t>4</w:t>
      </w:r>
      <w:r w:rsidRPr="00CC3670">
        <w:t xml:space="preserve"> </w:t>
      </w:r>
      <w:r>
        <w:t>(</w:t>
      </w:r>
      <w:r w:rsidRPr="00CC3670">
        <w:t xml:space="preserve">Proposed Strategy </w:t>
      </w:r>
      <w:r>
        <w:t xml:space="preserve">to Incorporate the Views of </w:t>
      </w:r>
      <w:r w:rsidRPr="00CC3670">
        <w:t>Vulnerable Groups).</w:t>
      </w:r>
    </w:p>
    <w:p w14:paraId="74A54245" w14:textId="4D6624F6" w:rsidR="00D4758C" w:rsidRDefault="00D4758C" w:rsidP="00972283">
      <w:pPr>
        <w:pStyle w:val="Heading2"/>
        <w:keepNext w:val="0"/>
        <w:keepLines w:val="0"/>
        <w:widowControl w:val="0"/>
        <w:spacing w:before="120" w:line="240" w:lineRule="auto"/>
        <w:rPr>
          <w:b/>
          <w:sz w:val="28"/>
        </w:rPr>
      </w:pPr>
      <w:bookmarkStart w:id="20" w:name="_Toc133832526"/>
      <w:r w:rsidRPr="00764704">
        <w:rPr>
          <w:b/>
          <w:sz w:val="28"/>
        </w:rPr>
        <w:t>3.4</w:t>
      </w:r>
      <w:r w:rsidR="00EF5C2D" w:rsidRPr="00764704">
        <w:rPr>
          <w:b/>
          <w:sz w:val="28"/>
        </w:rPr>
        <w:t xml:space="preserve"> </w:t>
      </w:r>
      <w:r w:rsidRPr="00764704">
        <w:rPr>
          <w:b/>
          <w:sz w:val="28"/>
        </w:rPr>
        <w:t xml:space="preserve">Analysis of </w:t>
      </w:r>
      <w:r w:rsidR="00764704">
        <w:rPr>
          <w:b/>
          <w:sz w:val="28"/>
        </w:rPr>
        <w:t>S</w:t>
      </w:r>
      <w:r w:rsidRPr="00764704">
        <w:rPr>
          <w:b/>
          <w:sz w:val="28"/>
        </w:rPr>
        <w:t>takeholders</w:t>
      </w:r>
      <w:bookmarkEnd w:id="20"/>
    </w:p>
    <w:p w14:paraId="2C49BEE6" w14:textId="701E6279" w:rsidR="003E3B94" w:rsidRDefault="003E3B94" w:rsidP="00972283">
      <w:pPr>
        <w:widowControl w:val="0"/>
        <w:spacing w:before="120" w:after="0" w:line="240" w:lineRule="auto"/>
        <w:jc w:val="both"/>
      </w:pPr>
      <w:r w:rsidRPr="00761E08">
        <w:t xml:space="preserve">Different </w:t>
      </w:r>
      <w:r>
        <w:t xml:space="preserve">project </w:t>
      </w:r>
      <w:r w:rsidRPr="00761E08">
        <w:t xml:space="preserve">stakeholders </w:t>
      </w:r>
      <w:r>
        <w:t xml:space="preserve">will </w:t>
      </w:r>
      <w:r w:rsidRPr="00761E08">
        <w:t>have different levels of interest in</w:t>
      </w:r>
      <w:r>
        <w:t xml:space="preserve"> project activities. They may also have different level of </w:t>
      </w:r>
      <w:r w:rsidRPr="00761E08">
        <w:t>influence on project design and implementation</w:t>
      </w:r>
      <w:r>
        <w:t>, and are affected differently by project activities</w:t>
      </w:r>
      <w:r w:rsidRPr="00761E08">
        <w:t xml:space="preserve">. </w:t>
      </w:r>
      <w:r>
        <w:t>Target beneficiary groups from different cultural background may also have different level of interest in project activities and level of participation during project implementation</w:t>
      </w:r>
      <w:r w:rsidRPr="00761E08">
        <w:t xml:space="preserve">. </w:t>
      </w:r>
      <w:r>
        <w:t>Therefore</w:t>
      </w:r>
      <w:r w:rsidRPr="00761E08">
        <w:t xml:space="preserve">, it is important to understand a) the level of interest of each stakeholder as to project’s investments, b) the magnitude of impact that the project may have on them, particularly those </w:t>
      </w:r>
      <w:r>
        <w:t xml:space="preserve">who are </w:t>
      </w:r>
      <w:r w:rsidRPr="00761E08">
        <w:t xml:space="preserve">affected adversely, and c) </w:t>
      </w:r>
      <w:r>
        <w:t xml:space="preserve">level </w:t>
      </w:r>
      <w:r w:rsidRPr="00761E08">
        <w:t xml:space="preserve">of influence that each stakeholder may have on project design, </w:t>
      </w:r>
      <w:r>
        <w:t xml:space="preserve">project </w:t>
      </w:r>
      <w:r w:rsidRPr="00761E08">
        <w:t>implementation process</w:t>
      </w:r>
      <w:r>
        <w:t xml:space="preserve">, and project </w:t>
      </w:r>
      <w:r w:rsidRPr="00761E08">
        <w:t>outcome</w:t>
      </w:r>
      <w:r>
        <w:t>s</w:t>
      </w:r>
      <w:r w:rsidRPr="00761E08">
        <w:t xml:space="preserve">. </w:t>
      </w:r>
    </w:p>
    <w:p w14:paraId="10DFF699" w14:textId="77777777" w:rsidR="003E3B94" w:rsidRDefault="003E3B94" w:rsidP="00972283">
      <w:pPr>
        <w:widowControl w:val="0"/>
        <w:spacing w:before="120" w:after="0" w:line="240" w:lineRule="auto"/>
        <w:jc w:val="both"/>
      </w:pPr>
      <w:r>
        <w:t>In the Stakeholder Analysis Matrix below (Table 1), b</w:t>
      </w:r>
      <w:r w:rsidRPr="008B22A3">
        <w:t>ased on the roles</w:t>
      </w:r>
      <w:r>
        <w:t xml:space="preserve"> and </w:t>
      </w:r>
      <w:r w:rsidRPr="008B22A3">
        <w:t>responsibilities</w:t>
      </w:r>
      <w:r>
        <w:t xml:space="preserve"> of</w:t>
      </w:r>
      <w:r w:rsidRPr="008B22A3">
        <w:t xml:space="preserve"> key stakeholders </w:t>
      </w:r>
      <w:r>
        <w:t xml:space="preserve">as to project design and implementation, </w:t>
      </w:r>
      <w:r w:rsidRPr="008B22A3">
        <w:t xml:space="preserve">Table 1 summarizes estimated static levels of interest, impact, and influence of each </w:t>
      </w:r>
      <w:r>
        <w:t xml:space="preserve">project </w:t>
      </w:r>
      <w:r w:rsidRPr="008B22A3">
        <w:t xml:space="preserve">stakeholder </w:t>
      </w:r>
      <w:r>
        <w:t xml:space="preserve">– as </w:t>
      </w:r>
      <w:r w:rsidRPr="008B22A3">
        <w:t xml:space="preserve">identified during project </w:t>
      </w:r>
      <w:r>
        <w:t>design</w:t>
      </w:r>
      <w:r w:rsidRPr="008B22A3">
        <w:t xml:space="preserve">. </w:t>
      </w:r>
      <w:r>
        <w:t xml:space="preserve">As shown in the Stakeholder Analysis Matrix (Table 1), </w:t>
      </w:r>
      <w:r w:rsidRPr="00761E08">
        <w:t xml:space="preserve">stakeholders that are highly </w:t>
      </w:r>
      <w:r>
        <w:t xml:space="preserve">influential to project design and project </w:t>
      </w:r>
      <w:r w:rsidRPr="00761E08">
        <w:t xml:space="preserve">implementation </w:t>
      </w:r>
      <w:r>
        <w:t xml:space="preserve">process </w:t>
      </w:r>
      <w:r w:rsidRPr="00761E08">
        <w:t xml:space="preserve">include </w:t>
      </w:r>
      <w:r>
        <w:t xml:space="preserve">a) central </w:t>
      </w:r>
      <w:r w:rsidRPr="00761E08">
        <w:t>governmental agencies</w:t>
      </w:r>
      <w:r>
        <w:t xml:space="preserve"> (particularly during project design and implementation)</w:t>
      </w:r>
      <w:r w:rsidRPr="00761E08">
        <w:t xml:space="preserve">, </w:t>
      </w:r>
      <w:r>
        <w:t xml:space="preserve">b) provincial and district governmental agencies (particularly during project implementation). It is noted that while project </w:t>
      </w:r>
      <w:r w:rsidRPr="00761E08">
        <w:t>affected groups</w:t>
      </w:r>
      <w:r>
        <w:t xml:space="preserve"> have high level of interest in project activities (because of the impact level that the project have on them), they seems to be less influential to project design, particularly for vulnerable groups, because of the role they plan in project implementation. </w:t>
      </w:r>
    </w:p>
    <w:p w14:paraId="7B040280" w14:textId="77777777" w:rsidR="003E3B94" w:rsidRDefault="003E3B94" w:rsidP="00972283">
      <w:pPr>
        <w:widowControl w:val="0"/>
        <w:spacing w:before="120" w:after="0" w:line="240" w:lineRule="auto"/>
        <w:jc w:val="both"/>
      </w:pPr>
      <w:r>
        <w:t>This analysis informs the design of overall consultation strategy of the project, particularly how the views of vulnerable groups are solicited, processed and incorporated into project design and implementation process (See Section 4.4 – Proposed Strategy to Incorporate the View of Vulnerable Groups), including how feedback from project stakeholder are maintained continuously during project implementation to consider timely feedback from all project stakeholders (See Section 4.2 – Proposed Strategy for Information Disclosure, and Section 4.3 –Consultation Strategy).</w:t>
      </w:r>
    </w:p>
    <w:p w14:paraId="4AD3ABCE" w14:textId="77777777" w:rsidR="003E3B94" w:rsidRDefault="003E3B94" w:rsidP="00972283">
      <w:pPr>
        <w:widowControl w:val="0"/>
        <w:spacing w:line="240" w:lineRule="auto"/>
        <w:sectPr w:rsidR="003E3B94" w:rsidSect="00EF5C2D">
          <w:pgSz w:w="12240" w:h="15840"/>
          <w:pgMar w:top="1440" w:right="1440" w:bottom="1440" w:left="1440" w:header="720" w:footer="720" w:gutter="0"/>
          <w:pgNumType w:start="1"/>
          <w:cols w:space="720"/>
          <w:docGrid w:linePitch="360"/>
        </w:sectPr>
      </w:pPr>
    </w:p>
    <w:p w14:paraId="62A4E222" w14:textId="397E8730" w:rsidR="00AC6269" w:rsidRDefault="003E3B94" w:rsidP="00972283">
      <w:pPr>
        <w:widowControl w:val="0"/>
        <w:spacing w:line="240" w:lineRule="auto"/>
        <w:jc w:val="center"/>
      </w:pPr>
      <w:bookmarkStart w:id="21" w:name="_Toc79246913"/>
      <w:bookmarkStart w:id="22" w:name="_Toc133832551"/>
      <w:r w:rsidRPr="00ED6A4A">
        <w:rPr>
          <w:b/>
          <w:color w:val="000000" w:themeColor="text1"/>
        </w:rPr>
        <w:lastRenderedPageBreak/>
        <w:t xml:space="preserve">Table </w:t>
      </w:r>
      <w:r w:rsidRPr="00ED6A4A">
        <w:rPr>
          <w:b/>
          <w:i/>
          <w:color w:val="000000" w:themeColor="text1"/>
        </w:rPr>
        <w:fldChar w:fldCharType="begin"/>
      </w:r>
      <w:r w:rsidRPr="00ED6A4A">
        <w:rPr>
          <w:b/>
          <w:color w:val="000000" w:themeColor="text1"/>
        </w:rPr>
        <w:instrText xml:space="preserve"> SEQ Table \* ARABIC </w:instrText>
      </w:r>
      <w:r w:rsidRPr="00ED6A4A">
        <w:rPr>
          <w:b/>
          <w:i/>
          <w:color w:val="000000" w:themeColor="text1"/>
        </w:rPr>
        <w:fldChar w:fldCharType="separate"/>
      </w:r>
      <w:r>
        <w:rPr>
          <w:b/>
          <w:noProof/>
          <w:color w:val="000000" w:themeColor="text1"/>
        </w:rPr>
        <w:t>1</w:t>
      </w:r>
      <w:r w:rsidRPr="00ED6A4A">
        <w:rPr>
          <w:b/>
          <w:i/>
          <w:color w:val="000000" w:themeColor="text1"/>
        </w:rPr>
        <w:fldChar w:fldCharType="end"/>
      </w:r>
      <w:r w:rsidRPr="00ED6A4A">
        <w:rPr>
          <w:b/>
          <w:color w:val="000000" w:themeColor="text1"/>
        </w:rPr>
        <w:t xml:space="preserve"> </w:t>
      </w:r>
      <w:r>
        <w:rPr>
          <w:b/>
          <w:color w:val="000000" w:themeColor="text1"/>
        </w:rPr>
        <w:t xml:space="preserve">– </w:t>
      </w:r>
      <w:r w:rsidRPr="00ED6A4A">
        <w:rPr>
          <w:b/>
          <w:color w:val="000000" w:themeColor="text1"/>
        </w:rPr>
        <w:t xml:space="preserve">Levels of Interest, Impact, and Influence </w:t>
      </w:r>
      <w:r>
        <w:rPr>
          <w:b/>
          <w:color w:val="000000" w:themeColor="text1"/>
        </w:rPr>
        <w:t xml:space="preserve">of </w:t>
      </w:r>
      <w:r w:rsidRPr="00ED6A4A">
        <w:rPr>
          <w:b/>
          <w:color w:val="000000" w:themeColor="text1"/>
        </w:rPr>
        <w:t>Key Stakeholder</w:t>
      </w:r>
      <w:r>
        <w:rPr>
          <w:b/>
          <w:color w:val="000000" w:themeColor="text1"/>
        </w:rPr>
        <w:t>s</w:t>
      </w:r>
      <w:bookmarkEnd w:id="21"/>
      <w:bookmarkEnd w:id="22"/>
    </w:p>
    <w:tbl>
      <w:tblPr>
        <w:tblStyle w:val="TableGrid1"/>
        <w:tblW w:w="14570" w:type="dxa"/>
        <w:tblInd w:w="-545" w:type="dxa"/>
        <w:tblBorders>
          <w:left w:val="none" w:sz="0" w:space="0" w:color="auto"/>
        </w:tblBorders>
        <w:tblLayout w:type="fixed"/>
        <w:tblLook w:val="04A0" w:firstRow="1" w:lastRow="0" w:firstColumn="1" w:lastColumn="0" w:noHBand="0" w:noVBand="1"/>
      </w:tblPr>
      <w:tblGrid>
        <w:gridCol w:w="980"/>
        <w:gridCol w:w="4690"/>
        <w:gridCol w:w="5580"/>
        <w:gridCol w:w="1080"/>
        <w:gridCol w:w="1080"/>
        <w:gridCol w:w="1160"/>
      </w:tblGrid>
      <w:tr w:rsidR="003E3B94" w:rsidRPr="000B04EF" w14:paraId="62DC1F7E" w14:textId="77777777" w:rsidTr="008807C5">
        <w:trPr>
          <w:trHeight w:val="494"/>
          <w:tblHeader/>
        </w:trPr>
        <w:tc>
          <w:tcPr>
            <w:tcW w:w="980" w:type="dxa"/>
            <w:vMerge w:val="restart"/>
            <w:tcBorders>
              <w:left w:val="single" w:sz="4" w:space="0" w:color="auto"/>
              <w:right w:val="single" w:sz="4" w:space="0" w:color="auto"/>
            </w:tcBorders>
            <w:shd w:val="clear" w:color="auto" w:fill="BDD6EE" w:themeFill="accent1" w:themeFillTint="66"/>
          </w:tcPr>
          <w:p w14:paraId="6D252F8A" w14:textId="77777777" w:rsidR="003E3B94" w:rsidRPr="000B04EF" w:rsidRDefault="003E3B94" w:rsidP="00972283">
            <w:pPr>
              <w:widowControl w:val="0"/>
              <w:adjustRightInd w:val="0"/>
              <w:jc w:val="center"/>
              <w:rPr>
                <w:rFonts w:cstheme="minorHAnsi"/>
                <w:b/>
                <w:bCs/>
                <w:spacing w:val="-6"/>
                <w:lang w:val="en-GB"/>
              </w:rPr>
            </w:pPr>
            <w:r w:rsidRPr="000B04EF">
              <w:rPr>
                <w:rFonts w:cstheme="minorHAnsi"/>
                <w:b/>
                <w:bCs/>
                <w:spacing w:val="-6"/>
                <w:lang w:val="en-GB"/>
              </w:rPr>
              <w:t>Parties</w:t>
            </w:r>
          </w:p>
        </w:tc>
        <w:tc>
          <w:tcPr>
            <w:tcW w:w="4690" w:type="dxa"/>
            <w:vMerge w:val="restart"/>
            <w:tcBorders>
              <w:left w:val="single" w:sz="4" w:space="0" w:color="auto"/>
            </w:tcBorders>
            <w:shd w:val="clear" w:color="auto" w:fill="BDD6EE" w:themeFill="accent1" w:themeFillTint="66"/>
          </w:tcPr>
          <w:p w14:paraId="469DC289" w14:textId="77777777" w:rsidR="003E3B94" w:rsidRPr="000B04EF" w:rsidRDefault="003E3B94" w:rsidP="00972283">
            <w:pPr>
              <w:widowControl w:val="0"/>
              <w:adjustRightInd w:val="0"/>
              <w:jc w:val="center"/>
              <w:rPr>
                <w:rFonts w:cstheme="minorHAnsi"/>
                <w:b/>
                <w:bCs/>
                <w:spacing w:val="-6"/>
                <w:lang w:val="en-GB"/>
              </w:rPr>
            </w:pPr>
            <w:r w:rsidRPr="000B04EF">
              <w:rPr>
                <w:rFonts w:cstheme="minorHAnsi"/>
                <w:b/>
                <w:bCs/>
                <w:spacing w:val="-6"/>
                <w:lang w:val="en-GB"/>
              </w:rPr>
              <w:t>Key stakeholders</w:t>
            </w:r>
          </w:p>
        </w:tc>
        <w:tc>
          <w:tcPr>
            <w:tcW w:w="5580" w:type="dxa"/>
            <w:vMerge w:val="restart"/>
            <w:shd w:val="clear" w:color="auto" w:fill="BDD6EE" w:themeFill="accent1" w:themeFillTint="66"/>
          </w:tcPr>
          <w:p w14:paraId="2D3CCFEC" w14:textId="77777777" w:rsidR="003E3B94" w:rsidRPr="000B04EF" w:rsidRDefault="003E3B94" w:rsidP="00972283">
            <w:pPr>
              <w:widowControl w:val="0"/>
              <w:adjustRightInd w:val="0"/>
              <w:jc w:val="center"/>
              <w:rPr>
                <w:rFonts w:cstheme="minorHAnsi"/>
                <w:b/>
                <w:bCs/>
                <w:spacing w:val="-6"/>
                <w:lang w:val="en-GB"/>
              </w:rPr>
            </w:pPr>
            <w:r w:rsidRPr="000B04EF">
              <w:rPr>
                <w:rFonts w:cstheme="minorHAnsi"/>
                <w:b/>
                <w:bCs/>
                <w:spacing w:val="-6"/>
                <w:lang w:val="en-GB"/>
              </w:rPr>
              <w:t>Potential involvements related to project</w:t>
            </w:r>
          </w:p>
        </w:tc>
        <w:tc>
          <w:tcPr>
            <w:tcW w:w="1080" w:type="dxa"/>
            <w:tcBorders>
              <w:bottom w:val="single" w:sz="4" w:space="0" w:color="auto"/>
            </w:tcBorders>
            <w:shd w:val="clear" w:color="auto" w:fill="BDD6EE" w:themeFill="accent1" w:themeFillTint="66"/>
          </w:tcPr>
          <w:p w14:paraId="11015586" w14:textId="77777777" w:rsidR="003E3B94" w:rsidRPr="000B04EF" w:rsidRDefault="003E3B94" w:rsidP="00972283">
            <w:pPr>
              <w:widowControl w:val="0"/>
              <w:adjustRightInd w:val="0"/>
              <w:jc w:val="center"/>
              <w:rPr>
                <w:rFonts w:cstheme="minorHAnsi"/>
                <w:b/>
                <w:bCs/>
                <w:spacing w:val="-6"/>
                <w:lang w:val="en-GB"/>
              </w:rPr>
            </w:pPr>
            <w:r w:rsidRPr="000B04EF">
              <w:rPr>
                <w:rFonts w:cstheme="minorHAnsi"/>
                <w:b/>
                <w:bCs/>
                <w:spacing w:val="-6"/>
                <w:lang w:val="en-GB"/>
              </w:rPr>
              <w:t>Interest</w:t>
            </w:r>
            <w:r w:rsidRPr="000B04EF">
              <w:rPr>
                <w:rFonts w:cstheme="minorHAnsi"/>
                <w:bCs/>
                <w:color w:val="C45911" w:themeColor="accent2" w:themeShade="BF"/>
                <w:spacing w:val="-6"/>
                <w:lang w:val="en-GB"/>
              </w:rPr>
              <w:t xml:space="preserve"> </w:t>
            </w:r>
          </w:p>
        </w:tc>
        <w:tc>
          <w:tcPr>
            <w:tcW w:w="1080" w:type="dxa"/>
            <w:tcBorders>
              <w:bottom w:val="single" w:sz="4" w:space="0" w:color="auto"/>
            </w:tcBorders>
            <w:shd w:val="clear" w:color="auto" w:fill="BDD6EE" w:themeFill="accent1" w:themeFillTint="66"/>
          </w:tcPr>
          <w:p w14:paraId="7B3A9F69" w14:textId="77777777" w:rsidR="003E3B94" w:rsidRPr="000B04EF" w:rsidRDefault="003E3B94" w:rsidP="00972283">
            <w:pPr>
              <w:widowControl w:val="0"/>
              <w:adjustRightInd w:val="0"/>
              <w:jc w:val="center"/>
              <w:rPr>
                <w:rFonts w:cstheme="minorHAnsi"/>
                <w:b/>
                <w:bCs/>
                <w:spacing w:val="-6"/>
                <w:lang w:val="en-GB"/>
              </w:rPr>
            </w:pPr>
            <w:r w:rsidRPr="000B04EF">
              <w:rPr>
                <w:rFonts w:cstheme="minorHAnsi"/>
                <w:b/>
                <w:bCs/>
                <w:spacing w:val="-6"/>
                <w:lang w:val="en-GB"/>
              </w:rPr>
              <w:t>Impact</w:t>
            </w:r>
          </w:p>
        </w:tc>
        <w:tc>
          <w:tcPr>
            <w:tcW w:w="1160" w:type="dxa"/>
            <w:tcBorders>
              <w:bottom w:val="single" w:sz="4" w:space="0" w:color="auto"/>
            </w:tcBorders>
            <w:shd w:val="clear" w:color="auto" w:fill="BDD6EE" w:themeFill="accent1" w:themeFillTint="66"/>
          </w:tcPr>
          <w:p w14:paraId="13028605" w14:textId="77777777" w:rsidR="003E3B94" w:rsidRPr="000B04EF" w:rsidRDefault="003E3B94" w:rsidP="00972283">
            <w:pPr>
              <w:widowControl w:val="0"/>
              <w:adjustRightInd w:val="0"/>
              <w:ind w:left="-118" w:right="-108"/>
              <w:jc w:val="center"/>
              <w:rPr>
                <w:rFonts w:cstheme="minorHAnsi"/>
                <w:b/>
                <w:bCs/>
                <w:spacing w:val="-6"/>
                <w:lang w:val="en-GB"/>
              </w:rPr>
            </w:pPr>
            <w:r w:rsidRPr="000B04EF">
              <w:rPr>
                <w:rFonts w:cstheme="minorHAnsi"/>
                <w:b/>
                <w:bCs/>
                <w:spacing w:val="-6"/>
                <w:lang w:val="en-GB"/>
              </w:rPr>
              <w:t>Influence</w:t>
            </w:r>
            <w:r w:rsidRPr="000B04EF">
              <w:rPr>
                <w:rFonts w:cstheme="minorHAnsi"/>
                <w:bCs/>
                <w:color w:val="C45911" w:themeColor="accent2" w:themeShade="BF"/>
                <w:spacing w:val="-6"/>
                <w:lang w:val="en-GB"/>
              </w:rPr>
              <w:t xml:space="preserve"> </w:t>
            </w:r>
          </w:p>
        </w:tc>
      </w:tr>
      <w:tr w:rsidR="003E3B94" w:rsidRPr="000B04EF" w14:paraId="6DFD95AE" w14:textId="77777777" w:rsidTr="008807C5">
        <w:trPr>
          <w:trHeight w:val="296"/>
          <w:tblHeader/>
        </w:trPr>
        <w:tc>
          <w:tcPr>
            <w:tcW w:w="980" w:type="dxa"/>
            <w:vMerge/>
            <w:tcBorders>
              <w:left w:val="single" w:sz="4" w:space="0" w:color="auto"/>
              <w:bottom w:val="single" w:sz="4" w:space="0" w:color="auto"/>
              <w:right w:val="single" w:sz="4" w:space="0" w:color="auto"/>
            </w:tcBorders>
            <w:shd w:val="clear" w:color="auto" w:fill="DEEAF6" w:themeFill="accent1" w:themeFillTint="33"/>
          </w:tcPr>
          <w:p w14:paraId="31B10F06" w14:textId="77777777" w:rsidR="003E3B94" w:rsidRPr="000B04EF" w:rsidRDefault="003E3B94" w:rsidP="00972283">
            <w:pPr>
              <w:widowControl w:val="0"/>
              <w:adjustRightInd w:val="0"/>
              <w:jc w:val="center"/>
              <w:rPr>
                <w:rFonts w:cstheme="minorHAnsi"/>
                <w:b/>
                <w:bCs/>
                <w:spacing w:val="-6"/>
                <w:lang w:val="en-GB"/>
              </w:rPr>
            </w:pPr>
          </w:p>
        </w:tc>
        <w:tc>
          <w:tcPr>
            <w:tcW w:w="4690" w:type="dxa"/>
            <w:vMerge/>
            <w:tcBorders>
              <w:left w:val="single" w:sz="4" w:space="0" w:color="auto"/>
              <w:bottom w:val="single" w:sz="4" w:space="0" w:color="auto"/>
            </w:tcBorders>
            <w:shd w:val="clear" w:color="auto" w:fill="DEEAF6" w:themeFill="accent1" w:themeFillTint="33"/>
          </w:tcPr>
          <w:p w14:paraId="709A2262" w14:textId="77777777" w:rsidR="003E3B94" w:rsidRPr="000B04EF" w:rsidRDefault="003E3B94" w:rsidP="00972283">
            <w:pPr>
              <w:widowControl w:val="0"/>
              <w:adjustRightInd w:val="0"/>
              <w:jc w:val="center"/>
              <w:rPr>
                <w:rFonts w:cstheme="minorHAnsi"/>
                <w:b/>
                <w:bCs/>
                <w:spacing w:val="-6"/>
                <w:lang w:val="en-GB"/>
              </w:rPr>
            </w:pPr>
          </w:p>
        </w:tc>
        <w:tc>
          <w:tcPr>
            <w:tcW w:w="5580" w:type="dxa"/>
            <w:vMerge/>
            <w:tcBorders>
              <w:bottom w:val="single" w:sz="4" w:space="0" w:color="auto"/>
            </w:tcBorders>
            <w:shd w:val="clear" w:color="auto" w:fill="DEEAF6" w:themeFill="accent1" w:themeFillTint="33"/>
          </w:tcPr>
          <w:p w14:paraId="6425F532" w14:textId="77777777" w:rsidR="003E3B94" w:rsidRPr="000B04EF" w:rsidRDefault="003E3B94" w:rsidP="00972283">
            <w:pPr>
              <w:widowControl w:val="0"/>
              <w:adjustRightInd w:val="0"/>
              <w:jc w:val="center"/>
              <w:rPr>
                <w:rFonts w:cstheme="minorHAnsi"/>
                <w:b/>
                <w:bCs/>
                <w:spacing w:val="-6"/>
                <w:lang w:val="en-GB"/>
              </w:rPr>
            </w:pPr>
          </w:p>
        </w:tc>
        <w:tc>
          <w:tcPr>
            <w:tcW w:w="3320" w:type="dxa"/>
            <w:gridSpan w:val="3"/>
            <w:tcBorders>
              <w:bottom w:val="single" w:sz="4" w:space="0" w:color="auto"/>
            </w:tcBorders>
            <w:shd w:val="clear" w:color="auto" w:fill="DEEAF6" w:themeFill="accent1" w:themeFillTint="33"/>
          </w:tcPr>
          <w:p w14:paraId="1F3C7913" w14:textId="77777777" w:rsidR="003E3B94" w:rsidRPr="000B04EF" w:rsidRDefault="003E3B94" w:rsidP="00972283">
            <w:pPr>
              <w:widowControl w:val="0"/>
              <w:adjustRightInd w:val="0"/>
              <w:jc w:val="center"/>
              <w:rPr>
                <w:rFonts w:cstheme="minorHAnsi"/>
                <w:b/>
                <w:bCs/>
                <w:spacing w:val="-6"/>
                <w:lang w:val="en-GB"/>
              </w:rPr>
            </w:pPr>
            <w:r w:rsidRPr="000B04EF">
              <w:rPr>
                <w:rFonts w:cstheme="minorHAnsi"/>
                <w:b/>
                <w:bCs/>
                <w:color w:val="C45911" w:themeColor="accent2" w:themeShade="BF"/>
                <w:spacing w:val="-6"/>
                <w:lang w:val="en-GB"/>
              </w:rPr>
              <w:t>High</w:t>
            </w:r>
            <w:r w:rsidRPr="000B04EF">
              <w:rPr>
                <w:rFonts w:cstheme="minorHAnsi"/>
                <w:bCs/>
                <w:color w:val="808080" w:themeColor="background1" w:themeShade="80"/>
                <w:spacing w:val="-6"/>
                <w:lang w:val="en-GB"/>
              </w:rPr>
              <w:t>/</w:t>
            </w:r>
            <w:r w:rsidRPr="000B04EF">
              <w:rPr>
                <w:rFonts w:cstheme="minorHAnsi"/>
                <w:b/>
                <w:bCs/>
                <w:spacing w:val="-6"/>
                <w:lang w:val="en-GB"/>
              </w:rPr>
              <w:t xml:space="preserve"> </w:t>
            </w:r>
            <w:r w:rsidRPr="000B04EF">
              <w:rPr>
                <w:rFonts w:cstheme="minorHAnsi"/>
                <w:b/>
                <w:bCs/>
                <w:color w:val="BF8F00" w:themeColor="accent4" w:themeShade="BF"/>
                <w:spacing w:val="-6"/>
                <w:lang w:val="en-GB"/>
              </w:rPr>
              <w:t xml:space="preserve">Medium </w:t>
            </w:r>
            <w:r w:rsidRPr="000B04EF">
              <w:rPr>
                <w:rFonts w:cstheme="minorHAnsi"/>
                <w:bCs/>
                <w:color w:val="808080" w:themeColor="background1" w:themeShade="80"/>
                <w:spacing w:val="-6"/>
                <w:lang w:val="en-GB"/>
              </w:rPr>
              <w:t>/</w:t>
            </w:r>
            <w:r w:rsidRPr="000B04EF">
              <w:rPr>
                <w:rFonts w:cstheme="minorHAnsi"/>
                <w:b/>
                <w:bCs/>
                <w:spacing w:val="-6"/>
                <w:lang w:val="en-GB"/>
              </w:rPr>
              <w:t xml:space="preserve"> </w:t>
            </w:r>
            <w:r w:rsidRPr="000B04EF">
              <w:rPr>
                <w:rFonts w:cstheme="minorHAnsi"/>
                <w:b/>
                <w:bCs/>
                <w:color w:val="538135" w:themeColor="accent6" w:themeShade="BF"/>
                <w:spacing w:val="-6"/>
                <w:lang w:val="en-GB"/>
              </w:rPr>
              <w:t>Low</w:t>
            </w:r>
          </w:p>
        </w:tc>
      </w:tr>
      <w:tr w:rsidR="003E3B94" w:rsidRPr="000B04EF" w14:paraId="52835CC7" w14:textId="77777777" w:rsidTr="008807C5">
        <w:tc>
          <w:tcPr>
            <w:tcW w:w="980" w:type="dxa"/>
            <w:vMerge w:val="restart"/>
            <w:tcBorders>
              <w:top w:val="double" w:sz="4" w:space="0" w:color="auto"/>
              <w:left w:val="single" w:sz="4" w:space="0" w:color="auto"/>
              <w:right w:val="single" w:sz="4" w:space="0" w:color="auto"/>
            </w:tcBorders>
            <w:shd w:val="clear" w:color="auto" w:fill="E2EFD9" w:themeFill="accent6" w:themeFillTint="33"/>
            <w:textDirection w:val="btLr"/>
            <w:vAlign w:val="center"/>
          </w:tcPr>
          <w:p w14:paraId="346434DD" w14:textId="77777777" w:rsidR="003E3B94" w:rsidRPr="000B04EF" w:rsidRDefault="003E3B94" w:rsidP="00972283">
            <w:pPr>
              <w:widowControl w:val="0"/>
              <w:adjustRightInd w:val="0"/>
              <w:ind w:left="113" w:right="113"/>
              <w:jc w:val="center"/>
              <w:rPr>
                <w:rFonts w:cstheme="minorHAnsi"/>
                <w:b/>
                <w:bCs/>
                <w:color w:val="404040" w:themeColor="text1" w:themeTint="BF"/>
                <w:spacing w:val="-6"/>
                <w:lang w:val="en-GB"/>
              </w:rPr>
            </w:pPr>
            <w:r w:rsidRPr="000B04EF">
              <w:rPr>
                <w:rFonts w:cstheme="minorHAnsi"/>
                <w:b/>
                <w:bCs/>
                <w:color w:val="404040" w:themeColor="text1" w:themeTint="BF"/>
                <w:spacing w:val="-6"/>
                <w:lang w:val="en-GB"/>
              </w:rPr>
              <w:t>Affected parties</w:t>
            </w:r>
          </w:p>
          <w:p w14:paraId="034CD77C" w14:textId="77777777" w:rsidR="003E3B94" w:rsidRPr="000B04EF" w:rsidRDefault="003E3B94" w:rsidP="00972283">
            <w:pPr>
              <w:widowControl w:val="0"/>
              <w:adjustRightInd w:val="0"/>
              <w:ind w:left="113" w:right="113"/>
              <w:jc w:val="center"/>
              <w:rPr>
                <w:rFonts w:cstheme="minorHAnsi"/>
                <w:bCs/>
                <w:color w:val="404040" w:themeColor="text1" w:themeTint="BF"/>
                <w:spacing w:val="-6"/>
                <w:lang w:val="en-GB"/>
              </w:rPr>
            </w:pPr>
            <w:r w:rsidRPr="000B04EF">
              <w:rPr>
                <w:rFonts w:cstheme="minorHAnsi"/>
                <w:bCs/>
                <w:color w:val="404040" w:themeColor="text1" w:themeTint="BF"/>
                <w:spacing w:val="-6"/>
                <w:lang w:val="en-GB"/>
              </w:rPr>
              <w:t>(Communities)</w:t>
            </w:r>
          </w:p>
        </w:tc>
        <w:tc>
          <w:tcPr>
            <w:tcW w:w="13590" w:type="dxa"/>
            <w:gridSpan w:val="5"/>
            <w:tcBorders>
              <w:top w:val="double" w:sz="4" w:space="0" w:color="auto"/>
              <w:left w:val="single" w:sz="4" w:space="0" w:color="auto"/>
            </w:tcBorders>
            <w:shd w:val="clear" w:color="auto" w:fill="E2EFD9" w:themeFill="accent6" w:themeFillTint="33"/>
          </w:tcPr>
          <w:p w14:paraId="35F35151" w14:textId="77777777" w:rsidR="003E3B94" w:rsidRPr="000B04EF" w:rsidRDefault="003E3B94" w:rsidP="00972283">
            <w:pPr>
              <w:widowControl w:val="0"/>
              <w:adjustRightInd w:val="0"/>
              <w:jc w:val="center"/>
              <w:rPr>
                <w:rFonts w:cstheme="minorHAnsi"/>
                <w:bCs/>
                <w:spacing w:val="-6"/>
                <w:lang w:val="en-GB"/>
              </w:rPr>
            </w:pPr>
            <w:r w:rsidRPr="000B04EF">
              <w:rPr>
                <w:rFonts w:cstheme="minorHAnsi"/>
                <w:b/>
                <w:bCs/>
                <w:color w:val="BF8F00" w:themeColor="accent4" w:themeShade="BF"/>
                <w:spacing w:val="-6"/>
                <w:lang w:val="en-GB"/>
              </w:rPr>
              <w:t>COMMUNITY/GROUP LEVELS</w:t>
            </w:r>
          </w:p>
        </w:tc>
      </w:tr>
      <w:tr w:rsidR="003E3B94" w:rsidRPr="000B04EF" w14:paraId="509806DD" w14:textId="77777777" w:rsidTr="008807C5">
        <w:tc>
          <w:tcPr>
            <w:tcW w:w="980" w:type="dxa"/>
            <w:vMerge/>
            <w:tcBorders>
              <w:left w:val="single" w:sz="4" w:space="0" w:color="auto"/>
              <w:right w:val="single" w:sz="4" w:space="0" w:color="auto"/>
            </w:tcBorders>
            <w:shd w:val="clear" w:color="auto" w:fill="E2EFD9" w:themeFill="accent6" w:themeFillTint="33"/>
          </w:tcPr>
          <w:p w14:paraId="148B32A9" w14:textId="77777777" w:rsidR="003E3B94" w:rsidRPr="000B04EF" w:rsidRDefault="003E3B94" w:rsidP="00972283">
            <w:pPr>
              <w:widowControl w:val="0"/>
              <w:adjustRightInd w:val="0"/>
              <w:rPr>
                <w:rFonts w:cstheme="minorHAnsi"/>
                <w:bCs/>
                <w:spacing w:val="-6"/>
                <w:lang w:val="en-GB"/>
              </w:rPr>
            </w:pPr>
          </w:p>
        </w:tc>
        <w:tc>
          <w:tcPr>
            <w:tcW w:w="13590" w:type="dxa"/>
            <w:gridSpan w:val="5"/>
            <w:tcBorders>
              <w:left w:val="single" w:sz="4" w:space="0" w:color="auto"/>
            </w:tcBorders>
            <w:shd w:val="clear" w:color="auto" w:fill="auto"/>
          </w:tcPr>
          <w:p w14:paraId="3B23343E" w14:textId="77777777" w:rsidR="003E3B94" w:rsidRPr="000B04EF" w:rsidRDefault="003E3B94" w:rsidP="00972283">
            <w:pPr>
              <w:widowControl w:val="0"/>
              <w:adjustRightInd w:val="0"/>
              <w:rPr>
                <w:rFonts w:cstheme="minorHAnsi"/>
                <w:bCs/>
                <w:spacing w:val="-6"/>
                <w:lang w:val="en-GB"/>
              </w:rPr>
            </w:pPr>
            <w:r w:rsidRPr="000B04EF">
              <w:rPr>
                <w:rFonts w:eastAsia="MS Mincho" w:cstheme="minorHAnsi"/>
                <w:b/>
                <w:bCs/>
                <w:i/>
                <w:color w:val="538135" w:themeColor="accent6" w:themeShade="BF"/>
                <w:spacing w:val="-6"/>
                <w:lang w:val="en-GB"/>
              </w:rPr>
              <w:t>Positively affected (Beneficiaries)</w:t>
            </w:r>
          </w:p>
        </w:tc>
      </w:tr>
      <w:tr w:rsidR="003E3B94" w:rsidRPr="000B04EF" w14:paraId="1DE4E4F2" w14:textId="77777777" w:rsidTr="008807C5">
        <w:tc>
          <w:tcPr>
            <w:tcW w:w="980" w:type="dxa"/>
            <w:vMerge/>
            <w:tcBorders>
              <w:left w:val="single" w:sz="4" w:space="0" w:color="auto"/>
              <w:right w:val="single" w:sz="4" w:space="0" w:color="auto"/>
            </w:tcBorders>
            <w:shd w:val="clear" w:color="auto" w:fill="E2EFD9" w:themeFill="accent6" w:themeFillTint="33"/>
          </w:tcPr>
          <w:p w14:paraId="734C2C0A" w14:textId="77777777" w:rsidR="003E3B94" w:rsidRPr="000B04EF" w:rsidRDefault="003E3B94" w:rsidP="00972283">
            <w:pPr>
              <w:widowControl w:val="0"/>
              <w:adjustRightInd w:val="0"/>
              <w:rPr>
                <w:rFonts w:cstheme="minorHAnsi"/>
                <w:bCs/>
                <w:spacing w:val="-6"/>
                <w:lang w:val="en-GB"/>
              </w:rPr>
            </w:pPr>
          </w:p>
        </w:tc>
        <w:tc>
          <w:tcPr>
            <w:tcW w:w="4690" w:type="dxa"/>
            <w:tcBorders>
              <w:left w:val="single" w:sz="4" w:space="0" w:color="auto"/>
            </w:tcBorders>
            <w:shd w:val="clear" w:color="auto" w:fill="auto"/>
          </w:tcPr>
          <w:p w14:paraId="4C428114" w14:textId="77777777" w:rsidR="003E3B94" w:rsidRPr="000B04EF" w:rsidRDefault="003E3B94" w:rsidP="00972283">
            <w:pPr>
              <w:pStyle w:val="ListParagraph"/>
              <w:widowControl w:val="0"/>
              <w:autoSpaceDE w:val="0"/>
              <w:autoSpaceDN w:val="0"/>
              <w:adjustRightInd w:val="0"/>
              <w:ind w:left="262"/>
              <w:rPr>
                <w:rFonts w:eastAsia="MS Mincho" w:cstheme="minorHAnsi"/>
                <w:bCs/>
                <w:color w:val="404040" w:themeColor="text1" w:themeTint="BF"/>
                <w:spacing w:val="-6"/>
                <w:lang w:val="en-GB"/>
              </w:rPr>
            </w:pPr>
            <w:r w:rsidRPr="000B04EF">
              <w:rPr>
                <w:rFonts w:eastAsia="MS Mincho" w:cstheme="minorHAnsi"/>
                <w:bCs/>
                <w:i/>
                <w:iCs/>
                <w:color w:val="404040" w:themeColor="text1" w:themeTint="BF"/>
                <w:spacing w:val="-6"/>
                <w:lang w:val="en-GB"/>
              </w:rPr>
              <w:t>DIRECT BENEFICIARIES</w:t>
            </w:r>
          </w:p>
        </w:tc>
        <w:tc>
          <w:tcPr>
            <w:tcW w:w="5580" w:type="dxa"/>
          </w:tcPr>
          <w:p w14:paraId="2E5EC970" w14:textId="77777777" w:rsidR="003E3B94" w:rsidRPr="000B04EF" w:rsidRDefault="003E3B94" w:rsidP="00972283">
            <w:pPr>
              <w:pStyle w:val="ListParagraph"/>
              <w:widowControl w:val="0"/>
              <w:autoSpaceDE w:val="0"/>
              <w:autoSpaceDN w:val="0"/>
              <w:adjustRightInd w:val="0"/>
              <w:ind w:left="262"/>
              <w:contextualSpacing w:val="0"/>
              <w:rPr>
                <w:rFonts w:cstheme="minorHAnsi"/>
                <w:bCs/>
                <w:spacing w:val="-6"/>
                <w:lang w:val="en-GB"/>
              </w:rPr>
            </w:pPr>
          </w:p>
        </w:tc>
        <w:tc>
          <w:tcPr>
            <w:tcW w:w="1080" w:type="dxa"/>
            <w:shd w:val="clear" w:color="auto" w:fill="auto"/>
          </w:tcPr>
          <w:p w14:paraId="05629A1E" w14:textId="77777777" w:rsidR="003E3B94" w:rsidRPr="000B04EF" w:rsidRDefault="003E3B94" w:rsidP="00972283">
            <w:pPr>
              <w:widowControl w:val="0"/>
              <w:adjustRightInd w:val="0"/>
              <w:jc w:val="center"/>
              <w:rPr>
                <w:rFonts w:cstheme="minorHAnsi"/>
                <w:bCs/>
                <w:spacing w:val="-6"/>
                <w:lang w:val="en-GB"/>
              </w:rPr>
            </w:pPr>
          </w:p>
        </w:tc>
        <w:tc>
          <w:tcPr>
            <w:tcW w:w="1080" w:type="dxa"/>
            <w:shd w:val="clear" w:color="auto" w:fill="auto"/>
          </w:tcPr>
          <w:p w14:paraId="32BF2EDE" w14:textId="77777777" w:rsidR="003E3B94" w:rsidRPr="000B04EF" w:rsidRDefault="003E3B94" w:rsidP="00972283">
            <w:pPr>
              <w:widowControl w:val="0"/>
              <w:adjustRightInd w:val="0"/>
              <w:jc w:val="center"/>
              <w:rPr>
                <w:rFonts w:cstheme="minorHAnsi"/>
                <w:bCs/>
                <w:spacing w:val="-6"/>
                <w:lang w:val="en-GB"/>
              </w:rPr>
            </w:pPr>
          </w:p>
        </w:tc>
        <w:tc>
          <w:tcPr>
            <w:tcW w:w="1160" w:type="dxa"/>
            <w:shd w:val="clear" w:color="auto" w:fill="auto"/>
          </w:tcPr>
          <w:p w14:paraId="6B75B670" w14:textId="77777777" w:rsidR="003E3B94" w:rsidRPr="000B04EF" w:rsidRDefault="003E3B94" w:rsidP="00972283">
            <w:pPr>
              <w:widowControl w:val="0"/>
              <w:adjustRightInd w:val="0"/>
              <w:jc w:val="center"/>
              <w:rPr>
                <w:rFonts w:cstheme="minorHAnsi"/>
                <w:bCs/>
                <w:spacing w:val="-6"/>
                <w:lang w:val="en-GB"/>
              </w:rPr>
            </w:pPr>
          </w:p>
        </w:tc>
      </w:tr>
      <w:tr w:rsidR="003E3B94" w:rsidRPr="000B04EF" w14:paraId="7ED3734F" w14:textId="77777777" w:rsidTr="008807C5">
        <w:tc>
          <w:tcPr>
            <w:tcW w:w="980" w:type="dxa"/>
            <w:vMerge/>
            <w:tcBorders>
              <w:left w:val="single" w:sz="4" w:space="0" w:color="auto"/>
              <w:right w:val="single" w:sz="4" w:space="0" w:color="auto"/>
            </w:tcBorders>
            <w:shd w:val="clear" w:color="auto" w:fill="E2EFD9" w:themeFill="accent6" w:themeFillTint="33"/>
          </w:tcPr>
          <w:p w14:paraId="712FCDEF" w14:textId="77777777" w:rsidR="003E3B94" w:rsidRPr="000B04EF" w:rsidRDefault="003E3B94" w:rsidP="00972283">
            <w:pPr>
              <w:widowControl w:val="0"/>
              <w:adjustRightInd w:val="0"/>
              <w:rPr>
                <w:rFonts w:cstheme="minorHAnsi"/>
                <w:bCs/>
                <w:spacing w:val="-6"/>
                <w:lang w:val="en-GB"/>
              </w:rPr>
            </w:pPr>
          </w:p>
        </w:tc>
        <w:tc>
          <w:tcPr>
            <w:tcW w:w="4690" w:type="dxa"/>
            <w:tcBorders>
              <w:left w:val="single" w:sz="4" w:space="0" w:color="auto"/>
            </w:tcBorders>
            <w:shd w:val="clear" w:color="auto" w:fill="auto"/>
          </w:tcPr>
          <w:p w14:paraId="51FC489A" w14:textId="151AAEA1" w:rsidR="003E3B94" w:rsidRPr="000B04EF" w:rsidRDefault="003E3B94" w:rsidP="00972283">
            <w:pPr>
              <w:pStyle w:val="ListParagraph"/>
              <w:widowControl w:val="0"/>
              <w:numPr>
                <w:ilvl w:val="0"/>
                <w:numId w:val="6"/>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 xml:space="preserve">Mothers with children under 2 </w:t>
            </w:r>
            <w:r w:rsidR="00F11DA7" w:rsidRPr="000B04EF">
              <w:rPr>
                <w:rFonts w:eastAsia="MS Mincho" w:cstheme="minorHAnsi"/>
                <w:bCs/>
                <w:color w:val="404040" w:themeColor="text1" w:themeTint="BF"/>
                <w:spacing w:val="-6"/>
                <w:lang w:val="en-GB"/>
              </w:rPr>
              <w:t>years</w:t>
            </w:r>
            <w:r w:rsidRPr="000B04EF">
              <w:rPr>
                <w:rFonts w:eastAsia="MS Mincho" w:cstheme="minorHAnsi"/>
                <w:bCs/>
                <w:color w:val="404040" w:themeColor="text1" w:themeTint="BF"/>
                <w:spacing w:val="-6"/>
                <w:lang w:val="en-GB"/>
              </w:rPr>
              <w:t xml:space="preserve"> (60</w:t>
            </w:r>
            <w:r w:rsidRPr="000B04EF">
              <w:rPr>
                <w:rFonts w:eastAsia="MS Mincho" w:cstheme="minorHAnsi"/>
                <w:bCs/>
                <w:color w:val="404040" w:themeColor="text1" w:themeTint="BF"/>
                <w:spacing w:val="-6"/>
                <w:vertAlign w:val="superscript"/>
                <w:lang w:val="en-GB"/>
              </w:rPr>
              <w:t>th</w:t>
            </w:r>
            <w:r w:rsidRPr="000B04EF">
              <w:rPr>
                <w:rFonts w:eastAsia="MS Mincho" w:cstheme="minorHAnsi"/>
                <w:bCs/>
                <w:color w:val="404040" w:themeColor="text1" w:themeTint="BF"/>
                <w:spacing w:val="-6"/>
                <w:lang w:val="en-GB"/>
              </w:rPr>
              <w:t xml:space="preserve"> percentile)</w:t>
            </w:r>
          </w:p>
        </w:tc>
        <w:tc>
          <w:tcPr>
            <w:tcW w:w="5580" w:type="dxa"/>
            <w:vMerge w:val="restart"/>
          </w:tcPr>
          <w:p w14:paraId="567A22AC" w14:textId="77777777" w:rsidR="003E3B94" w:rsidRPr="000B04EF" w:rsidRDefault="003E3B94" w:rsidP="00972283">
            <w:pPr>
              <w:pStyle w:val="ListParagraph"/>
              <w:widowControl w:val="0"/>
              <w:numPr>
                <w:ilvl w:val="0"/>
                <w:numId w:val="5"/>
              </w:numPr>
              <w:autoSpaceDE w:val="0"/>
              <w:autoSpaceDN w:val="0"/>
              <w:adjustRightInd w:val="0"/>
              <w:ind w:left="262" w:hanging="262"/>
              <w:contextualSpacing w:val="0"/>
              <w:rPr>
                <w:rFonts w:cstheme="minorHAnsi"/>
                <w:bCs/>
                <w:spacing w:val="-6"/>
                <w:lang w:val="en-GB"/>
              </w:rPr>
            </w:pPr>
            <w:r w:rsidRPr="000B04EF">
              <w:rPr>
                <w:rFonts w:cstheme="minorHAnsi"/>
                <w:bCs/>
                <w:spacing w:val="-6"/>
                <w:lang w:val="en-GB"/>
              </w:rPr>
              <w:t>Participate in project’s consultation/ meetings</w:t>
            </w:r>
          </w:p>
          <w:p w14:paraId="2690FB73" w14:textId="77777777" w:rsidR="003E3B94" w:rsidRPr="000B04EF" w:rsidRDefault="003E3B94" w:rsidP="00972283">
            <w:pPr>
              <w:pStyle w:val="ListParagraph"/>
              <w:widowControl w:val="0"/>
              <w:numPr>
                <w:ilvl w:val="0"/>
                <w:numId w:val="5"/>
              </w:numPr>
              <w:autoSpaceDE w:val="0"/>
              <w:autoSpaceDN w:val="0"/>
              <w:adjustRightInd w:val="0"/>
              <w:ind w:left="262" w:hanging="262"/>
              <w:contextualSpacing w:val="0"/>
              <w:rPr>
                <w:rFonts w:cstheme="minorHAnsi"/>
                <w:bCs/>
                <w:spacing w:val="-6"/>
                <w:lang w:val="en-GB"/>
              </w:rPr>
            </w:pPr>
            <w:r w:rsidRPr="000B04EF">
              <w:rPr>
                <w:rFonts w:cstheme="minorHAnsi"/>
                <w:bCs/>
                <w:spacing w:val="-6"/>
                <w:lang w:val="en-GB"/>
              </w:rPr>
              <w:t>Provide questions/comments/suggestions</w:t>
            </w:r>
          </w:p>
          <w:p w14:paraId="230B31E3" w14:textId="77777777" w:rsidR="003E3B94" w:rsidRPr="000B04EF" w:rsidRDefault="003E3B94" w:rsidP="00972283">
            <w:pPr>
              <w:pStyle w:val="ListParagraph"/>
              <w:widowControl w:val="0"/>
              <w:numPr>
                <w:ilvl w:val="0"/>
                <w:numId w:val="5"/>
              </w:numPr>
              <w:autoSpaceDE w:val="0"/>
              <w:autoSpaceDN w:val="0"/>
              <w:adjustRightInd w:val="0"/>
              <w:ind w:left="262" w:hanging="262"/>
              <w:contextualSpacing w:val="0"/>
              <w:rPr>
                <w:rFonts w:cstheme="minorHAnsi"/>
                <w:bCs/>
                <w:spacing w:val="-6"/>
                <w:lang w:val="en-GB"/>
              </w:rPr>
            </w:pPr>
            <w:r w:rsidRPr="000B04EF">
              <w:rPr>
                <w:rFonts w:cstheme="minorHAnsi"/>
                <w:bCs/>
                <w:spacing w:val="-6"/>
                <w:lang w:val="en-GB"/>
              </w:rPr>
              <w:t>Participate in household survey/ beneficiary satisfaction survey</w:t>
            </w:r>
          </w:p>
        </w:tc>
        <w:tc>
          <w:tcPr>
            <w:tcW w:w="1080" w:type="dxa"/>
            <w:shd w:val="clear" w:color="auto" w:fill="FBE4D5" w:themeFill="accent2" w:themeFillTint="33"/>
          </w:tcPr>
          <w:p w14:paraId="7F859366" w14:textId="77777777" w:rsidR="003E3B94" w:rsidRPr="000B04EF" w:rsidRDefault="003E3B94" w:rsidP="00972283">
            <w:pPr>
              <w:widowControl w:val="0"/>
              <w:adjustRightInd w:val="0"/>
              <w:jc w:val="center"/>
              <w:rPr>
                <w:rFonts w:cstheme="minorHAnsi"/>
                <w:bCs/>
                <w:spacing w:val="-6"/>
                <w:lang w:val="en-GB"/>
              </w:rPr>
            </w:pPr>
            <w:r w:rsidRPr="000B04EF">
              <w:rPr>
                <w:rFonts w:cstheme="minorHAnsi"/>
                <w:bCs/>
                <w:spacing w:val="-6"/>
                <w:lang w:val="en-GB"/>
              </w:rPr>
              <w:t>H</w:t>
            </w:r>
          </w:p>
        </w:tc>
        <w:tc>
          <w:tcPr>
            <w:tcW w:w="1080" w:type="dxa"/>
            <w:shd w:val="clear" w:color="auto" w:fill="FBE4D5" w:themeFill="accent2" w:themeFillTint="33"/>
          </w:tcPr>
          <w:p w14:paraId="4274AA43" w14:textId="77777777" w:rsidR="003E3B94" w:rsidRPr="000B04EF" w:rsidRDefault="003E3B94" w:rsidP="00972283">
            <w:pPr>
              <w:widowControl w:val="0"/>
              <w:adjustRightInd w:val="0"/>
              <w:jc w:val="center"/>
              <w:rPr>
                <w:rFonts w:cstheme="minorHAnsi"/>
                <w:bCs/>
                <w:spacing w:val="-6"/>
                <w:lang w:val="en-GB"/>
              </w:rPr>
            </w:pPr>
            <w:r w:rsidRPr="000B04EF">
              <w:rPr>
                <w:rFonts w:cstheme="minorHAnsi"/>
                <w:bCs/>
                <w:spacing w:val="-6"/>
                <w:lang w:val="en-GB"/>
              </w:rPr>
              <w:t>H</w:t>
            </w:r>
          </w:p>
        </w:tc>
        <w:tc>
          <w:tcPr>
            <w:tcW w:w="1160" w:type="dxa"/>
            <w:shd w:val="clear" w:color="auto" w:fill="E2EFD9" w:themeFill="accent6" w:themeFillTint="33"/>
          </w:tcPr>
          <w:p w14:paraId="10B4B013" w14:textId="77777777" w:rsidR="003E3B94" w:rsidRPr="000B04EF" w:rsidRDefault="003E3B94" w:rsidP="00972283">
            <w:pPr>
              <w:widowControl w:val="0"/>
              <w:adjustRightInd w:val="0"/>
              <w:jc w:val="center"/>
              <w:rPr>
                <w:rFonts w:cstheme="minorHAnsi"/>
                <w:bCs/>
                <w:spacing w:val="-6"/>
                <w:lang w:val="en-GB"/>
              </w:rPr>
            </w:pPr>
            <w:r w:rsidRPr="000B04EF">
              <w:rPr>
                <w:rFonts w:cstheme="minorHAnsi"/>
                <w:bCs/>
                <w:spacing w:val="-6"/>
                <w:lang w:val="en-GB"/>
              </w:rPr>
              <w:t>L</w:t>
            </w:r>
          </w:p>
        </w:tc>
      </w:tr>
      <w:tr w:rsidR="003E3B94" w:rsidRPr="000B04EF" w14:paraId="15E2F80C" w14:textId="77777777" w:rsidTr="008807C5">
        <w:tc>
          <w:tcPr>
            <w:tcW w:w="980" w:type="dxa"/>
            <w:vMerge/>
            <w:tcBorders>
              <w:left w:val="single" w:sz="4" w:space="0" w:color="auto"/>
              <w:right w:val="single" w:sz="4" w:space="0" w:color="auto"/>
            </w:tcBorders>
            <w:shd w:val="clear" w:color="auto" w:fill="E2EFD9" w:themeFill="accent6" w:themeFillTint="33"/>
          </w:tcPr>
          <w:p w14:paraId="10FB9690" w14:textId="77777777" w:rsidR="003E3B94" w:rsidRPr="000B04EF" w:rsidRDefault="003E3B94" w:rsidP="00972283">
            <w:pPr>
              <w:widowControl w:val="0"/>
              <w:adjustRightInd w:val="0"/>
              <w:rPr>
                <w:rFonts w:cstheme="minorHAnsi"/>
                <w:bCs/>
                <w:spacing w:val="-6"/>
                <w:lang w:val="en-GB"/>
              </w:rPr>
            </w:pPr>
          </w:p>
        </w:tc>
        <w:tc>
          <w:tcPr>
            <w:tcW w:w="4690" w:type="dxa"/>
            <w:tcBorders>
              <w:left w:val="single" w:sz="4" w:space="0" w:color="auto"/>
            </w:tcBorders>
            <w:shd w:val="clear" w:color="auto" w:fill="auto"/>
          </w:tcPr>
          <w:p w14:paraId="0A5E68D6" w14:textId="033BF276" w:rsidR="003E3B94" w:rsidRPr="008A381F" w:rsidRDefault="003E3B94" w:rsidP="00972283">
            <w:pPr>
              <w:pStyle w:val="ListParagraph"/>
              <w:widowControl w:val="0"/>
              <w:numPr>
                <w:ilvl w:val="0"/>
                <w:numId w:val="6"/>
              </w:numPr>
              <w:ind w:left="262" w:hanging="262"/>
              <w:rPr>
                <w:rFonts w:eastAsia="MS Mincho" w:cstheme="minorHAnsi"/>
                <w:bCs/>
                <w:color w:val="404040" w:themeColor="text1" w:themeTint="BF"/>
                <w:spacing w:val="-6"/>
              </w:rPr>
            </w:pPr>
            <w:r w:rsidRPr="000B04EF">
              <w:rPr>
                <w:rFonts w:eastAsia="MS Mincho" w:cstheme="minorHAnsi"/>
                <w:bCs/>
                <w:color w:val="404040" w:themeColor="text1" w:themeTint="BF"/>
                <w:spacing w:val="-6"/>
              </w:rPr>
              <w:t>Pregnant women</w:t>
            </w:r>
          </w:p>
        </w:tc>
        <w:tc>
          <w:tcPr>
            <w:tcW w:w="5580" w:type="dxa"/>
            <w:vMerge/>
          </w:tcPr>
          <w:p w14:paraId="62E87F21" w14:textId="77777777" w:rsidR="003E3B94" w:rsidRPr="000B04EF" w:rsidRDefault="003E3B94" w:rsidP="00972283">
            <w:pPr>
              <w:pStyle w:val="ListParagraph"/>
              <w:widowControl w:val="0"/>
              <w:numPr>
                <w:ilvl w:val="0"/>
                <w:numId w:val="5"/>
              </w:numPr>
              <w:adjustRightInd w:val="0"/>
              <w:ind w:left="262" w:hanging="262"/>
              <w:rPr>
                <w:rFonts w:cstheme="minorHAnsi"/>
                <w:bCs/>
                <w:spacing w:val="-6"/>
                <w:lang w:val="en-GB"/>
              </w:rPr>
            </w:pPr>
          </w:p>
        </w:tc>
        <w:tc>
          <w:tcPr>
            <w:tcW w:w="1080" w:type="dxa"/>
            <w:shd w:val="clear" w:color="auto" w:fill="FBE4D5" w:themeFill="accent2" w:themeFillTint="33"/>
          </w:tcPr>
          <w:p w14:paraId="0C620755" w14:textId="77777777" w:rsidR="003E3B94" w:rsidRPr="000B04EF" w:rsidRDefault="003E3B94" w:rsidP="00972283">
            <w:pPr>
              <w:widowControl w:val="0"/>
              <w:adjustRightInd w:val="0"/>
              <w:jc w:val="center"/>
              <w:rPr>
                <w:rFonts w:cstheme="minorHAnsi"/>
                <w:bCs/>
                <w:spacing w:val="-6"/>
                <w:lang w:val="en-GB"/>
              </w:rPr>
            </w:pPr>
            <w:r w:rsidRPr="000B04EF">
              <w:rPr>
                <w:rFonts w:cstheme="minorHAnsi"/>
                <w:bCs/>
                <w:spacing w:val="-6"/>
                <w:lang w:val="en-GB"/>
              </w:rPr>
              <w:t>H</w:t>
            </w:r>
          </w:p>
        </w:tc>
        <w:tc>
          <w:tcPr>
            <w:tcW w:w="1080" w:type="dxa"/>
            <w:shd w:val="clear" w:color="auto" w:fill="FBE4D5" w:themeFill="accent2" w:themeFillTint="33"/>
          </w:tcPr>
          <w:p w14:paraId="27C00266" w14:textId="77777777" w:rsidR="003E3B94" w:rsidRPr="000B04EF" w:rsidRDefault="003E3B94" w:rsidP="00972283">
            <w:pPr>
              <w:widowControl w:val="0"/>
              <w:adjustRightInd w:val="0"/>
              <w:jc w:val="center"/>
              <w:rPr>
                <w:rFonts w:cstheme="minorHAnsi"/>
                <w:bCs/>
                <w:spacing w:val="-6"/>
                <w:lang w:val="en-GB"/>
              </w:rPr>
            </w:pPr>
            <w:r w:rsidRPr="000B04EF">
              <w:rPr>
                <w:rFonts w:cstheme="minorHAnsi"/>
                <w:bCs/>
                <w:spacing w:val="-6"/>
                <w:lang w:val="en-GB"/>
              </w:rPr>
              <w:t>H</w:t>
            </w:r>
          </w:p>
        </w:tc>
        <w:tc>
          <w:tcPr>
            <w:tcW w:w="1160" w:type="dxa"/>
            <w:shd w:val="clear" w:color="auto" w:fill="E2EFD9" w:themeFill="accent6" w:themeFillTint="33"/>
          </w:tcPr>
          <w:p w14:paraId="0C28D794" w14:textId="77777777" w:rsidR="003E3B94" w:rsidRPr="000B04EF" w:rsidRDefault="003E3B94" w:rsidP="00972283">
            <w:pPr>
              <w:widowControl w:val="0"/>
              <w:adjustRightInd w:val="0"/>
              <w:jc w:val="center"/>
              <w:rPr>
                <w:rFonts w:cstheme="minorHAnsi"/>
                <w:bCs/>
                <w:spacing w:val="-6"/>
                <w:lang w:val="en-GB"/>
              </w:rPr>
            </w:pPr>
            <w:r w:rsidRPr="000B04EF">
              <w:rPr>
                <w:rFonts w:cstheme="minorHAnsi"/>
                <w:bCs/>
                <w:spacing w:val="-6"/>
                <w:lang w:val="en-GB"/>
              </w:rPr>
              <w:t>L</w:t>
            </w:r>
          </w:p>
        </w:tc>
      </w:tr>
      <w:tr w:rsidR="003E3B94" w:rsidRPr="000B04EF" w14:paraId="52F82CCC" w14:textId="77777777" w:rsidTr="008807C5">
        <w:tc>
          <w:tcPr>
            <w:tcW w:w="980" w:type="dxa"/>
            <w:vMerge/>
            <w:tcBorders>
              <w:left w:val="single" w:sz="4" w:space="0" w:color="auto"/>
              <w:right w:val="single" w:sz="4" w:space="0" w:color="auto"/>
            </w:tcBorders>
            <w:shd w:val="clear" w:color="auto" w:fill="E2EFD9" w:themeFill="accent6" w:themeFillTint="33"/>
          </w:tcPr>
          <w:p w14:paraId="3F52AF70" w14:textId="77777777" w:rsidR="003E3B94" w:rsidRPr="000B04EF" w:rsidRDefault="003E3B94" w:rsidP="00972283">
            <w:pPr>
              <w:widowControl w:val="0"/>
              <w:adjustRightInd w:val="0"/>
              <w:rPr>
                <w:rFonts w:cstheme="minorHAnsi"/>
                <w:bCs/>
                <w:spacing w:val="-6"/>
                <w:lang w:val="en-GB"/>
              </w:rPr>
            </w:pPr>
          </w:p>
        </w:tc>
        <w:tc>
          <w:tcPr>
            <w:tcW w:w="4690" w:type="dxa"/>
            <w:tcBorders>
              <w:left w:val="single" w:sz="4" w:space="0" w:color="auto"/>
            </w:tcBorders>
            <w:shd w:val="clear" w:color="auto" w:fill="auto"/>
          </w:tcPr>
          <w:p w14:paraId="622135AD" w14:textId="3D3DBC92" w:rsidR="003E3B94" w:rsidRPr="000B04EF" w:rsidRDefault="003E3B94" w:rsidP="00972283">
            <w:pPr>
              <w:pStyle w:val="ListParagraph"/>
              <w:widowControl w:val="0"/>
              <w:numPr>
                <w:ilvl w:val="0"/>
                <w:numId w:val="6"/>
              </w:numPr>
              <w:ind w:left="262" w:hanging="262"/>
              <w:rPr>
                <w:rFonts w:eastAsia="MS Mincho" w:cstheme="minorHAnsi"/>
                <w:bCs/>
                <w:color w:val="404040" w:themeColor="text1" w:themeTint="BF"/>
                <w:spacing w:val="-6"/>
              </w:rPr>
            </w:pPr>
            <w:r w:rsidRPr="000B04EF">
              <w:rPr>
                <w:rFonts w:eastAsia="MS Mincho" w:cstheme="minorHAnsi"/>
                <w:bCs/>
                <w:color w:val="404040" w:themeColor="text1" w:themeTint="BF"/>
                <w:spacing w:val="-6"/>
              </w:rPr>
              <w:t>Children under 2 years of age of mothers (60</w:t>
            </w:r>
            <w:r w:rsidR="0006593A" w:rsidRPr="0006593A">
              <w:rPr>
                <w:rFonts w:eastAsia="MS Mincho" w:cstheme="minorHAnsi"/>
                <w:bCs/>
                <w:color w:val="404040" w:themeColor="text1" w:themeTint="BF"/>
                <w:spacing w:val="-6"/>
                <w:vertAlign w:val="superscript"/>
              </w:rPr>
              <w:t>th</w:t>
            </w:r>
            <w:r w:rsidR="0006593A">
              <w:rPr>
                <w:rFonts w:eastAsia="MS Mincho" w:cstheme="minorHAnsi"/>
                <w:bCs/>
                <w:color w:val="404040" w:themeColor="text1" w:themeTint="BF"/>
                <w:spacing w:val="-6"/>
              </w:rPr>
              <w:t xml:space="preserve"> </w:t>
            </w:r>
            <w:r w:rsidRPr="000B04EF">
              <w:rPr>
                <w:rFonts w:eastAsia="MS Mincho" w:cstheme="minorHAnsi"/>
                <w:bCs/>
                <w:color w:val="404040" w:themeColor="text1" w:themeTint="BF"/>
                <w:spacing w:val="-6"/>
              </w:rPr>
              <w:t>percentile)</w:t>
            </w:r>
          </w:p>
        </w:tc>
        <w:tc>
          <w:tcPr>
            <w:tcW w:w="5580" w:type="dxa"/>
            <w:vMerge/>
          </w:tcPr>
          <w:p w14:paraId="2F150D75" w14:textId="77777777" w:rsidR="003E3B94" w:rsidRPr="000B04EF" w:rsidRDefault="003E3B94" w:rsidP="00972283">
            <w:pPr>
              <w:pStyle w:val="ListParagraph"/>
              <w:widowControl w:val="0"/>
              <w:numPr>
                <w:ilvl w:val="0"/>
                <w:numId w:val="5"/>
              </w:numPr>
              <w:adjustRightInd w:val="0"/>
              <w:ind w:left="262" w:hanging="262"/>
              <w:rPr>
                <w:rFonts w:cstheme="minorHAnsi"/>
                <w:bCs/>
                <w:spacing w:val="-6"/>
                <w:lang w:val="en-GB"/>
              </w:rPr>
            </w:pPr>
          </w:p>
        </w:tc>
        <w:tc>
          <w:tcPr>
            <w:tcW w:w="1080" w:type="dxa"/>
            <w:shd w:val="clear" w:color="auto" w:fill="FBE4D5" w:themeFill="accent2" w:themeFillTint="33"/>
          </w:tcPr>
          <w:p w14:paraId="55B212A6" w14:textId="77777777" w:rsidR="003E3B94" w:rsidRPr="000B04EF" w:rsidRDefault="003E3B94" w:rsidP="00972283">
            <w:pPr>
              <w:widowControl w:val="0"/>
              <w:adjustRightInd w:val="0"/>
              <w:jc w:val="center"/>
              <w:rPr>
                <w:rFonts w:cstheme="minorHAnsi"/>
                <w:bCs/>
                <w:spacing w:val="-6"/>
                <w:lang w:val="en-GB"/>
              </w:rPr>
            </w:pPr>
            <w:r w:rsidRPr="000B04EF">
              <w:rPr>
                <w:rFonts w:cstheme="minorHAnsi"/>
                <w:bCs/>
                <w:spacing w:val="-6"/>
                <w:lang w:val="en-GB"/>
              </w:rPr>
              <w:t>H</w:t>
            </w:r>
          </w:p>
        </w:tc>
        <w:tc>
          <w:tcPr>
            <w:tcW w:w="1080" w:type="dxa"/>
            <w:shd w:val="clear" w:color="auto" w:fill="FBE4D5" w:themeFill="accent2" w:themeFillTint="33"/>
          </w:tcPr>
          <w:p w14:paraId="2B825FA5" w14:textId="77777777" w:rsidR="003E3B94" w:rsidRPr="000B04EF" w:rsidRDefault="003E3B94" w:rsidP="00972283">
            <w:pPr>
              <w:widowControl w:val="0"/>
              <w:adjustRightInd w:val="0"/>
              <w:jc w:val="center"/>
              <w:rPr>
                <w:rFonts w:cstheme="minorHAnsi"/>
                <w:bCs/>
                <w:spacing w:val="-6"/>
                <w:lang w:val="en-GB"/>
              </w:rPr>
            </w:pPr>
            <w:r w:rsidRPr="000B04EF">
              <w:rPr>
                <w:rFonts w:cstheme="minorHAnsi"/>
                <w:bCs/>
                <w:spacing w:val="-6"/>
                <w:lang w:val="en-GB"/>
              </w:rPr>
              <w:t>H</w:t>
            </w:r>
          </w:p>
        </w:tc>
        <w:tc>
          <w:tcPr>
            <w:tcW w:w="1160" w:type="dxa"/>
            <w:shd w:val="clear" w:color="auto" w:fill="E2EFD9" w:themeFill="accent6" w:themeFillTint="33"/>
          </w:tcPr>
          <w:p w14:paraId="439C01A7" w14:textId="77777777" w:rsidR="003E3B94" w:rsidRPr="000B04EF" w:rsidRDefault="003E3B94" w:rsidP="00972283">
            <w:pPr>
              <w:widowControl w:val="0"/>
              <w:adjustRightInd w:val="0"/>
              <w:jc w:val="center"/>
              <w:rPr>
                <w:rFonts w:cstheme="minorHAnsi"/>
                <w:bCs/>
                <w:spacing w:val="-6"/>
                <w:lang w:val="en-GB"/>
              </w:rPr>
            </w:pPr>
            <w:r w:rsidRPr="000B04EF">
              <w:rPr>
                <w:rFonts w:cstheme="minorHAnsi"/>
                <w:bCs/>
                <w:spacing w:val="-6"/>
                <w:lang w:val="en-GB"/>
              </w:rPr>
              <w:t>L</w:t>
            </w:r>
          </w:p>
        </w:tc>
      </w:tr>
      <w:tr w:rsidR="003E3B94" w:rsidRPr="000B04EF" w14:paraId="73A0B537" w14:textId="77777777" w:rsidTr="008807C5">
        <w:tc>
          <w:tcPr>
            <w:tcW w:w="980" w:type="dxa"/>
            <w:vMerge/>
            <w:tcBorders>
              <w:left w:val="single" w:sz="4" w:space="0" w:color="auto"/>
              <w:right w:val="single" w:sz="4" w:space="0" w:color="auto"/>
            </w:tcBorders>
            <w:shd w:val="clear" w:color="auto" w:fill="E2EFD9" w:themeFill="accent6" w:themeFillTint="33"/>
          </w:tcPr>
          <w:p w14:paraId="15DB72BE" w14:textId="77777777" w:rsidR="003E3B94" w:rsidRPr="000B04EF" w:rsidRDefault="003E3B94" w:rsidP="00972283">
            <w:pPr>
              <w:widowControl w:val="0"/>
              <w:adjustRightInd w:val="0"/>
              <w:rPr>
                <w:rFonts w:cstheme="minorHAnsi"/>
                <w:bCs/>
                <w:spacing w:val="-6"/>
                <w:lang w:val="en-GB"/>
              </w:rPr>
            </w:pPr>
          </w:p>
        </w:tc>
        <w:tc>
          <w:tcPr>
            <w:tcW w:w="4690" w:type="dxa"/>
            <w:tcBorders>
              <w:left w:val="single" w:sz="4" w:space="0" w:color="auto"/>
            </w:tcBorders>
            <w:shd w:val="clear" w:color="auto" w:fill="auto"/>
          </w:tcPr>
          <w:p w14:paraId="1ECD9454" w14:textId="77777777" w:rsidR="003E3B94" w:rsidRPr="000B04EF" w:rsidRDefault="003E3B94" w:rsidP="00972283">
            <w:pPr>
              <w:pStyle w:val="ListParagraph"/>
              <w:widowControl w:val="0"/>
              <w:autoSpaceDE w:val="0"/>
              <w:autoSpaceDN w:val="0"/>
              <w:adjustRightInd w:val="0"/>
              <w:ind w:left="262"/>
              <w:rPr>
                <w:rFonts w:eastAsia="MS Mincho" w:cstheme="minorHAnsi"/>
                <w:bCs/>
                <w:color w:val="404040" w:themeColor="text1" w:themeTint="BF"/>
                <w:spacing w:val="-6"/>
                <w:lang w:val="en-GB"/>
              </w:rPr>
            </w:pPr>
          </w:p>
        </w:tc>
        <w:tc>
          <w:tcPr>
            <w:tcW w:w="5580" w:type="dxa"/>
            <w:vMerge/>
          </w:tcPr>
          <w:p w14:paraId="4FC021EC" w14:textId="77777777" w:rsidR="003E3B94" w:rsidRPr="000B04EF" w:rsidRDefault="003E3B94" w:rsidP="00972283">
            <w:pPr>
              <w:pStyle w:val="ListParagraph"/>
              <w:widowControl w:val="0"/>
              <w:numPr>
                <w:ilvl w:val="0"/>
                <w:numId w:val="5"/>
              </w:numPr>
              <w:autoSpaceDE w:val="0"/>
              <w:autoSpaceDN w:val="0"/>
              <w:adjustRightInd w:val="0"/>
              <w:ind w:left="262" w:hanging="262"/>
              <w:contextualSpacing w:val="0"/>
              <w:rPr>
                <w:rFonts w:cstheme="minorHAnsi"/>
                <w:bCs/>
                <w:spacing w:val="-6"/>
                <w:lang w:val="en-GB"/>
              </w:rPr>
            </w:pPr>
          </w:p>
        </w:tc>
        <w:tc>
          <w:tcPr>
            <w:tcW w:w="1080" w:type="dxa"/>
            <w:shd w:val="clear" w:color="auto" w:fill="auto"/>
          </w:tcPr>
          <w:p w14:paraId="18E2388C" w14:textId="77777777" w:rsidR="003E3B94" w:rsidRPr="000B04EF" w:rsidRDefault="003E3B94" w:rsidP="00972283">
            <w:pPr>
              <w:widowControl w:val="0"/>
              <w:adjustRightInd w:val="0"/>
              <w:jc w:val="center"/>
              <w:rPr>
                <w:rFonts w:cstheme="minorHAnsi"/>
                <w:bCs/>
                <w:spacing w:val="-6"/>
                <w:lang w:val="en-GB"/>
              </w:rPr>
            </w:pPr>
          </w:p>
        </w:tc>
        <w:tc>
          <w:tcPr>
            <w:tcW w:w="1080" w:type="dxa"/>
            <w:shd w:val="clear" w:color="auto" w:fill="auto"/>
          </w:tcPr>
          <w:p w14:paraId="39A01638" w14:textId="77777777" w:rsidR="003E3B94" w:rsidRPr="000B04EF" w:rsidRDefault="003E3B94" w:rsidP="00972283">
            <w:pPr>
              <w:widowControl w:val="0"/>
              <w:adjustRightInd w:val="0"/>
              <w:jc w:val="center"/>
              <w:rPr>
                <w:rFonts w:cstheme="minorHAnsi"/>
                <w:bCs/>
                <w:spacing w:val="-6"/>
                <w:lang w:val="en-GB"/>
              </w:rPr>
            </w:pPr>
          </w:p>
        </w:tc>
        <w:tc>
          <w:tcPr>
            <w:tcW w:w="1160" w:type="dxa"/>
            <w:shd w:val="clear" w:color="auto" w:fill="auto"/>
          </w:tcPr>
          <w:p w14:paraId="4D81477F" w14:textId="77777777" w:rsidR="003E3B94" w:rsidRPr="000B04EF" w:rsidRDefault="003E3B94" w:rsidP="00972283">
            <w:pPr>
              <w:widowControl w:val="0"/>
              <w:adjustRightInd w:val="0"/>
              <w:jc w:val="center"/>
              <w:rPr>
                <w:rFonts w:cstheme="minorHAnsi"/>
                <w:bCs/>
                <w:spacing w:val="-6"/>
                <w:lang w:val="en-GB"/>
              </w:rPr>
            </w:pPr>
          </w:p>
        </w:tc>
      </w:tr>
      <w:tr w:rsidR="003E3B94" w:rsidRPr="000B04EF" w14:paraId="61457E64" w14:textId="77777777" w:rsidTr="008807C5">
        <w:tc>
          <w:tcPr>
            <w:tcW w:w="980" w:type="dxa"/>
            <w:vMerge/>
            <w:tcBorders>
              <w:left w:val="single" w:sz="4" w:space="0" w:color="auto"/>
              <w:right w:val="single" w:sz="4" w:space="0" w:color="auto"/>
            </w:tcBorders>
            <w:shd w:val="clear" w:color="auto" w:fill="E2EFD9" w:themeFill="accent6" w:themeFillTint="33"/>
          </w:tcPr>
          <w:p w14:paraId="7754F643" w14:textId="77777777" w:rsidR="003E3B94" w:rsidRPr="000B04EF" w:rsidRDefault="003E3B94" w:rsidP="00972283">
            <w:pPr>
              <w:widowControl w:val="0"/>
              <w:adjustRightInd w:val="0"/>
              <w:rPr>
                <w:rFonts w:cstheme="minorHAnsi"/>
                <w:bCs/>
                <w:spacing w:val="-6"/>
                <w:lang w:val="en-GB"/>
              </w:rPr>
            </w:pPr>
          </w:p>
        </w:tc>
        <w:tc>
          <w:tcPr>
            <w:tcW w:w="4690" w:type="dxa"/>
            <w:tcBorders>
              <w:left w:val="single" w:sz="4" w:space="0" w:color="auto"/>
            </w:tcBorders>
            <w:shd w:val="clear" w:color="auto" w:fill="auto"/>
          </w:tcPr>
          <w:p w14:paraId="11786F24" w14:textId="77777777" w:rsidR="003E3B94" w:rsidRPr="000B04EF" w:rsidRDefault="003E3B94" w:rsidP="00972283">
            <w:pPr>
              <w:pStyle w:val="ListParagraph"/>
              <w:widowControl w:val="0"/>
              <w:autoSpaceDE w:val="0"/>
              <w:autoSpaceDN w:val="0"/>
              <w:adjustRightInd w:val="0"/>
              <w:ind w:left="262"/>
              <w:rPr>
                <w:rFonts w:eastAsia="MS Mincho" w:cstheme="minorHAnsi"/>
                <w:bCs/>
                <w:i/>
                <w:iCs/>
                <w:color w:val="404040" w:themeColor="text1" w:themeTint="BF"/>
                <w:spacing w:val="-6"/>
                <w:lang w:val="en-GB"/>
              </w:rPr>
            </w:pPr>
            <w:r w:rsidRPr="000B04EF">
              <w:rPr>
                <w:rFonts w:eastAsia="MS Mincho" w:cstheme="minorHAnsi"/>
                <w:bCs/>
                <w:i/>
                <w:iCs/>
                <w:color w:val="404040" w:themeColor="text1" w:themeTint="BF"/>
                <w:spacing w:val="-6"/>
                <w:lang w:val="en-GB"/>
              </w:rPr>
              <w:t>INDIRECT BENEFICIARIES</w:t>
            </w:r>
          </w:p>
        </w:tc>
        <w:tc>
          <w:tcPr>
            <w:tcW w:w="5580" w:type="dxa"/>
          </w:tcPr>
          <w:p w14:paraId="544C62DC" w14:textId="77777777" w:rsidR="003E3B94" w:rsidRPr="000B04EF" w:rsidRDefault="003E3B94" w:rsidP="00972283">
            <w:pPr>
              <w:pStyle w:val="ListParagraph"/>
              <w:widowControl w:val="0"/>
              <w:numPr>
                <w:ilvl w:val="0"/>
                <w:numId w:val="5"/>
              </w:numPr>
              <w:autoSpaceDE w:val="0"/>
              <w:autoSpaceDN w:val="0"/>
              <w:adjustRightInd w:val="0"/>
              <w:ind w:left="262" w:hanging="262"/>
              <w:contextualSpacing w:val="0"/>
              <w:rPr>
                <w:rFonts w:cstheme="minorHAnsi"/>
                <w:bCs/>
                <w:spacing w:val="-6"/>
                <w:lang w:val="en-GB"/>
              </w:rPr>
            </w:pPr>
            <w:r w:rsidRPr="000B04EF">
              <w:rPr>
                <w:rFonts w:cstheme="minorHAnsi"/>
                <w:bCs/>
                <w:spacing w:val="-6"/>
                <w:lang w:val="en-GB"/>
              </w:rPr>
              <w:t>Participate in project’s consultation/ meetings</w:t>
            </w:r>
          </w:p>
          <w:p w14:paraId="11798743" w14:textId="77777777" w:rsidR="003E3B94" w:rsidRPr="000B04EF" w:rsidRDefault="003E3B94" w:rsidP="00972283">
            <w:pPr>
              <w:pStyle w:val="ListParagraph"/>
              <w:widowControl w:val="0"/>
              <w:numPr>
                <w:ilvl w:val="0"/>
                <w:numId w:val="5"/>
              </w:numPr>
              <w:autoSpaceDE w:val="0"/>
              <w:autoSpaceDN w:val="0"/>
              <w:adjustRightInd w:val="0"/>
              <w:ind w:left="262" w:hanging="262"/>
              <w:contextualSpacing w:val="0"/>
              <w:rPr>
                <w:rFonts w:cstheme="minorHAnsi"/>
                <w:bCs/>
                <w:spacing w:val="-6"/>
                <w:lang w:val="en-GB"/>
              </w:rPr>
            </w:pPr>
            <w:r w:rsidRPr="000B04EF">
              <w:rPr>
                <w:rFonts w:cstheme="minorHAnsi"/>
                <w:bCs/>
                <w:spacing w:val="-6"/>
                <w:lang w:val="en-GB"/>
              </w:rPr>
              <w:t>Provide questions/comments/suggestions</w:t>
            </w:r>
          </w:p>
        </w:tc>
        <w:tc>
          <w:tcPr>
            <w:tcW w:w="1080" w:type="dxa"/>
            <w:shd w:val="clear" w:color="auto" w:fill="FBE4D5" w:themeFill="accent2" w:themeFillTint="33"/>
          </w:tcPr>
          <w:p w14:paraId="7E46DA0C" w14:textId="77777777" w:rsidR="003E3B94" w:rsidRPr="000B04EF" w:rsidRDefault="003E3B94" w:rsidP="00972283">
            <w:pPr>
              <w:widowControl w:val="0"/>
              <w:adjustRightInd w:val="0"/>
              <w:jc w:val="center"/>
              <w:rPr>
                <w:rFonts w:cstheme="minorHAnsi"/>
                <w:bCs/>
                <w:spacing w:val="-6"/>
                <w:lang w:val="en-GB"/>
              </w:rPr>
            </w:pPr>
            <w:r w:rsidRPr="000B04EF">
              <w:rPr>
                <w:rFonts w:cstheme="minorHAnsi"/>
                <w:bCs/>
                <w:spacing w:val="-6"/>
                <w:lang w:val="en-GB"/>
              </w:rPr>
              <w:t>H</w:t>
            </w:r>
          </w:p>
        </w:tc>
        <w:tc>
          <w:tcPr>
            <w:tcW w:w="1080" w:type="dxa"/>
            <w:shd w:val="clear" w:color="auto" w:fill="FFF2CC" w:themeFill="accent4" w:themeFillTint="33"/>
          </w:tcPr>
          <w:p w14:paraId="7F27EDD9" w14:textId="77777777" w:rsidR="003E3B94" w:rsidRPr="000B04EF" w:rsidRDefault="003E3B94" w:rsidP="00972283">
            <w:pPr>
              <w:widowControl w:val="0"/>
              <w:adjustRightInd w:val="0"/>
              <w:jc w:val="center"/>
              <w:rPr>
                <w:rFonts w:cstheme="minorHAnsi"/>
                <w:bCs/>
                <w:spacing w:val="-6"/>
                <w:lang w:val="en-GB"/>
              </w:rPr>
            </w:pPr>
            <w:r w:rsidRPr="000B04EF">
              <w:rPr>
                <w:rFonts w:cstheme="minorHAnsi"/>
                <w:bCs/>
                <w:spacing w:val="-6"/>
                <w:lang w:val="en-GB"/>
              </w:rPr>
              <w:t>M</w:t>
            </w:r>
          </w:p>
        </w:tc>
        <w:tc>
          <w:tcPr>
            <w:tcW w:w="1160" w:type="dxa"/>
            <w:shd w:val="clear" w:color="auto" w:fill="E2EFD9" w:themeFill="accent6" w:themeFillTint="33"/>
          </w:tcPr>
          <w:p w14:paraId="39DCA8D3" w14:textId="77777777" w:rsidR="003E3B94" w:rsidRPr="000B04EF" w:rsidRDefault="003E3B94" w:rsidP="00972283">
            <w:pPr>
              <w:widowControl w:val="0"/>
              <w:adjustRightInd w:val="0"/>
              <w:jc w:val="center"/>
              <w:rPr>
                <w:rFonts w:cstheme="minorHAnsi"/>
                <w:bCs/>
                <w:spacing w:val="-6"/>
                <w:lang w:val="en-GB"/>
              </w:rPr>
            </w:pPr>
            <w:r w:rsidRPr="000B04EF">
              <w:rPr>
                <w:rFonts w:cstheme="minorHAnsi"/>
                <w:bCs/>
                <w:spacing w:val="-6"/>
                <w:lang w:val="en-GB"/>
              </w:rPr>
              <w:t>L</w:t>
            </w:r>
          </w:p>
        </w:tc>
      </w:tr>
      <w:tr w:rsidR="003E3B94" w:rsidRPr="000B04EF" w14:paraId="7DD95C41" w14:textId="77777777" w:rsidTr="008807C5">
        <w:tc>
          <w:tcPr>
            <w:tcW w:w="980" w:type="dxa"/>
            <w:vMerge/>
            <w:tcBorders>
              <w:left w:val="single" w:sz="4" w:space="0" w:color="auto"/>
              <w:right w:val="single" w:sz="4" w:space="0" w:color="auto"/>
            </w:tcBorders>
            <w:shd w:val="clear" w:color="auto" w:fill="E2EFD9" w:themeFill="accent6" w:themeFillTint="33"/>
          </w:tcPr>
          <w:p w14:paraId="420EB711" w14:textId="77777777" w:rsidR="003E3B94" w:rsidRPr="000B04EF" w:rsidRDefault="003E3B94" w:rsidP="00972283">
            <w:pPr>
              <w:widowControl w:val="0"/>
              <w:adjustRightInd w:val="0"/>
              <w:rPr>
                <w:rFonts w:cstheme="minorHAnsi"/>
                <w:bCs/>
                <w:spacing w:val="-6"/>
                <w:lang w:val="en-GB"/>
              </w:rPr>
            </w:pPr>
          </w:p>
        </w:tc>
        <w:tc>
          <w:tcPr>
            <w:tcW w:w="4690" w:type="dxa"/>
            <w:tcBorders>
              <w:left w:val="single" w:sz="4" w:space="0" w:color="auto"/>
            </w:tcBorders>
            <w:shd w:val="clear" w:color="auto" w:fill="auto"/>
          </w:tcPr>
          <w:p w14:paraId="4991E0DD" w14:textId="04F71586" w:rsidR="003E3B94" w:rsidRPr="000B04EF" w:rsidRDefault="003E3B94" w:rsidP="00972283">
            <w:pPr>
              <w:pStyle w:val="ListParagraph"/>
              <w:widowControl w:val="0"/>
              <w:numPr>
                <w:ilvl w:val="0"/>
                <w:numId w:val="6"/>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Village Facilitators (incentives) 80</w:t>
            </w:r>
            <w:r w:rsidR="00A60A3B">
              <w:rPr>
                <w:rFonts w:eastAsia="MS Mincho" w:cstheme="minorHAnsi"/>
                <w:bCs/>
                <w:color w:val="404040" w:themeColor="text1" w:themeTint="BF"/>
                <w:spacing w:val="-6"/>
                <w:lang w:val="en-GB"/>
              </w:rPr>
              <w:t xml:space="preserve">,000 </w:t>
            </w:r>
            <w:r w:rsidRPr="000B04EF">
              <w:rPr>
                <w:rFonts w:eastAsia="MS Mincho" w:cstheme="minorHAnsi"/>
                <w:bCs/>
                <w:color w:val="404040" w:themeColor="text1" w:themeTint="BF"/>
                <w:spacing w:val="-6"/>
                <w:lang w:val="en-GB"/>
              </w:rPr>
              <w:t>k</w:t>
            </w:r>
            <w:r w:rsidR="00A60A3B">
              <w:rPr>
                <w:rFonts w:eastAsia="MS Mincho" w:cstheme="minorHAnsi"/>
                <w:bCs/>
                <w:color w:val="404040" w:themeColor="text1" w:themeTint="BF"/>
                <w:spacing w:val="-6"/>
                <w:lang w:val="en-GB"/>
              </w:rPr>
              <w:t>i</w:t>
            </w:r>
            <w:r w:rsidRPr="000B04EF">
              <w:rPr>
                <w:rFonts w:eastAsia="MS Mincho" w:cstheme="minorHAnsi"/>
                <w:bCs/>
                <w:color w:val="404040" w:themeColor="text1" w:themeTint="BF"/>
                <w:spacing w:val="-6"/>
                <w:lang w:val="en-GB"/>
              </w:rPr>
              <w:t>p /month/village)</w:t>
            </w:r>
          </w:p>
        </w:tc>
        <w:tc>
          <w:tcPr>
            <w:tcW w:w="5580" w:type="dxa"/>
          </w:tcPr>
          <w:p w14:paraId="7C6C6861" w14:textId="77777777" w:rsidR="003E3B94" w:rsidRPr="000B04EF" w:rsidRDefault="003E3B94" w:rsidP="00972283">
            <w:pPr>
              <w:pStyle w:val="ListParagraph"/>
              <w:widowControl w:val="0"/>
              <w:numPr>
                <w:ilvl w:val="0"/>
                <w:numId w:val="5"/>
              </w:numPr>
              <w:autoSpaceDE w:val="0"/>
              <w:autoSpaceDN w:val="0"/>
              <w:adjustRightInd w:val="0"/>
              <w:ind w:left="262" w:hanging="262"/>
              <w:contextualSpacing w:val="0"/>
              <w:rPr>
                <w:rFonts w:cstheme="minorHAnsi"/>
                <w:bCs/>
                <w:spacing w:val="-6"/>
                <w:lang w:val="en-GB"/>
              </w:rPr>
            </w:pPr>
            <w:r w:rsidRPr="000B04EF">
              <w:rPr>
                <w:rFonts w:cstheme="minorHAnsi"/>
                <w:bCs/>
                <w:spacing w:val="-6"/>
                <w:lang w:val="en-GB"/>
              </w:rPr>
              <w:t>Participate in project’s consultation/ meetings</w:t>
            </w:r>
          </w:p>
          <w:p w14:paraId="65ED593B" w14:textId="77777777" w:rsidR="003E3B94" w:rsidRPr="000B04EF" w:rsidRDefault="003E3B94" w:rsidP="00972283">
            <w:pPr>
              <w:pStyle w:val="ListParagraph"/>
              <w:widowControl w:val="0"/>
              <w:numPr>
                <w:ilvl w:val="0"/>
                <w:numId w:val="5"/>
              </w:numPr>
              <w:autoSpaceDE w:val="0"/>
              <w:autoSpaceDN w:val="0"/>
              <w:adjustRightInd w:val="0"/>
              <w:ind w:left="262" w:hanging="262"/>
              <w:contextualSpacing w:val="0"/>
              <w:rPr>
                <w:rFonts w:cstheme="minorHAnsi"/>
                <w:bCs/>
                <w:spacing w:val="-6"/>
                <w:lang w:val="en-GB"/>
              </w:rPr>
            </w:pPr>
            <w:r w:rsidRPr="000B04EF">
              <w:rPr>
                <w:rFonts w:cstheme="minorHAnsi"/>
                <w:bCs/>
                <w:spacing w:val="-6"/>
                <w:lang w:val="en-GB"/>
              </w:rPr>
              <w:t>Provide questions/comments/suggestions</w:t>
            </w:r>
          </w:p>
          <w:p w14:paraId="5D852059" w14:textId="77777777" w:rsidR="003E3B94" w:rsidRPr="000B04EF" w:rsidRDefault="003E3B94" w:rsidP="00972283">
            <w:pPr>
              <w:pStyle w:val="ListParagraph"/>
              <w:widowControl w:val="0"/>
              <w:numPr>
                <w:ilvl w:val="0"/>
                <w:numId w:val="5"/>
              </w:numPr>
              <w:autoSpaceDE w:val="0"/>
              <w:autoSpaceDN w:val="0"/>
              <w:adjustRightInd w:val="0"/>
              <w:ind w:left="262" w:hanging="262"/>
              <w:contextualSpacing w:val="0"/>
              <w:rPr>
                <w:rFonts w:cstheme="minorHAnsi"/>
                <w:bCs/>
                <w:spacing w:val="-6"/>
                <w:lang w:val="en-GB"/>
              </w:rPr>
            </w:pPr>
          </w:p>
        </w:tc>
        <w:tc>
          <w:tcPr>
            <w:tcW w:w="1080" w:type="dxa"/>
            <w:shd w:val="clear" w:color="auto" w:fill="FBE4D5" w:themeFill="accent2" w:themeFillTint="33"/>
          </w:tcPr>
          <w:p w14:paraId="5736D018" w14:textId="77777777" w:rsidR="003E3B94" w:rsidRPr="000B04EF" w:rsidRDefault="003E3B94" w:rsidP="00972283">
            <w:pPr>
              <w:widowControl w:val="0"/>
              <w:adjustRightInd w:val="0"/>
              <w:jc w:val="center"/>
              <w:rPr>
                <w:rFonts w:cstheme="minorHAnsi"/>
                <w:bCs/>
                <w:spacing w:val="-6"/>
                <w:lang w:val="en-GB"/>
              </w:rPr>
            </w:pPr>
            <w:r w:rsidRPr="000B04EF">
              <w:rPr>
                <w:rFonts w:cstheme="minorHAnsi"/>
                <w:bCs/>
                <w:spacing w:val="-6"/>
                <w:lang w:val="en-GB"/>
              </w:rPr>
              <w:t>H</w:t>
            </w:r>
          </w:p>
        </w:tc>
        <w:tc>
          <w:tcPr>
            <w:tcW w:w="1080" w:type="dxa"/>
            <w:shd w:val="clear" w:color="auto" w:fill="FFF2CC" w:themeFill="accent4" w:themeFillTint="33"/>
          </w:tcPr>
          <w:p w14:paraId="6CDA19C8" w14:textId="77777777" w:rsidR="003E3B94" w:rsidRPr="000B04EF" w:rsidRDefault="003E3B94" w:rsidP="00972283">
            <w:pPr>
              <w:widowControl w:val="0"/>
              <w:adjustRightInd w:val="0"/>
              <w:jc w:val="center"/>
              <w:rPr>
                <w:rFonts w:cstheme="minorHAnsi"/>
                <w:bCs/>
                <w:spacing w:val="-6"/>
                <w:lang w:val="en-GB"/>
              </w:rPr>
            </w:pPr>
            <w:r w:rsidRPr="000B04EF">
              <w:rPr>
                <w:rFonts w:cstheme="minorHAnsi"/>
                <w:bCs/>
                <w:spacing w:val="-6"/>
                <w:lang w:val="en-GB"/>
              </w:rPr>
              <w:t>M</w:t>
            </w:r>
          </w:p>
        </w:tc>
        <w:tc>
          <w:tcPr>
            <w:tcW w:w="1160" w:type="dxa"/>
            <w:shd w:val="clear" w:color="auto" w:fill="E2EFD9" w:themeFill="accent6" w:themeFillTint="33"/>
          </w:tcPr>
          <w:p w14:paraId="061C1189" w14:textId="77777777" w:rsidR="003E3B94" w:rsidRPr="000B04EF" w:rsidRDefault="003E3B94" w:rsidP="00972283">
            <w:pPr>
              <w:widowControl w:val="0"/>
              <w:adjustRightInd w:val="0"/>
              <w:jc w:val="center"/>
              <w:rPr>
                <w:rFonts w:cstheme="minorHAnsi"/>
                <w:bCs/>
                <w:spacing w:val="-6"/>
                <w:lang w:val="en-GB"/>
              </w:rPr>
            </w:pPr>
            <w:r w:rsidRPr="000B04EF">
              <w:rPr>
                <w:rFonts w:cstheme="minorHAnsi"/>
                <w:bCs/>
                <w:spacing w:val="-6"/>
                <w:lang w:val="en-GB"/>
              </w:rPr>
              <w:t>L</w:t>
            </w:r>
          </w:p>
        </w:tc>
      </w:tr>
      <w:tr w:rsidR="003E3B94" w:rsidRPr="000B04EF" w14:paraId="1B810897" w14:textId="77777777" w:rsidTr="008807C5">
        <w:tc>
          <w:tcPr>
            <w:tcW w:w="980" w:type="dxa"/>
            <w:vMerge/>
            <w:tcBorders>
              <w:left w:val="single" w:sz="4" w:space="0" w:color="auto"/>
              <w:right w:val="single" w:sz="4" w:space="0" w:color="auto"/>
            </w:tcBorders>
            <w:shd w:val="clear" w:color="auto" w:fill="E2EFD9" w:themeFill="accent6" w:themeFillTint="33"/>
          </w:tcPr>
          <w:p w14:paraId="16B51F41" w14:textId="77777777" w:rsidR="003E3B94" w:rsidRPr="000B04EF" w:rsidRDefault="003E3B94" w:rsidP="00972283">
            <w:pPr>
              <w:widowControl w:val="0"/>
              <w:adjustRightInd w:val="0"/>
              <w:rPr>
                <w:rFonts w:cstheme="minorHAnsi"/>
                <w:bCs/>
                <w:spacing w:val="-6"/>
                <w:lang w:val="en-GB"/>
              </w:rPr>
            </w:pPr>
          </w:p>
        </w:tc>
        <w:tc>
          <w:tcPr>
            <w:tcW w:w="4690" w:type="dxa"/>
            <w:tcBorders>
              <w:left w:val="single" w:sz="4" w:space="0" w:color="auto"/>
            </w:tcBorders>
            <w:shd w:val="clear" w:color="auto" w:fill="auto"/>
          </w:tcPr>
          <w:p w14:paraId="3D7CBAFC" w14:textId="77777777" w:rsidR="003E3B94" w:rsidRPr="000B04EF" w:rsidRDefault="003E3B94" w:rsidP="00972283">
            <w:pPr>
              <w:pStyle w:val="ListParagraph"/>
              <w:widowControl w:val="0"/>
              <w:numPr>
                <w:ilvl w:val="0"/>
                <w:numId w:val="6"/>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Family member of direct beneficiary</w:t>
            </w:r>
          </w:p>
        </w:tc>
        <w:tc>
          <w:tcPr>
            <w:tcW w:w="5580" w:type="dxa"/>
          </w:tcPr>
          <w:p w14:paraId="751E1C20" w14:textId="77777777" w:rsidR="003E3B94" w:rsidRPr="000B04EF" w:rsidRDefault="003E3B94" w:rsidP="00972283">
            <w:pPr>
              <w:pStyle w:val="ListParagraph"/>
              <w:widowControl w:val="0"/>
              <w:numPr>
                <w:ilvl w:val="0"/>
                <w:numId w:val="5"/>
              </w:numPr>
              <w:autoSpaceDE w:val="0"/>
              <w:autoSpaceDN w:val="0"/>
              <w:adjustRightInd w:val="0"/>
              <w:ind w:left="262" w:hanging="262"/>
              <w:contextualSpacing w:val="0"/>
              <w:rPr>
                <w:rFonts w:cstheme="minorHAnsi"/>
                <w:bCs/>
                <w:spacing w:val="-6"/>
                <w:lang w:val="en-GB"/>
              </w:rPr>
            </w:pPr>
            <w:r w:rsidRPr="000B04EF">
              <w:rPr>
                <w:rFonts w:cstheme="minorHAnsi"/>
                <w:bCs/>
                <w:spacing w:val="-6"/>
                <w:lang w:val="en-GB"/>
              </w:rPr>
              <w:t>Participate in project’s consultation/ meetings</w:t>
            </w:r>
          </w:p>
          <w:p w14:paraId="1F29FBE0" w14:textId="77777777" w:rsidR="003E3B94" w:rsidRPr="000B04EF" w:rsidRDefault="003E3B94" w:rsidP="00972283">
            <w:pPr>
              <w:pStyle w:val="ListParagraph"/>
              <w:widowControl w:val="0"/>
              <w:numPr>
                <w:ilvl w:val="0"/>
                <w:numId w:val="5"/>
              </w:numPr>
              <w:autoSpaceDE w:val="0"/>
              <w:autoSpaceDN w:val="0"/>
              <w:adjustRightInd w:val="0"/>
              <w:ind w:left="262" w:hanging="262"/>
              <w:contextualSpacing w:val="0"/>
              <w:rPr>
                <w:rFonts w:cstheme="minorHAnsi"/>
                <w:bCs/>
                <w:spacing w:val="-6"/>
                <w:lang w:val="en-GB"/>
              </w:rPr>
            </w:pPr>
            <w:r w:rsidRPr="000B04EF">
              <w:rPr>
                <w:rFonts w:cstheme="minorHAnsi"/>
                <w:bCs/>
                <w:spacing w:val="-6"/>
                <w:lang w:val="en-GB"/>
              </w:rPr>
              <w:t>Provide questions/comments/suggestions</w:t>
            </w:r>
          </w:p>
          <w:p w14:paraId="28B08AC8" w14:textId="77777777" w:rsidR="003E3B94" w:rsidRPr="000B04EF" w:rsidRDefault="003E3B94" w:rsidP="00972283">
            <w:pPr>
              <w:widowControl w:val="0"/>
              <w:autoSpaceDE w:val="0"/>
              <w:autoSpaceDN w:val="0"/>
              <w:adjustRightInd w:val="0"/>
              <w:rPr>
                <w:rFonts w:cstheme="minorHAnsi"/>
                <w:bCs/>
                <w:spacing w:val="-6"/>
                <w:lang w:val="en-GB"/>
              </w:rPr>
            </w:pPr>
          </w:p>
        </w:tc>
        <w:tc>
          <w:tcPr>
            <w:tcW w:w="1080" w:type="dxa"/>
            <w:shd w:val="clear" w:color="auto" w:fill="FBE4D5" w:themeFill="accent2" w:themeFillTint="33"/>
          </w:tcPr>
          <w:p w14:paraId="17C8DC4C" w14:textId="77777777" w:rsidR="003E3B94" w:rsidRPr="000B04EF" w:rsidRDefault="003E3B94" w:rsidP="00972283">
            <w:pPr>
              <w:widowControl w:val="0"/>
              <w:adjustRightInd w:val="0"/>
              <w:jc w:val="center"/>
              <w:rPr>
                <w:rFonts w:cstheme="minorHAnsi"/>
                <w:bCs/>
                <w:spacing w:val="-6"/>
                <w:lang w:val="en-GB"/>
              </w:rPr>
            </w:pPr>
            <w:r w:rsidRPr="000B04EF">
              <w:rPr>
                <w:rFonts w:cstheme="minorHAnsi"/>
                <w:bCs/>
                <w:spacing w:val="-6"/>
                <w:lang w:val="en-GB"/>
              </w:rPr>
              <w:t>H</w:t>
            </w:r>
          </w:p>
        </w:tc>
        <w:tc>
          <w:tcPr>
            <w:tcW w:w="1080" w:type="dxa"/>
            <w:shd w:val="clear" w:color="auto" w:fill="FFF2CC" w:themeFill="accent4" w:themeFillTint="33"/>
          </w:tcPr>
          <w:p w14:paraId="0FB80796" w14:textId="77777777" w:rsidR="003E3B94" w:rsidRPr="000B04EF" w:rsidRDefault="003E3B94" w:rsidP="00972283">
            <w:pPr>
              <w:widowControl w:val="0"/>
              <w:adjustRightInd w:val="0"/>
              <w:jc w:val="center"/>
              <w:rPr>
                <w:rFonts w:cstheme="minorHAnsi"/>
                <w:bCs/>
                <w:spacing w:val="-6"/>
                <w:lang w:val="en-GB"/>
              </w:rPr>
            </w:pPr>
            <w:r w:rsidRPr="000B04EF">
              <w:rPr>
                <w:rFonts w:cstheme="minorHAnsi"/>
                <w:bCs/>
                <w:spacing w:val="-6"/>
                <w:lang w:val="en-GB"/>
              </w:rPr>
              <w:t>H</w:t>
            </w:r>
          </w:p>
        </w:tc>
        <w:tc>
          <w:tcPr>
            <w:tcW w:w="1160" w:type="dxa"/>
            <w:shd w:val="clear" w:color="auto" w:fill="E2EFD9" w:themeFill="accent6" w:themeFillTint="33"/>
          </w:tcPr>
          <w:p w14:paraId="2207ACE8" w14:textId="77777777" w:rsidR="003E3B94" w:rsidRPr="000B04EF" w:rsidRDefault="003E3B94" w:rsidP="00972283">
            <w:pPr>
              <w:widowControl w:val="0"/>
              <w:adjustRightInd w:val="0"/>
              <w:jc w:val="center"/>
              <w:rPr>
                <w:rFonts w:cstheme="minorHAnsi"/>
                <w:bCs/>
                <w:spacing w:val="-6"/>
                <w:lang w:val="en-GB"/>
              </w:rPr>
            </w:pPr>
            <w:r w:rsidRPr="000B04EF">
              <w:rPr>
                <w:rFonts w:cstheme="minorHAnsi"/>
                <w:bCs/>
                <w:spacing w:val="-6"/>
                <w:lang w:val="en-GB"/>
              </w:rPr>
              <w:t>L</w:t>
            </w:r>
          </w:p>
        </w:tc>
      </w:tr>
      <w:tr w:rsidR="00346686" w:rsidRPr="000B04EF" w14:paraId="78BA3E1B" w14:textId="77777777" w:rsidTr="008807C5">
        <w:tc>
          <w:tcPr>
            <w:tcW w:w="980" w:type="dxa"/>
            <w:vMerge/>
            <w:tcBorders>
              <w:left w:val="single" w:sz="4" w:space="0" w:color="auto"/>
              <w:right w:val="single" w:sz="4" w:space="0" w:color="auto"/>
            </w:tcBorders>
            <w:shd w:val="clear" w:color="auto" w:fill="E2EFD9" w:themeFill="accent6" w:themeFillTint="33"/>
          </w:tcPr>
          <w:p w14:paraId="1E147F13" w14:textId="77777777" w:rsidR="00346686" w:rsidRPr="000B04EF" w:rsidRDefault="00346686" w:rsidP="00972283">
            <w:pPr>
              <w:widowControl w:val="0"/>
              <w:adjustRightInd w:val="0"/>
              <w:rPr>
                <w:rFonts w:cstheme="minorHAnsi"/>
                <w:bCs/>
                <w:spacing w:val="-6"/>
                <w:lang w:val="en-GB"/>
              </w:rPr>
            </w:pPr>
          </w:p>
        </w:tc>
        <w:tc>
          <w:tcPr>
            <w:tcW w:w="4690" w:type="dxa"/>
            <w:tcBorders>
              <w:left w:val="single" w:sz="4" w:space="0" w:color="auto"/>
            </w:tcBorders>
            <w:shd w:val="clear" w:color="auto" w:fill="auto"/>
          </w:tcPr>
          <w:p w14:paraId="135BCFFA" w14:textId="747913FD" w:rsidR="00346686" w:rsidRPr="000B04EF" w:rsidRDefault="00346686" w:rsidP="00972283">
            <w:pPr>
              <w:pStyle w:val="ListParagraph"/>
              <w:widowControl w:val="0"/>
              <w:numPr>
                <w:ilvl w:val="0"/>
                <w:numId w:val="6"/>
              </w:numPr>
              <w:autoSpaceDE w:val="0"/>
              <w:autoSpaceDN w:val="0"/>
              <w:adjustRightInd w:val="0"/>
              <w:ind w:left="262" w:hanging="262"/>
              <w:rPr>
                <w:rFonts w:eastAsia="MS Mincho" w:cstheme="minorHAnsi"/>
                <w:bCs/>
                <w:color w:val="404040" w:themeColor="text1" w:themeTint="BF"/>
                <w:spacing w:val="-6"/>
                <w:lang w:val="en-GB"/>
              </w:rPr>
            </w:pPr>
            <w:r>
              <w:rPr>
                <w:rFonts w:eastAsia="MS Mincho" w:cstheme="minorHAnsi"/>
                <w:bCs/>
                <w:color w:val="404040" w:themeColor="text1" w:themeTint="BF"/>
                <w:spacing w:val="-6"/>
                <w:lang w:val="en-GB"/>
              </w:rPr>
              <w:t>Member of households from vulnerable groups as mentioned under Section 3.3 Vulnerable Group</w:t>
            </w:r>
          </w:p>
        </w:tc>
        <w:tc>
          <w:tcPr>
            <w:tcW w:w="5580" w:type="dxa"/>
          </w:tcPr>
          <w:p w14:paraId="444655A7" w14:textId="03435A47" w:rsidR="00346686" w:rsidRPr="000B04EF" w:rsidRDefault="00346686" w:rsidP="00972283">
            <w:pPr>
              <w:pStyle w:val="ListParagraph"/>
              <w:widowControl w:val="0"/>
              <w:numPr>
                <w:ilvl w:val="0"/>
                <w:numId w:val="5"/>
              </w:numPr>
              <w:autoSpaceDE w:val="0"/>
              <w:autoSpaceDN w:val="0"/>
              <w:adjustRightInd w:val="0"/>
              <w:ind w:left="262" w:hanging="262"/>
              <w:contextualSpacing w:val="0"/>
              <w:rPr>
                <w:rFonts w:cstheme="minorHAnsi"/>
                <w:bCs/>
                <w:spacing w:val="-6"/>
                <w:lang w:val="en-GB"/>
              </w:rPr>
            </w:pPr>
            <w:r w:rsidRPr="000B04EF">
              <w:rPr>
                <w:rFonts w:cstheme="minorHAnsi"/>
                <w:bCs/>
                <w:spacing w:val="-6"/>
                <w:lang w:val="en-GB"/>
              </w:rPr>
              <w:t xml:space="preserve">Participate in </w:t>
            </w:r>
            <w:r>
              <w:rPr>
                <w:rFonts w:cstheme="minorHAnsi"/>
                <w:bCs/>
                <w:spacing w:val="-6"/>
                <w:lang w:val="en-GB"/>
              </w:rPr>
              <w:t xml:space="preserve">activities under convergence </w:t>
            </w:r>
            <w:r w:rsidRPr="000B04EF">
              <w:rPr>
                <w:rFonts w:cstheme="minorHAnsi"/>
                <w:bCs/>
                <w:spacing w:val="-6"/>
                <w:lang w:val="en-GB"/>
              </w:rPr>
              <w:t>project</w:t>
            </w:r>
            <w:r>
              <w:rPr>
                <w:rFonts w:cstheme="minorHAnsi"/>
                <w:bCs/>
                <w:spacing w:val="-6"/>
                <w:lang w:val="en-GB"/>
              </w:rPr>
              <w:t>s</w:t>
            </w:r>
          </w:p>
        </w:tc>
        <w:tc>
          <w:tcPr>
            <w:tcW w:w="1080" w:type="dxa"/>
            <w:shd w:val="clear" w:color="auto" w:fill="FBE4D5" w:themeFill="accent2" w:themeFillTint="33"/>
          </w:tcPr>
          <w:p w14:paraId="5950CB79" w14:textId="77777777" w:rsidR="00346686" w:rsidRPr="000B04EF" w:rsidRDefault="00346686" w:rsidP="00972283">
            <w:pPr>
              <w:widowControl w:val="0"/>
              <w:adjustRightInd w:val="0"/>
              <w:jc w:val="center"/>
              <w:rPr>
                <w:rFonts w:cstheme="minorHAnsi"/>
                <w:bCs/>
                <w:spacing w:val="-6"/>
                <w:lang w:val="en-GB"/>
              </w:rPr>
            </w:pPr>
          </w:p>
        </w:tc>
        <w:tc>
          <w:tcPr>
            <w:tcW w:w="1080" w:type="dxa"/>
            <w:shd w:val="clear" w:color="auto" w:fill="FFF2CC" w:themeFill="accent4" w:themeFillTint="33"/>
          </w:tcPr>
          <w:p w14:paraId="0B9AB8B4" w14:textId="77777777" w:rsidR="00346686" w:rsidRPr="000B04EF" w:rsidRDefault="00346686" w:rsidP="00972283">
            <w:pPr>
              <w:widowControl w:val="0"/>
              <w:adjustRightInd w:val="0"/>
              <w:jc w:val="center"/>
              <w:rPr>
                <w:rFonts w:cstheme="minorHAnsi"/>
                <w:bCs/>
                <w:spacing w:val="-6"/>
                <w:lang w:val="en-GB"/>
              </w:rPr>
            </w:pPr>
          </w:p>
        </w:tc>
        <w:tc>
          <w:tcPr>
            <w:tcW w:w="1160" w:type="dxa"/>
            <w:shd w:val="clear" w:color="auto" w:fill="E2EFD9" w:themeFill="accent6" w:themeFillTint="33"/>
          </w:tcPr>
          <w:p w14:paraId="49AC7967" w14:textId="77777777" w:rsidR="00346686" w:rsidRPr="000B04EF" w:rsidRDefault="00346686" w:rsidP="00972283">
            <w:pPr>
              <w:widowControl w:val="0"/>
              <w:adjustRightInd w:val="0"/>
              <w:jc w:val="center"/>
              <w:rPr>
                <w:rFonts w:cstheme="minorHAnsi"/>
                <w:bCs/>
                <w:spacing w:val="-6"/>
                <w:lang w:val="en-GB"/>
              </w:rPr>
            </w:pPr>
          </w:p>
        </w:tc>
      </w:tr>
      <w:tr w:rsidR="003E3B94" w:rsidRPr="000B04EF" w14:paraId="39234D3B" w14:textId="77777777" w:rsidTr="008807C5">
        <w:tc>
          <w:tcPr>
            <w:tcW w:w="980" w:type="dxa"/>
            <w:vMerge/>
            <w:tcBorders>
              <w:left w:val="single" w:sz="4" w:space="0" w:color="auto"/>
              <w:right w:val="single" w:sz="4" w:space="0" w:color="auto"/>
            </w:tcBorders>
            <w:shd w:val="clear" w:color="auto" w:fill="E2EFD9" w:themeFill="accent6" w:themeFillTint="33"/>
          </w:tcPr>
          <w:p w14:paraId="40334732" w14:textId="77777777" w:rsidR="003E3B94" w:rsidRPr="000B04EF" w:rsidRDefault="003E3B94" w:rsidP="00972283">
            <w:pPr>
              <w:widowControl w:val="0"/>
              <w:adjustRightInd w:val="0"/>
              <w:rPr>
                <w:rFonts w:cstheme="minorHAnsi"/>
                <w:bCs/>
                <w:spacing w:val="-6"/>
                <w:lang w:val="en-GB"/>
              </w:rPr>
            </w:pPr>
          </w:p>
        </w:tc>
        <w:tc>
          <w:tcPr>
            <w:tcW w:w="4690" w:type="dxa"/>
            <w:tcBorders>
              <w:left w:val="single" w:sz="4" w:space="0" w:color="auto"/>
            </w:tcBorders>
            <w:shd w:val="clear" w:color="auto" w:fill="auto"/>
          </w:tcPr>
          <w:p w14:paraId="0A3F27CD" w14:textId="6A52E829" w:rsidR="003E3B94" w:rsidRPr="000B04EF" w:rsidRDefault="003E3B94" w:rsidP="00972283">
            <w:pPr>
              <w:pStyle w:val="ListParagraph"/>
              <w:widowControl w:val="0"/>
              <w:numPr>
                <w:ilvl w:val="0"/>
                <w:numId w:val="6"/>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Members of village coordination committee (3-4</w:t>
            </w:r>
            <w:r w:rsidR="00305F6A">
              <w:rPr>
                <w:rFonts w:eastAsia="MS Mincho" w:cstheme="minorHAnsi"/>
                <w:bCs/>
                <w:color w:val="404040" w:themeColor="text1" w:themeTint="BF"/>
                <w:spacing w:val="-6"/>
                <w:lang w:val="en-GB"/>
              </w:rPr>
              <w:t xml:space="preserve"> </w:t>
            </w:r>
            <w:r w:rsidRPr="000B04EF">
              <w:rPr>
                <w:rFonts w:eastAsia="MS Mincho" w:cstheme="minorHAnsi"/>
                <w:bCs/>
                <w:color w:val="404040" w:themeColor="text1" w:themeTint="BF"/>
                <w:spacing w:val="-6"/>
                <w:lang w:val="en-GB"/>
              </w:rPr>
              <w:t>person)</w:t>
            </w:r>
          </w:p>
        </w:tc>
        <w:tc>
          <w:tcPr>
            <w:tcW w:w="5580" w:type="dxa"/>
          </w:tcPr>
          <w:p w14:paraId="33E6A6C2" w14:textId="77777777" w:rsidR="003E3B94" w:rsidRPr="000B04EF" w:rsidRDefault="003E3B94" w:rsidP="00972283">
            <w:pPr>
              <w:pStyle w:val="ListParagraph"/>
              <w:widowControl w:val="0"/>
              <w:numPr>
                <w:ilvl w:val="0"/>
                <w:numId w:val="5"/>
              </w:numPr>
              <w:autoSpaceDE w:val="0"/>
              <w:autoSpaceDN w:val="0"/>
              <w:adjustRightInd w:val="0"/>
              <w:ind w:left="262" w:hanging="262"/>
              <w:contextualSpacing w:val="0"/>
              <w:rPr>
                <w:rFonts w:cstheme="minorHAnsi"/>
                <w:bCs/>
                <w:spacing w:val="-6"/>
                <w:lang w:val="en-GB"/>
              </w:rPr>
            </w:pPr>
            <w:r w:rsidRPr="000B04EF">
              <w:rPr>
                <w:rFonts w:cstheme="minorHAnsi"/>
                <w:bCs/>
                <w:spacing w:val="-6"/>
                <w:lang w:val="en-GB"/>
              </w:rPr>
              <w:t>Participate in project’s consultation/ meetings</w:t>
            </w:r>
          </w:p>
          <w:p w14:paraId="32983EAA" w14:textId="77777777" w:rsidR="003E3B94" w:rsidRPr="000B04EF" w:rsidRDefault="003E3B94" w:rsidP="00972283">
            <w:pPr>
              <w:pStyle w:val="ListParagraph"/>
              <w:widowControl w:val="0"/>
              <w:numPr>
                <w:ilvl w:val="0"/>
                <w:numId w:val="5"/>
              </w:numPr>
              <w:autoSpaceDE w:val="0"/>
              <w:autoSpaceDN w:val="0"/>
              <w:adjustRightInd w:val="0"/>
              <w:ind w:left="262" w:hanging="262"/>
              <w:contextualSpacing w:val="0"/>
              <w:rPr>
                <w:rFonts w:cstheme="minorHAnsi"/>
                <w:bCs/>
                <w:spacing w:val="-6"/>
                <w:lang w:val="en-GB"/>
              </w:rPr>
            </w:pPr>
            <w:r w:rsidRPr="000B04EF">
              <w:rPr>
                <w:rFonts w:cstheme="minorHAnsi"/>
                <w:bCs/>
                <w:spacing w:val="-6"/>
                <w:lang w:val="en-GB"/>
              </w:rPr>
              <w:t>Provide questions/comments/suggestions</w:t>
            </w:r>
          </w:p>
        </w:tc>
        <w:tc>
          <w:tcPr>
            <w:tcW w:w="1080" w:type="dxa"/>
            <w:shd w:val="clear" w:color="auto" w:fill="FBE4D5" w:themeFill="accent2" w:themeFillTint="33"/>
          </w:tcPr>
          <w:p w14:paraId="15A8BF9A" w14:textId="77777777" w:rsidR="003E3B94" w:rsidRPr="000B04EF" w:rsidRDefault="003E3B94" w:rsidP="00972283">
            <w:pPr>
              <w:widowControl w:val="0"/>
              <w:adjustRightInd w:val="0"/>
              <w:jc w:val="center"/>
              <w:rPr>
                <w:rFonts w:cstheme="minorHAnsi"/>
                <w:bCs/>
                <w:spacing w:val="-6"/>
                <w:lang w:val="en-GB"/>
              </w:rPr>
            </w:pPr>
            <w:r w:rsidRPr="000B04EF">
              <w:rPr>
                <w:rFonts w:cstheme="minorHAnsi"/>
                <w:bCs/>
                <w:spacing w:val="-6"/>
                <w:lang w:val="en-GB"/>
              </w:rPr>
              <w:t>H</w:t>
            </w:r>
          </w:p>
        </w:tc>
        <w:tc>
          <w:tcPr>
            <w:tcW w:w="1080" w:type="dxa"/>
            <w:shd w:val="clear" w:color="auto" w:fill="FFF2CC" w:themeFill="accent4" w:themeFillTint="33"/>
          </w:tcPr>
          <w:p w14:paraId="05CB2122" w14:textId="77777777" w:rsidR="003E3B94" w:rsidRPr="000B04EF" w:rsidRDefault="003E3B94" w:rsidP="00972283">
            <w:pPr>
              <w:widowControl w:val="0"/>
              <w:adjustRightInd w:val="0"/>
              <w:jc w:val="center"/>
              <w:rPr>
                <w:rFonts w:cstheme="minorHAnsi"/>
                <w:bCs/>
                <w:spacing w:val="-6"/>
                <w:lang w:val="en-GB"/>
              </w:rPr>
            </w:pPr>
            <w:r w:rsidRPr="000B04EF">
              <w:rPr>
                <w:rFonts w:cstheme="minorHAnsi"/>
                <w:bCs/>
                <w:spacing w:val="-6"/>
                <w:lang w:val="en-GB"/>
              </w:rPr>
              <w:t>M</w:t>
            </w:r>
          </w:p>
        </w:tc>
        <w:tc>
          <w:tcPr>
            <w:tcW w:w="1160" w:type="dxa"/>
            <w:shd w:val="clear" w:color="auto" w:fill="E2EFD9" w:themeFill="accent6" w:themeFillTint="33"/>
          </w:tcPr>
          <w:p w14:paraId="5CC2D2F1" w14:textId="77777777" w:rsidR="003E3B94" w:rsidRPr="000B04EF" w:rsidRDefault="003E3B94" w:rsidP="00972283">
            <w:pPr>
              <w:widowControl w:val="0"/>
              <w:adjustRightInd w:val="0"/>
              <w:jc w:val="center"/>
              <w:rPr>
                <w:rFonts w:cstheme="minorHAnsi"/>
                <w:bCs/>
                <w:spacing w:val="-6"/>
                <w:lang w:val="en-GB"/>
              </w:rPr>
            </w:pPr>
            <w:r w:rsidRPr="000B04EF">
              <w:rPr>
                <w:rFonts w:cstheme="minorHAnsi"/>
                <w:bCs/>
                <w:spacing w:val="-6"/>
                <w:lang w:val="en-GB"/>
              </w:rPr>
              <w:t>L</w:t>
            </w:r>
          </w:p>
        </w:tc>
      </w:tr>
      <w:tr w:rsidR="003E3B94" w:rsidRPr="000B04EF" w14:paraId="1D792298" w14:textId="77777777" w:rsidTr="008807C5">
        <w:tc>
          <w:tcPr>
            <w:tcW w:w="980" w:type="dxa"/>
            <w:vMerge/>
            <w:tcBorders>
              <w:left w:val="single" w:sz="4" w:space="0" w:color="auto"/>
              <w:right w:val="single" w:sz="4" w:space="0" w:color="auto"/>
            </w:tcBorders>
            <w:shd w:val="clear" w:color="auto" w:fill="E2EFD9" w:themeFill="accent6" w:themeFillTint="33"/>
          </w:tcPr>
          <w:p w14:paraId="1A569692" w14:textId="77777777" w:rsidR="003E3B94" w:rsidRPr="000B04EF" w:rsidRDefault="003E3B94" w:rsidP="00972283">
            <w:pPr>
              <w:widowControl w:val="0"/>
              <w:adjustRightInd w:val="0"/>
              <w:rPr>
                <w:rFonts w:cstheme="minorHAnsi"/>
                <w:bCs/>
                <w:spacing w:val="-6"/>
                <w:lang w:val="en-GB"/>
              </w:rPr>
            </w:pPr>
          </w:p>
        </w:tc>
        <w:tc>
          <w:tcPr>
            <w:tcW w:w="13590" w:type="dxa"/>
            <w:gridSpan w:val="5"/>
            <w:tcBorders>
              <w:left w:val="single" w:sz="4" w:space="0" w:color="auto"/>
            </w:tcBorders>
            <w:shd w:val="clear" w:color="auto" w:fill="auto"/>
          </w:tcPr>
          <w:p w14:paraId="06DB131E" w14:textId="77777777" w:rsidR="003E3B94" w:rsidRPr="000B04EF" w:rsidRDefault="003E3B94" w:rsidP="00972283">
            <w:pPr>
              <w:widowControl w:val="0"/>
              <w:adjustRightInd w:val="0"/>
              <w:rPr>
                <w:rFonts w:cstheme="minorHAnsi"/>
                <w:bCs/>
                <w:spacing w:val="-6"/>
                <w:lang w:val="en-GB"/>
              </w:rPr>
            </w:pPr>
            <w:r w:rsidRPr="000B04EF">
              <w:rPr>
                <w:rFonts w:eastAsia="MS Mincho" w:cstheme="minorHAnsi"/>
                <w:b/>
                <w:bCs/>
                <w:i/>
                <w:color w:val="C45911" w:themeColor="accent2" w:themeShade="BF"/>
                <w:spacing w:val="-6"/>
                <w:lang w:val="en-GB"/>
              </w:rPr>
              <w:t>Adversely affected</w:t>
            </w:r>
          </w:p>
        </w:tc>
      </w:tr>
      <w:tr w:rsidR="003E3B94" w:rsidRPr="000B04EF" w14:paraId="39E86CB2" w14:textId="77777777" w:rsidTr="008807C5">
        <w:tc>
          <w:tcPr>
            <w:tcW w:w="980" w:type="dxa"/>
            <w:vMerge/>
            <w:tcBorders>
              <w:left w:val="single" w:sz="4" w:space="0" w:color="auto"/>
              <w:right w:val="single" w:sz="4" w:space="0" w:color="auto"/>
            </w:tcBorders>
            <w:shd w:val="clear" w:color="auto" w:fill="E2EFD9" w:themeFill="accent6" w:themeFillTint="33"/>
          </w:tcPr>
          <w:p w14:paraId="4B30D9A4" w14:textId="77777777" w:rsidR="003E3B94" w:rsidRPr="000B04EF" w:rsidRDefault="003E3B94" w:rsidP="00972283">
            <w:pPr>
              <w:widowControl w:val="0"/>
              <w:adjustRightInd w:val="0"/>
              <w:rPr>
                <w:rFonts w:cstheme="minorHAnsi"/>
                <w:bCs/>
                <w:spacing w:val="-6"/>
                <w:lang w:val="en-GB"/>
              </w:rPr>
            </w:pPr>
          </w:p>
        </w:tc>
        <w:tc>
          <w:tcPr>
            <w:tcW w:w="4690" w:type="dxa"/>
            <w:tcBorders>
              <w:left w:val="single" w:sz="4" w:space="0" w:color="auto"/>
            </w:tcBorders>
            <w:shd w:val="clear" w:color="auto" w:fill="auto"/>
          </w:tcPr>
          <w:p w14:paraId="2C1A39CD" w14:textId="0BC184DC" w:rsidR="003E3B94" w:rsidRPr="000B04EF" w:rsidRDefault="003E3B94" w:rsidP="00972283">
            <w:pPr>
              <w:pStyle w:val="ListParagraph"/>
              <w:widowControl w:val="0"/>
              <w:numPr>
                <w:ilvl w:val="0"/>
                <w:numId w:val="6"/>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Family members who misuse the cash</w:t>
            </w:r>
          </w:p>
        </w:tc>
        <w:tc>
          <w:tcPr>
            <w:tcW w:w="5580" w:type="dxa"/>
          </w:tcPr>
          <w:p w14:paraId="0528436B" w14:textId="77777777" w:rsidR="003E3B94" w:rsidRPr="000B04EF" w:rsidRDefault="003E3B94" w:rsidP="00972283">
            <w:pPr>
              <w:pStyle w:val="ListParagraph"/>
              <w:widowControl w:val="0"/>
              <w:numPr>
                <w:ilvl w:val="0"/>
                <w:numId w:val="5"/>
              </w:numPr>
              <w:autoSpaceDE w:val="0"/>
              <w:autoSpaceDN w:val="0"/>
              <w:adjustRightInd w:val="0"/>
              <w:ind w:left="262" w:hanging="262"/>
              <w:contextualSpacing w:val="0"/>
              <w:rPr>
                <w:rFonts w:cstheme="minorHAnsi"/>
                <w:bCs/>
                <w:spacing w:val="-6"/>
                <w:lang w:val="en-GB"/>
              </w:rPr>
            </w:pPr>
            <w:r w:rsidRPr="000B04EF">
              <w:rPr>
                <w:rFonts w:cstheme="minorHAnsi"/>
                <w:bCs/>
                <w:spacing w:val="-6"/>
                <w:lang w:val="en-GB"/>
              </w:rPr>
              <w:t>Participate in project’s consultation/ meetings</w:t>
            </w:r>
          </w:p>
          <w:p w14:paraId="74AF2075" w14:textId="77777777" w:rsidR="003E3B94" w:rsidRPr="000B04EF" w:rsidRDefault="003E3B94" w:rsidP="00972283">
            <w:pPr>
              <w:pStyle w:val="ListParagraph"/>
              <w:widowControl w:val="0"/>
              <w:numPr>
                <w:ilvl w:val="0"/>
                <w:numId w:val="5"/>
              </w:numPr>
              <w:autoSpaceDE w:val="0"/>
              <w:autoSpaceDN w:val="0"/>
              <w:adjustRightInd w:val="0"/>
              <w:ind w:left="262" w:hanging="262"/>
              <w:contextualSpacing w:val="0"/>
              <w:rPr>
                <w:rFonts w:cstheme="minorHAnsi"/>
                <w:bCs/>
                <w:spacing w:val="-6"/>
                <w:lang w:val="en-GB"/>
              </w:rPr>
            </w:pPr>
            <w:r w:rsidRPr="000B04EF">
              <w:rPr>
                <w:rFonts w:cstheme="minorHAnsi"/>
                <w:bCs/>
                <w:spacing w:val="-6"/>
                <w:lang w:val="en-GB"/>
              </w:rPr>
              <w:t>Provide questions/comments/suggestions</w:t>
            </w:r>
          </w:p>
        </w:tc>
        <w:tc>
          <w:tcPr>
            <w:tcW w:w="1080" w:type="dxa"/>
            <w:shd w:val="clear" w:color="auto" w:fill="FBE4D5" w:themeFill="accent2" w:themeFillTint="33"/>
          </w:tcPr>
          <w:p w14:paraId="7D7D185E" w14:textId="77777777" w:rsidR="003E3B94" w:rsidRPr="000B04EF" w:rsidRDefault="003E3B94" w:rsidP="00972283">
            <w:pPr>
              <w:widowControl w:val="0"/>
              <w:adjustRightInd w:val="0"/>
              <w:jc w:val="center"/>
              <w:rPr>
                <w:rFonts w:cstheme="minorHAnsi"/>
                <w:bCs/>
                <w:spacing w:val="-6"/>
              </w:rPr>
            </w:pPr>
            <w:r w:rsidRPr="000B04EF">
              <w:rPr>
                <w:rFonts w:cstheme="minorHAnsi"/>
                <w:bCs/>
                <w:spacing w:val="-6"/>
              </w:rPr>
              <w:t>H</w:t>
            </w:r>
          </w:p>
        </w:tc>
        <w:tc>
          <w:tcPr>
            <w:tcW w:w="1080" w:type="dxa"/>
            <w:shd w:val="clear" w:color="auto" w:fill="FFF2CC" w:themeFill="accent4" w:themeFillTint="33"/>
          </w:tcPr>
          <w:p w14:paraId="431CD5B2" w14:textId="77777777" w:rsidR="003E3B94" w:rsidRPr="000B04EF" w:rsidRDefault="003E3B94" w:rsidP="00972283">
            <w:pPr>
              <w:widowControl w:val="0"/>
              <w:jc w:val="center"/>
              <w:rPr>
                <w:rFonts w:cstheme="minorHAnsi"/>
              </w:rPr>
            </w:pPr>
            <w:r w:rsidRPr="000B04EF">
              <w:rPr>
                <w:rFonts w:cstheme="minorHAnsi"/>
              </w:rPr>
              <w:t>M</w:t>
            </w:r>
          </w:p>
        </w:tc>
        <w:tc>
          <w:tcPr>
            <w:tcW w:w="1160" w:type="dxa"/>
            <w:shd w:val="clear" w:color="auto" w:fill="FFF2CC" w:themeFill="accent4" w:themeFillTint="33"/>
          </w:tcPr>
          <w:p w14:paraId="443ED7C5" w14:textId="77777777" w:rsidR="003E3B94" w:rsidRPr="000B04EF" w:rsidRDefault="003E3B94" w:rsidP="00972283">
            <w:pPr>
              <w:widowControl w:val="0"/>
              <w:jc w:val="center"/>
              <w:rPr>
                <w:rFonts w:cstheme="minorHAnsi"/>
              </w:rPr>
            </w:pPr>
            <w:r w:rsidRPr="000B04EF">
              <w:rPr>
                <w:rFonts w:cstheme="minorHAnsi"/>
              </w:rPr>
              <w:t>M</w:t>
            </w:r>
          </w:p>
        </w:tc>
      </w:tr>
      <w:tr w:rsidR="009A514F" w:rsidRPr="000B04EF" w14:paraId="7D294CF8" w14:textId="77777777" w:rsidTr="009A514F">
        <w:tc>
          <w:tcPr>
            <w:tcW w:w="980" w:type="dxa"/>
            <w:vMerge/>
            <w:tcBorders>
              <w:left w:val="single" w:sz="4" w:space="0" w:color="auto"/>
              <w:right w:val="single" w:sz="4" w:space="0" w:color="auto"/>
            </w:tcBorders>
            <w:shd w:val="clear" w:color="auto" w:fill="E2EFD9" w:themeFill="accent6" w:themeFillTint="33"/>
          </w:tcPr>
          <w:p w14:paraId="249EB11F" w14:textId="77777777" w:rsidR="009A514F" w:rsidRPr="000B04EF" w:rsidRDefault="009A514F" w:rsidP="00972283">
            <w:pPr>
              <w:widowControl w:val="0"/>
              <w:adjustRightInd w:val="0"/>
              <w:rPr>
                <w:rFonts w:cstheme="minorHAnsi"/>
                <w:bCs/>
                <w:spacing w:val="-6"/>
                <w:lang w:val="en-GB"/>
              </w:rPr>
            </w:pPr>
          </w:p>
        </w:tc>
        <w:tc>
          <w:tcPr>
            <w:tcW w:w="4690" w:type="dxa"/>
            <w:tcBorders>
              <w:left w:val="single" w:sz="4" w:space="0" w:color="auto"/>
            </w:tcBorders>
            <w:shd w:val="clear" w:color="auto" w:fill="auto"/>
          </w:tcPr>
          <w:p w14:paraId="76FDBE89" w14:textId="690EF83B" w:rsidR="009A514F" w:rsidRPr="000B04EF" w:rsidRDefault="009A514F" w:rsidP="00972283">
            <w:pPr>
              <w:pStyle w:val="ListParagraph"/>
              <w:widowControl w:val="0"/>
              <w:numPr>
                <w:ilvl w:val="0"/>
                <w:numId w:val="6"/>
              </w:numPr>
              <w:autoSpaceDE w:val="0"/>
              <w:autoSpaceDN w:val="0"/>
              <w:adjustRightInd w:val="0"/>
              <w:ind w:left="262" w:hanging="262"/>
              <w:rPr>
                <w:rFonts w:eastAsia="MS Mincho" w:cstheme="minorHAnsi"/>
                <w:bCs/>
                <w:color w:val="404040" w:themeColor="text1" w:themeTint="BF"/>
                <w:spacing w:val="-6"/>
                <w:lang w:val="en-GB"/>
              </w:rPr>
            </w:pPr>
            <w:r>
              <w:rPr>
                <w:rFonts w:eastAsia="MS Mincho" w:cstheme="minorHAnsi"/>
                <w:bCs/>
                <w:color w:val="404040" w:themeColor="text1" w:themeTint="BF"/>
                <w:spacing w:val="-6"/>
                <w:lang w:val="en-GB"/>
              </w:rPr>
              <w:t>Those are excluded because of exclusion</w:t>
            </w:r>
            <w:r w:rsidR="00346686">
              <w:rPr>
                <w:rFonts w:eastAsia="MS Mincho" w:cstheme="minorHAnsi"/>
                <w:bCs/>
                <w:color w:val="404040" w:themeColor="text1" w:themeTint="BF"/>
                <w:spacing w:val="-6"/>
                <w:lang w:val="en-GB"/>
              </w:rPr>
              <w:t xml:space="preserve"> error and inclusion error</w:t>
            </w:r>
          </w:p>
        </w:tc>
        <w:tc>
          <w:tcPr>
            <w:tcW w:w="5580" w:type="dxa"/>
          </w:tcPr>
          <w:p w14:paraId="7F838A86" w14:textId="77777777" w:rsidR="009A514F" w:rsidRPr="00D6404B" w:rsidRDefault="009A514F" w:rsidP="00972283">
            <w:pPr>
              <w:widowControl w:val="0"/>
              <w:autoSpaceDE w:val="0"/>
              <w:autoSpaceDN w:val="0"/>
              <w:adjustRightInd w:val="0"/>
              <w:rPr>
                <w:rFonts w:eastAsia="MS Mincho" w:cstheme="minorHAnsi"/>
                <w:bCs/>
                <w:color w:val="404040" w:themeColor="text1" w:themeTint="BF"/>
                <w:spacing w:val="-6"/>
                <w:lang w:val="en-GB"/>
              </w:rPr>
            </w:pPr>
          </w:p>
        </w:tc>
        <w:tc>
          <w:tcPr>
            <w:tcW w:w="1080" w:type="dxa"/>
            <w:shd w:val="clear" w:color="auto" w:fill="FBE4D5" w:themeFill="accent2" w:themeFillTint="33"/>
          </w:tcPr>
          <w:p w14:paraId="74662126" w14:textId="5C72CDB7" w:rsidR="009A514F" w:rsidRPr="000B04EF" w:rsidRDefault="009A514F" w:rsidP="00972283">
            <w:pPr>
              <w:widowControl w:val="0"/>
              <w:adjustRightInd w:val="0"/>
              <w:jc w:val="center"/>
              <w:rPr>
                <w:rFonts w:cstheme="minorHAnsi"/>
                <w:bCs/>
                <w:spacing w:val="-6"/>
                <w:lang w:val="en-GB"/>
              </w:rPr>
            </w:pPr>
            <w:r w:rsidRPr="000B04EF">
              <w:rPr>
                <w:rFonts w:cstheme="minorHAnsi"/>
                <w:bCs/>
                <w:spacing w:val="-6"/>
              </w:rPr>
              <w:t>H</w:t>
            </w:r>
          </w:p>
        </w:tc>
        <w:tc>
          <w:tcPr>
            <w:tcW w:w="1080" w:type="dxa"/>
            <w:shd w:val="clear" w:color="auto" w:fill="FBE4D5" w:themeFill="accent2" w:themeFillTint="33"/>
          </w:tcPr>
          <w:p w14:paraId="0D12B35B" w14:textId="29C0A203" w:rsidR="009A514F" w:rsidRPr="000B04EF" w:rsidRDefault="009A514F" w:rsidP="00972283">
            <w:pPr>
              <w:widowControl w:val="0"/>
              <w:jc w:val="center"/>
              <w:rPr>
                <w:rFonts w:cstheme="minorHAnsi"/>
              </w:rPr>
            </w:pPr>
            <w:r>
              <w:rPr>
                <w:rFonts w:cstheme="minorHAnsi"/>
              </w:rPr>
              <w:t>H</w:t>
            </w:r>
          </w:p>
        </w:tc>
        <w:tc>
          <w:tcPr>
            <w:tcW w:w="1160" w:type="dxa"/>
            <w:shd w:val="clear" w:color="auto" w:fill="FFF2CC" w:themeFill="accent4" w:themeFillTint="33"/>
          </w:tcPr>
          <w:p w14:paraId="217769FA" w14:textId="5E141EE9" w:rsidR="009A514F" w:rsidRPr="000B04EF" w:rsidRDefault="009A514F" w:rsidP="00972283">
            <w:pPr>
              <w:widowControl w:val="0"/>
              <w:jc w:val="center"/>
              <w:rPr>
                <w:rFonts w:cstheme="minorHAnsi"/>
              </w:rPr>
            </w:pPr>
            <w:r>
              <w:rPr>
                <w:rFonts w:cstheme="minorHAnsi"/>
              </w:rPr>
              <w:t>L</w:t>
            </w:r>
          </w:p>
        </w:tc>
      </w:tr>
      <w:tr w:rsidR="009A514F" w:rsidRPr="000B04EF" w14:paraId="135851AC" w14:textId="77777777" w:rsidTr="008807C5">
        <w:tc>
          <w:tcPr>
            <w:tcW w:w="980" w:type="dxa"/>
            <w:vMerge w:val="restart"/>
            <w:tcBorders>
              <w:left w:val="single" w:sz="4" w:space="0" w:color="auto"/>
              <w:right w:val="single" w:sz="4" w:space="0" w:color="auto"/>
            </w:tcBorders>
            <w:shd w:val="clear" w:color="auto" w:fill="FFF2CC" w:themeFill="accent4" w:themeFillTint="33"/>
            <w:textDirection w:val="btLr"/>
            <w:vAlign w:val="center"/>
          </w:tcPr>
          <w:p w14:paraId="347ACC4B" w14:textId="77777777" w:rsidR="009A514F" w:rsidRPr="000B04EF" w:rsidRDefault="009A514F" w:rsidP="00972283">
            <w:pPr>
              <w:widowControl w:val="0"/>
              <w:adjustRightInd w:val="0"/>
              <w:ind w:left="113" w:right="113"/>
              <w:jc w:val="center"/>
              <w:rPr>
                <w:rFonts w:cstheme="minorHAnsi"/>
                <w:bCs/>
                <w:color w:val="404040" w:themeColor="text1" w:themeTint="BF"/>
                <w:spacing w:val="-6"/>
                <w:lang w:val="en-GB"/>
              </w:rPr>
            </w:pPr>
            <w:r w:rsidRPr="000B04EF">
              <w:rPr>
                <w:rFonts w:cstheme="minorHAnsi"/>
                <w:b/>
                <w:bCs/>
                <w:color w:val="404040" w:themeColor="text1" w:themeTint="BF"/>
                <w:spacing w:val="-6"/>
                <w:lang w:val="en-GB"/>
              </w:rPr>
              <w:t>Interested Parties</w:t>
            </w:r>
          </w:p>
        </w:tc>
        <w:tc>
          <w:tcPr>
            <w:tcW w:w="13590" w:type="dxa"/>
            <w:gridSpan w:val="5"/>
            <w:tcBorders>
              <w:left w:val="single" w:sz="4" w:space="0" w:color="auto"/>
            </w:tcBorders>
            <w:shd w:val="clear" w:color="auto" w:fill="FFF2CC" w:themeFill="accent4" w:themeFillTint="33"/>
          </w:tcPr>
          <w:p w14:paraId="65FC1902" w14:textId="77777777" w:rsidR="009A514F" w:rsidRPr="000B04EF" w:rsidRDefault="009A514F" w:rsidP="00972283">
            <w:pPr>
              <w:widowControl w:val="0"/>
              <w:adjustRightInd w:val="0"/>
              <w:jc w:val="center"/>
              <w:rPr>
                <w:rFonts w:cstheme="minorHAnsi"/>
                <w:b/>
                <w:bCs/>
                <w:color w:val="404040" w:themeColor="text1" w:themeTint="BF"/>
                <w:spacing w:val="-6"/>
                <w:lang w:val="en-GB"/>
              </w:rPr>
            </w:pPr>
            <w:r w:rsidRPr="000B04EF">
              <w:rPr>
                <w:rFonts w:cstheme="minorHAnsi"/>
                <w:b/>
                <w:bCs/>
                <w:color w:val="BF8F00" w:themeColor="accent4" w:themeShade="BF"/>
                <w:spacing w:val="-6"/>
                <w:lang w:val="en-GB"/>
              </w:rPr>
              <w:t xml:space="preserve">PUBLIC SECTOR </w:t>
            </w:r>
          </w:p>
        </w:tc>
      </w:tr>
      <w:tr w:rsidR="009A514F" w:rsidRPr="000B04EF" w14:paraId="56E3193F" w14:textId="77777777" w:rsidTr="008807C5">
        <w:tc>
          <w:tcPr>
            <w:tcW w:w="980" w:type="dxa"/>
            <w:vMerge/>
            <w:tcBorders>
              <w:left w:val="single" w:sz="4" w:space="0" w:color="auto"/>
              <w:right w:val="single" w:sz="4" w:space="0" w:color="auto"/>
            </w:tcBorders>
            <w:shd w:val="clear" w:color="auto" w:fill="FFF2CC" w:themeFill="accent4" w:themeFillTint="33"/>
            <w:textDirection w:val="btLr"/>
            <w:vAlign w:val="center"/>
          </w:tcPr>
          <w:p w14:paraId="3E41F532" w14:textId="77777777" w:rsidR="009A514F" w:rsidRPr="000B04EF" w:rsidRDefault="009A514F" w:rsidP="00972283">
            <w:pPr>
              <w:widowControl w:val="0"/>
              <w:adjustRightInd w:val="0"/>
              <w:ind w:left="113" w:right="113"/>
              <w:jc w:val="center"/>
              <w:rPr>
                <w:rFonts w:cstheme="minorHAnsi"/>
                <w:b/>
                <w:bCs/>
                <w:color w:val="404040" w:themeColor="text1" w:themeTint="BF"/>
                <w:spacing w:val="-6"/>
                <w:lang w:val="en-GB"/>
              </w:rPr>
            </w:pPr>
          </w:p>
        </w:tc>
        <w:tc>
          <w:tcPr>
            <w:tcW w:w="13590" w:type="dxa"/>
            <w:gridSpan w:val="5"/>
            <w:tcBorders>
              <w:left w:val="single" w:sz="4" w:space="0" w:color="auto"/>
            </w:tcBorders>
            <w:shd w:val="clear" w:color="auto" w:fill="auto"/>
          </w:tcPr>
          <w:p w14:paraId="03686479" w14:textId="77777777" w:rsidR="009A514F" w:rsidRPr="000B04EF" w:rsidRDefault="009A514F" w:rsidP="00972283">
            <w:pPr>
              <w:widowControl w:val="0"/>
              <w:adjustRightInd w:val="0"/>
              <w:rPr>
                <w:rFonts w:cstheme="minorHAnsi"/>
                <w:bCs/>
                <w:spacing w:val="-6"/>
                <w:lang w:val="en-GB"/>
              </w:rPr>
            </w:pPr>
            <w:r w:rsidRPr="000B04EF">
              <w:rPr>
                <w:rFonts w:eastAsia="MS Mincho" w:cstheme="minorHAnsi"/>
                <w:b/>
                <w:bCs/>
                <w:i/>
                <w:color w:val="2E74B5" w:themeColor="accent1" w:themeShade="BF"/>
                <w:spacing w:val="-6"/>
                <w:lang w:val="en-GB"/>
              </w:rPr>
              <w:t>Central-level authorities</w:t>
            </w:r>
          </w:p>
        </w:tc>
      </w:tr>
      <w:tr w:rsidR="009A514F" w:rsidRPr="000B04EF" w14:paraId="4C33F130" w14:textId="77777777" w:rsidTr="008807C5">
        <w:tc>
          <w:tcPr>
            <w:tcW w:w="980" w:type="dxa"/>
            <w:vMerge/>
            <w:tcBorders>
              <w:left w:val="single" w:sz="4" w:space="0" w:color="auto"/>
              <w:right w:val="single" w:sz="4" w:space="0" w:color="auto"/>
            </w:tcBorders>
            <w:shd w:val="clear" w:color="auto" w:fill="FFF2CC" w:themeFill="accent4" w:themeFillTint="33"/>
            <w:textDirection w:val="btLr"/>
            <w:vAlign w:val="center"/>
          </w:tcPr>
          <w:p w14:paraId="614C74EE" w14:textId="77777777" w:rsidR="009A514F" w:rsidRPr="000B04EF" w:rsidRDefault="009A514F" w:rsidP="00972283">
            <w:pPr>
              <w:widowControl w:val="0"/>
              <w:adjustRightInd w:val="0"/>
              <w:ind w:left="113" w:right="113"/>
              <w:jc w:val="center"/>
              <w:rPr>
                <w:rFonts w:cstheme="minorHAnsi"/>
                <w:b/>
                <w:bCs/>
                <w:color w:val="404040" w:themeColor="text1" w:themeTint="BF"/>
                <w:spacing w:val="-6"/>
                <w:lang w:val="en-GB"/>
              </w:rPr>
            </w:pPr>
          </w:p>
        </w:tc>
        <w:tc>
          <w:tcPr>
            <w:tcW w:w="4690" w:type="dxa"/>
            <w:tcBorders>
              <w:left w:val="single" w:sz="4" w:space="0" w:color="auto"/>
            </w:tcBorders>
            <w:shd w:val="clear" w:color="auto" w:fill="auto"/>
          </w:tcPr>
          <w:p w14:paraId="4D2EAFA4" w14:textId="77777777" w:rsidR="009A514F" w:rsidRPr="000B04EF" w:rsidRDefault="009A514F" w:rsidP="00972283">
            <w:pPr>
              <w:pStyle w:val="ListParagraph"/>
              <w:widowControl w:val="0"/>
              <w:numPr>
                <w:ilvl w:val="0"/>
                <w:numId w:val="6"/>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Ministry of Agriculture and Forestry</w:t>
            </w:r>
          </w:p>
          <w:p w14:paraId="131516F9" w14:textId="77777777" w:rsidR="009A514F" w:rsidRPr="000B04EF" w:rsidRDefault="009A514F" w:rsidP="00972283">
            <w:pPr>
              <w:pStyle w:val="ListParagraph"/>
              <w:widowControl w:val="0"/>
              <w:autoSpaceDE w:val="0"/>
              <w:autoSpaceDN w:val="0"/>
              <w:adjustRightInd w:val="0"/>
              <w:ind w:left="262"/>
              <w:rPr>
                <w:rFonts w:eastAsia="MS Mincho" w:cstheme="minorHAnsi"/>
                <w:bCs/>
                <w:color w:val="404040" w:themeColor="text1" w:themeTint="BF"/>
                <w:spacing w:val="-6"/>
                <w:lang w:val="en-GB"/>
              </w:rPr>
            </w:pPr>
          </w:p>
        </w:tc>
        <w:tc>
          <w:tcPr>
            <w:tcW w:w="5580" w:type="dxa"/>
          </w:tcPr>
          <w:p w14:paraId="2B1F139E" w14:textId="77777777" w:rsidR="009A514F" w:rsidRPr="000B04EF" w:rsidRDefault="009A514F" w:rsidP="00972283">
            <w:pPr>
              <w:pStyle w:val="ListParagraph"/>
              <w:widowControl w:val="0"/>
              <w:numPr>
                <w:ilvl w:val="0"/>
                <w:numId w:val="5"/>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lastRenderedPageBreak/>
              <w:t xml:space="preserve">Provide comments/suggestions on project content, budget </w:t>
            </w:r>
            <w:r w:rsidRPr="000B04EF">
              <w:rPr>
                <w:rFonts w:eastAsia="MS Mincho" w:cstheme="minorHAnsi"/>
                <w:bCs/>
                <w:color w:val="404040" w:themeColor="text1" w:themeTint="BF"/>
                <w:spacing w:val="-6"/>
                <w:lang w:val="en-GB"/>
              </w:rPr>
              <w:lastRenderedPageBreak/>
              <w:t>allocation, capacity assessment and development, arrange short-term and annual budget plans</w:t>
            </w:r>
          </w:p>
          <w:p w14:paraId="624060F9" w14:textId="77777777" w:rsidR="009A514F" w:rsidRPr="000B04EF" w:rsidRDefault="009A514F" w:rsidP="00972283">
            <w:pPr>
              <w:pStyle w:val="ListParagraph"/>
              <w:widowControl w:val="0"/>
              <w:numPr>
                <w:ilvl w:val="0"/>
                <w:numId w:val="5"/>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Submit to Prime Minister for approval of project proposal, project operational procedures for loan agreements</w:t>
            </w:r>
          </w:p>
        </w:tc>
        <w:tc>
          <w:tcPr>
            <w:tcW w:w="1080" w:type="dxa"/>
            <w:shd w:val="clear" w:color="auto" w:fill="FBE4D5" w:themeFill="accent2" w:themeFillTint="33"/>
          </w:tcPr>
          <w:p w14:paraId="5AD522B9" w14:textId="77777777" w:rsidR="009A514F" w:rsidRPr="000B04EF" w:rsidRDefault="009A514F" w:rsidP="00972283">
            <w:pPr>
              <w:pStyle w:val="NormalWeb"/>
              <w:widowControl w:val="0"/>
              <w:autoSpaceDE w:val="0"/>
              <w:autoSpaceDN w:val="0"/>
              <w:adjustRightInd w:val="0"/>
              <w:spacing w:before="0" w:beforeAutospacing="0" w:after="0" w:afterAutospacing="0"/>
              <w:contextualSpacing/>
              <w:jc w:val="center"/>
              <w:rPr>
                <w:rFonts w:asciiTheme="minorHAnsi" w:eastAsia="MS Mincho" w:hAnsiTheme="minorHAnsi" w:cstheme="minorHAnsi"/>
                <w:bCs/>
                <w:color w:val="404040" w:themeColor="text1" w:themeTint="BF"/>
                <w:spacing w:val="-6"/>
                <w:sz w:val="22"/>
                <w:szCs w:val="22"/>
                <w:lang w:val="en-GB"/>
              </w:rPr>
            </w:pPr>
            <w:r w:rsidRPr="000B04EF">
              <w:rPr>
                <w:rFonts w:asciiTheme="minorHAnsi" w:eastAsia="MS Mincho" w:hAnsiTheme="minorHAnsi" w:cstheme="minorHAnsi"/>
                <w:bCs/>
                <w:color w:val="404040" w:themeColor="text1" w:themeTint="BF"/>
                <w:spacing w:val="-6"/>
                <w:sz w:val="22"/>
                <w:szCs w:val="22"/>
                <w:lang w:val="en-GB"/>
              </w:rPr>
              <w:lastRenderedPageBreak/>
              <w:t>H</w:t>
            </w:r>
          </w:p>
        </w:tc>
        <w:tc>
          <w:tcPr>
            <w:tcW w:w="1080" w:type="dxa"/>
            <w:shd w:val="clear" w:color="auto" w:fill="E2EFD9" w:themeFill="accent6" w:themeFillTint="33"/>
          </w:tcPr>
          <w:p w14:paraId="3DA1ED1F" w14:textId="77777777" w:rsidR="009A514F" w:rsidRPr="000B04EF" w:rsidRDefault="009A514F" w:rsidP="00972283">
            <w:pPr>
              <w:pStyle w:val="NormalWeb"/>
              <w:widowControl w:val="0"/>
              <w:autoSpaceDE w:val="0"/>
              <w:autoSpaceDN w:val="0"/>
              <w:adjustRightInd w:val="0"/>
              <w:spacing w:before="0" w:beforeAutospacing="0" w:after="0" w:afterAutospacing="0"/>
              <w:contextualSpacing/>
              <w:jc w:val="center"/>
              <w:rPr>
                <w:rFonts w:asciiTheme="minorHAnsi" w:eastAsia="MS Mincho" w:hAnsiTheme="minorHAnsi" w:cstheme="minorHAnsi"/>
                <w:bCs/>
                <w:color w:val="404040" w:themeColor="text1" w:themeTint="BF"/>
                <w:spacing w:val="-6"/>
                <w:sz w:val="22"/>
                <w:szCs w:val="22"/>
                <w:lang w:val="en-GB"/>
              </w:rPr>
            </w:pPr>
            <w:r w:rsidRPr="000B04EF">
              <w:rPr>
                <w:rFonts w:asciiTheme="minorHAnsi" w:eastAsia="MS Mincho" w:hAnsiTheme="minorHAnsi" w:cstheme="minorHAnsi"/>
                <w:bCs/>
                <w:color w:val="404040" w:themeColor="text1" w:themeTint="BF"/>
                <w:spacing w:val="-6"/>
                <w:sz w:val="22"/>
                <w:szCs w:val="22"/>
                <w:lang w:val="en-GB"/>
              </w:rPr>
              <w:t>L</w:t>
            </w:r>
          </w:p>
        </w:tc>
        <w:tc>
          <w:tcPr>
            <w:tcW w:w="1160" w:type="dxa"/>
            <w:shd w:val="clear" w:color="auto" w:fill="FFF2CC" w:themeFill="accent4" w:themeFillTint="33"/>
          </w:tcPr>
          <w:p w14:paraId="081296E8" w14:textId="77777777" w:rsidR="009A514F" w:rsidRPr="000B04EF" w:rsidRDefault="009A514F" w:rsidP="00972283">
            <w:pPr>
              <w:pStyle w:val="NormalWeb"/>
              <w:widowControl w:val="0"/>
              <w:autoSpaceDE w:val="0"/>
              <w:autoSpaceDN w:val="0"/>
              <w:adjustRightInd w:val="0"/>
              <w:spacing w:before="0" w:beforeAutospacing="0" w:after="0" w:afterAutospacing="0"/>
              <w:contextualSpacing/>
              <w:jc w:val="center"/>
              <w:rPr>
                <w:rFonts w:asciiTheme="minorHAnsi" w:eastAsia="MS Mincho" w:hAnsiTheme="minorHAnsi" w:cstheme="minorHAnsi"/>
                <w:bCs/>
                <w:color w:val="404040" w:themeColor="text1" w:themeTint="BF"/>
                <w:spacing w:val="-6"/>
                <w:sz w:val="22"/>
                <w:szCs w:val="22"/>
                <w:lang w:val="en-GB"/>
              </w:rPr>
            </w:pPr>
            <w:r w:rsidRPr="000B04EF">
              <w:rPr>
                <w:rFonts w:asciiTheme="minorHAnsi" w:eastAsia="MS Mincho" w:hAnsiTheme="minorHAnsi" w:cstheme="minorHAnsi"/>
                <w:bCs/>
                <w:color w:val="404040" w:themeColor="text1" w:themeTint="BF"/>
                <w:spacing w:val="-6"/>
                <w:sz w:val="22"/>
                <w:szCs w:val="22"/>
                <w:lang w:val="en-GB"/>
              </w:rPr>
              <w:t>M</w:t>
            </w:r>
          </w:p>
        </w:tc>
      </w:tr>
      <w:tr w:rsidR="009A514F" w:rsidRPr="000B04EF" w14:paraId="482B1B9B" w14:textId="77777777" w:rsidTr="008807C5">
        <w:tc>
          <w:tcPr>
            <w:tcW w:w="980" w:type="dxa"/>
            <w:vMerge/>
            <w:tcBorders>
              <w:left w:val="single" w:sz="4" w:space="0" w:color="auto"/>
              <w:right w:val="single" w:sz="4" w:space="0" w:color="auto"/>
            </w:tcBorders>
            <w:shd w:val="clear" w:color="auto" w:fill="FFF2CC" w:themeFill="accent4" w:themeFillTint="33"/>
            <w:textDirection w:val="btLr"/>
            <w:vAlign w:val="center"/>
          </w:tcPr>
          <w:p w14:paraId="7FB88D09" w14:textId="77777777" w:rsidR="009A514F" w:rsidRPr="000B04EF" w:rsidRDefault="009A514F" w:rsidP="00972283">
            <w:pPr>
              <w:widowControl w:val="0"/>
              <w:adjustRightInd w:val="0"/>
              <w:ind w:left="113" w:right="113"/>
              <w:jc w:val="center"/>
              <w:rPr>
                <w:rFonts w:cstheme="minorHAnsi"/>
                <w:b/>
                <w:bCs/>
                <w:color w:val="404040" w:themeColor="text1" w:themeTint="BF"/>
                <w:spacing w:val="-6"/>
                <w:lang w:val="en-GB"/>
              </w:rPr>
            </w:pPr>
          </w:p>
        </w:tc>
        <w:tc>
          <w:tcPr>
            <w:tcW w:w="4690" w:type="dxa"/>
            <w:tcBorders>
              <w:left w:val="single" w:sz="4" w:space="0" w:color="auto"/>
            </w:tcBorders>
            <w:shd w:val="clear" w:color="auto" w:fill="auto"/>
          </w:tcPr>
          <w:p w14:paraId="660780DD" w14:textId="77777777" w:rsidR="009A514F" w:rsidRPr="000B04EF" w:rsidRDefault="009A514F" w:rsidP="00972283">
            <w:pPr>
              <w:pStyle w:val="ListParagraph"/>
              <w:widowControl w:val="0"/>
              <w:numPr>
                <w:ilvl w:val="0"/>
                <w:numId w:val="6"/>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Ministry of Health</w:t>
            </w:r>
          </w:p>
          <w:p w14:paraId="48E77C05" w14:textId="77777777" w:rsidR="009A514F" w:rsidRPr="000B04EF" w:rsidRDefault="009A514F" w:rsidP="00972283">
            <w:pPr>
              <w:pStyle w:val="ListParagraph"/>
              <w:widowControl w:val="0"/>
              <w:numPr>
                <w:ilvl w:val="0"/>
                <w:numId w:val="6"/>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National Nutrition Committee</w:t>
            </w:r>
          </w:p>
        </w:tc>
        <w:tc>
          <w:tcPr>
            <w:tcW w:w="5580" w:type="dxa"/>
          </w:tcPr>
          <w:p w14:paraId="738DAE92" w14:textId="77777777" w:rsidR="009A514F" w:rsidRPr="000B04EF" w:rsidRDefault="009A514F" w:rsidP="00972283">
            <w:pPr>
              <w:pStyle w:val="ListParagraph"/>
              <w:widowControl w:val="0"/>
              <w:numPr>
                <w:ilvl w:val="0"/>
                <w:numId w:val="5"/>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Provide comments/suggestions on project content, budget allocation, capacity assessment and development, arrange short-term and annual budget plans</w:t>
            </w:r>
          </w:p>
          <w:p w14:paraId="1D6F0051" w14:textId="77777777" w:rsidR="009A514F" w:rsidRPr="000B04EF" w:rsidRDefault="009A514F" w:rsidP="00972283">
            <w:pPr>
              <w:pStyle w:val="ListParagraph"/>
              <w:widowControl w:val="0"/>
              <w:numPr>
                <w:ilvl w:val="0"/>
                <w:numId w:val="5"/>
              </w:numPr>
              <w:autoSpaceDE w:val="0"/>
              <w:autoSpaceDN w:val="0"/>
              <w:adjustRightInd w:val="0"/>
              <w:ind w:left="262" w:hanging="262"/>
              <w:rPr>
                <w:rFonts w:eastAsia="MS Mincho" w:cstheme="minorHAnsi"/>
                <w:bCs/>
                <w:color w:val="404040" w:themeColor="text1" w:themeTint="BF"/>
                <w:spacing w:val="-6"/>
                <w:lang w:val="en-GB"/>
              </w:rPr>
            </w:pPr>
          </w:p>
        </w:tc>
        <w:tc>
          <w:tcPr>
            <w:tcW w:w="1080" w:type="dxa"/>
            <w:shd w:val="clear" w:color="auto" w:fill="FBE4D5" w:themeFill="accent2" w:themeFillTint="33"/>
          </w:tcPr>
          <w:p w14:paraId="466BDED8" w14:textId="77777777" w:rsidR="009A514F" w:rsidRPr="000B04EF" w:rsidRDefault="009A514F" w:rsidP="00972283">
            <w:pPr>
              <w:pStyle w:val="NormalWeb"/>
              <w:widowControl w:val="0"/>
              <w:autoSpaceDE w:val="0"/>
              <w:autoSpaceDN w:val="0"/>
              <w:adjustRightInd w:val="0"/>
              <w:spacing w:before="0" w:beforeAutospacing="0" w:after="0" w:afterAutospacing="0"/>
              <w:contextualSpacing/>
              <w:jc w:val="center"/>
              <w:rPr>
                <w:rFonts w:asciiTheme="minorHAnsi" w:eastAsia="MS Mincho" w:hAnsiTheme="minorHAnsi" w:cstheme="minorHAnsi"/>
                <w:bCs/>
                <w:color w:val="404040" w:themeColor="text1" w:themeTint="BF"/>
                <w:spacing w:val="-6"/>
                <w:sz w:val="22"/>
                <w:szCs w:val="22"/>
                <w:lang w:val="en-GB"/>
              </w:rPr>
            </w:pPr>
            <w:r w:rsidRPr="000B04EF">
              <w:rPr>
                <w:rFonts w:asciiTheme="minorHAnsi" w:eastAsia="MS Mincho" w:hAnsiTheme="minorHAnsi" w:cstheme="minorHAnsi"/>
                <w:bCs/>
                <w:color w:val="404040" w:themeColor="text1" w:themeTint="BF"/>
                <w:spacing w:val="-6"/>
                <w:sz w:val="22"/>
                <w:szCs w:val="22"/>
                <w:lang w:val="en-GB"/>
              </w:rPr>
              <w:t>H</w:t>
            </w:r>
          </w:p>
        </w:tc>
        <w:tc>
          <w:tcPr>
            <w:tcW w:w="1080" w:type="dxa"/>
            <w:shd w:val="clear" w:color="auto" w:fill="E2EFD9" w:themeFill="accent6" w:themeFillTint="33"/>
          </w:tcPr>
          <w:p w14:paraId="3350DFE2" w14:textId="77777777" w:rsidR="009A514F" w:rsidRPr="000B04EF" w:rsidRDefault="009A514F" w:rsidP="00972283">
            <w:pPr>
              <w:pStyle w:val="NormalWeb"/>
              <w:widowControl w:val="0"/>
              <w:autoSpaceDE w:val="0"/>
              <w:autoSpaceDN w:val="0"/>
              <w:adjustRightInd w:val="0"/>
              <w:spacing w:before="0" w:beforeAutospacing="0" w:after="0" w:afterAutospacing="0"/>
              <w:contextualSpacing/>
              <w:jc w:val="center"/>
              <w:rPr>
                <w:rFonts w:asciiTheme="minorHAnsi" w:eastAsia="MS Mincho" w:hAnsiTheme="minorHAnsi" w:cstheme="minorHAnsi"/>
                <w:bCs/>
                <w:color w:val="404040" w:themeColor="text1" w:themeTint="BF"/>
                <w:spacing w:val="-6"/>
                <w:sz w:val="22"/>
                <w:szCs w:val="22"/>
                <w:lang w:val="en-GB"/>
              </w:rPr>
            </w:pPr>
            <w:r w:rsidRPr="000B04EF">
              <w:rPr>
                <w:rFonts w:asciiTheme="minorHAnsi" w:eastAsia="MS Mincho" w:hAnsiTheme="minorHAnsi" w:cstheme="minorHAnsi"/>
                <w:bCs/>
                <w:color w:val="404040" w:themeColor="text1" w:themeTint="BF"/>
                <w:spacing w:val="-6"/>
                <w:sz w:val="22"/>
                <w:szCs w:val="22"/>
                <w:lang w:val="en-GB"/>
              </w:rPr>
              <w:t>L</w:t>
            </w:r>
          </w:p>
        </w:tc>
        <w:tc>
          <w:tcPr>
            <w:tcW w:w="1160" w:type="dxa"/>
            <w:shd w:val="clear" w:color="auto" w:fill="FFF2CC" w:themeFill="accent4" w:themeFillTint="33"/>
          </w:tcPr>
          <w:p w14:paraId="40A9ABA8" w14:textId="77777777" w:rsidR="009A514F" w:rsidRPr="000B04EF" w:rsidRDefault="009A514F" w:rsidP="00972283">
            <w:pPr>
              <w:pStyle w:val="NormalWeb"/>
              <w:widowControl w:val="0"/>
              <w:autoSpaceDE w:val="0"/>
              <w:autoSpaceDN w:val="0"/>
              <w:adjustRightInd w:val="0"/>
              <w:spacing w:before="0" w:beforeAutospacing="0" w:after="0" w:afterAutospacing="0"/>
              <w:contextualSpacing/>
              <w:jc w:val="center"/>
              <w:rPr>
                <w:rFonts w:asciiTheme="minorHAnsi" w:eastAsia="MS Mincho" w:hAnsiTheme="minorHAnsi" w:cstheme="minorHAnsi"/>
                <w:bCs/>
                <w:color w:val="404040" w:themeColor="text1" w:themeTint="BF"/>
                <w:spacing w:val="-6"/>
                <w:sz w:val="22"/>
                <w:szCs w:val="22"/>
                <w:lang w:val="en-GB"/>
              </w:rPr>
            </w:pPr>
            <w:r w:rsidRPr="000B04EF">
              <w:rPr>
                <w:rFonts w:asciiTheme="minorHAnsi" w:eastAsia="MS Mincho" w:hAnsiTheme="minorHAnsi" w:cstheme="minorHAnsi"/>
                <w:bCs/>
                <w:color w:val="404040" w:themeColor="text1" w:themeTint="BF"/>
                <w:spacing w:val="-6"/>
                <w:sz w:val="22"/>
                <w:szCs w:val="22"/>
                <w:lang w:val="en-GB"/>
              </w:rPr>
              <w:t>M</w:t>
            </w:r>
          </w:p>
        </w:tc>
      </w:tr>
      <w:tr w:rsidR="009A514F" w:rsidRPr="000B04EF" w14:paraId="14989F41" w14:textId="77777777" w:rsidTr="008807C5">
        <w:tc>
          <w:tcPr>
            <w:tcW w:w="980" w:type="dxa"/>
            <w:vMerge/>
            <w:tcBorders>
              <w:left w:val="single" w:sz="4" w:space="0" w:color="auto"/>
              <w:right w:val="single" w:sz="4" w:space="0" w:color="auto"/>
            </w:tcBorders>
            <w:shd w:val="clear" w:color="auto" w:fill="FFF2CC" w:themeFill="accent4" w:themeFillTint="33"/>
            <w:textDirection w:val="btLr"/>
            <w:vAlign w:val="center"/>
          </w:tcPr>
          <w:p w14:paraId="38CEDF67" w14:textId="77777777" w:rsidR="009A514F" w:rsidRPr="000B04EF" w:rsidRDefault="009A514F" w:rsidP="00972283">
            <w:pPr>
              <w:widowControl w:val="0"/>
              <w:adjustRightInd w:val="0"/>
              <w:ind w:left="113" w:right="113"/>
              <w:jc w:val="center"/>
              <w:rPr>
                <w:rFonts w:cstheme="minorHAnsi"/>
                <w:b/>
                <w:bCs/>
                <w:color w:val="404040" w:themeColor="text1" w:themeTint="BF"/>
                <w:spacing w:val="-6"/>
                <w:lang w:val="en-GB"/>
              </w:rPr>
            </w:pPr>
          </w:p>
        </w:tc>
        <w:tc>
          <w:tcPr>
            <w:tcW w:w="4690" w:type="dxa"/>
            <w:tcBorders>
              <w:left w:val="single" w:sz="4" w:space="0" w:color="auto"/>
            </w:tcBorders>
            <w:shd w:val="clear" w:color="auto" w:fill="auto"/>
          </w:tcPr>
          <w:p w14:paraId="735D40F1" w14:textId="77777777" w:rsidR="009A514F" w:rsidRPr="000B04EF" w:rsidRDefault="009A514F" w:rsidP="00972283">
            <w:pPr>
              <w:pStyle w:val="ListParagraph"/>
              <w:widowControl w:val="0"/>
              <w:numPr>
                <w:ilvl w:val="0"/>
                <w:numId w:val="6"/>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Ministry of Public Works and Transportation</w:t>
            </w:r>
          </w:p>
        </w:tc>
        <w:tc>
          <w:tcPr>
            <w:tcW w:w="5580" w:type="dxa"/>
          </w:tcPr>
          <w:p w14:paraId="5B91452D" w14:textId="77777777" w:rsidR="009A514F" w:rsidRPr="000B04EF" w:rsidRDefault="009A514F" w:rsidP="00972283">
            <w:pPr>
              <w:pStyle w:val="ListParagraph"/>
              <w:widowControl w:val="0"/>
              <w:numPr>
                <w:ilvl w:val="0"/>
                <w:numId w:val="5"/>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Provide comments/suggestions on project content</w:t>
            </w:r>
          </w:p>
        </w:tc>
        <w:tc>
          <w:tcPr>
            <w:tcW w:w="1080" w:type="dxa"/>
            <w:shd w:val="clear" w:color="auto" w:fill="FBE4D5" w:themeFill="accent2" w:themeFillTint="33"/>
          </w:tcPr>
          <w:p w14:paraId="6F17B147" w14:textId="77777777" w:rsidR="009A514F" w:rsidRPr="000B04EF" w:rsidRDefault="009A514F" w:rsidP="00972283">
            <w:pPr>
              <w:pStyle w:val="NormalWeb"/>
              <w:widowControl w:val="0"/>
              <w:autoSpaceDE w:val="0"/>
              <w:autoSpaceDN w:val="0"/>
              <w:adjustRightInd w:val="0"/>
              <w:spacing w:before="0" w:beforeAutospacing="0" w:after="0" w:afterAutospacing="0"/>
              <w:contextualSpacing/>
              <w:jc w:val="center"/>
              <w:rPr>
                <w:rFonts w:asciiTheme="minorHAnsi" w:eastAsia="MS Mincho" w:hAnsiTheme="minorHAnsi" w:cstheme="minorHAnsi"/>
                <w:bCs/>
                <w:color w:val="404040" w:themeColor="text1" w:themeTint="BF"/>
                <w:spacing w:val="-6"/>
                <w:sz w:val="22"/>
                <w:szCs w:val="22"/>
                <w:lang w:val="en-GB"/>
              </w:rPr>
            </w:pPr>
            <w:r w:rsidRPr="000B04EF">
              <w:rPr>
                <w:rFonts w:asciiTheme="minorHAnsi" w:eastAsia="MS Mincho" w:hAnsiTheme="minorHAnsi" w:cstheme="minorHAnsi"/>
                <w:bCs/>
                <w:color w:val="404040" w:themeColor="text1" w:themeTint="BF"/>
                <w:spacing w:val="-6"/>
                <w:sz w:val="22"/>
                <w:szCs w:val="22"/>
                <w:lang w:val="en-GB"/>
              </w:rPr>
              <w:t>H</w:t>
            </w:r>
          </w:p>
        </w:tc>
        <w:tc>
          <w:tcPr>
            <w:tcW w:w="1080" w:type="dxa"/>
            <w:shd w:val="clear" w:color="auto" w:fill="E2EFD9" w:themeFill="accent6" w:themeFillTint="33"/>
          </w:tcPr>
          <w:p w14:paraId="7AF8DA24" w14:textId="77777777" w:rsidR="009A514F" w:rsidRPr="000B04EF" w:rsidRDefault="009A514F" w:rsidP="00972283">
            <w:pPr>
              <w:pStyle w:val="NormalWeb"/>
              <w:widowControl w:val="0"/>
              <w:autoSpaceDE w:val="0"/>
              <w:autoSpaceDN w:val="0"/>
              <w:adjustRightInd w:val="0"/>
              <w:spacing w:before="0" w:beforeAutospacing="0" w:after="0" w:afterAutospacing="0"/>
              <w:contextualSpacing/>
              <w:jc w:val="center"/>
              <w:rPr>
                <w:rFonts w:asciiTheme="minorHAnsi" w:eastAsia="MS Mincho" w:hAnsiTheme="minorHAnsi" w:cstheme="minorHAnsi"/>
                <w:bCs/>
                <w:color w:val="404040" w:themeColor="text1" w:themeTint="BF"/>
                <w:spacing w:val="-6"/>
                <w:sz w:val="22"/>
                <w:szCs w:val="22"/>
                <w:lang w:val="en-GB"/>
              </w:rPr>
            </w:pPr>
            <w:r w:rsidRPr="000B04EF">
              <w:rPr>
                <w:rFonts w:asciiTheme="minorHAnsi" w:eastAsia="MS Mincho" w:hAnsiTheme="minorHAnsi" w:cstheme="minorHAnsi"/>
                <w:bCs/>
                <w:color w:val="404040" w:themeColor="text1" w:themeTint="BF"/>
                <w:spacing w:val="-6"/>
                <w:sz w:val="22"/>
                <w:szCs w:val="22"/>
                <w:lang w:val="en-GB"/>
              </w:rPr>
              <w:t>L</w:t>
            </w:r>
          </w:p>
        </w:tc>
        <w:tc>
          <w:tcPr>
            <w:tcW w:w="1160" w:type="dxa"/>
            <w:shd w:val="clear" w:color="auto" w:fill="FFF2CC" w:themeFill="accent4" w:themeFillTint="33"/>
          </w:tcPr>
          <w:p w14:paraId="37D57FE7" w14:textId="77777777" w:rsidR="009A514F" w:rsidRPr="000B04EF" w:rsidRDefault="009A514F" w:rsidP="00972283">
            <w:pPr>
              <w:pStyle w:val="NormalWeb"/>
              <w:widowControl w:val="0"/>
              <w:autoSpaceDE w:val="0"/>
              <w:autoSpaceDN w:val="0"/>
              <w:adjustRightInd w:val="0"/>
              <w:spacing w:before="0" w:beforeAutospacing="0" w:after="0" w:afterAutospacing="0"/>
              <w:contextualSpacing/>
              <w:jc w:val="center"/>
              <w:rPr>
                <w:rFonts w:asciiTheme="minorHAnsi" w:eastAsia="MS Mincho" w:hAnsiTheme="minorHAnsi" w:cstheme="minorHAnsi"/>
                <w:bCs/>
                <w:color w:val="404040" w:themeColor="text1" w:themeTint="BF"/>
                <w:spacing w:val="-6"/>
                <w:sz w:val="22"/>
                <w:szCs w:val="22"/>
                <w:lang w:val="en-GB"/>
              </w:rPr>
            </w:pPr>
            <w:r w:rsidRPr="000B04EF">
              <w:rPr>
                <w:rFonts w:asciiTheme="minorHAnsi" w:eastAsia="MS Mincho" w:hAnsiTheme="minorHAnsi" w:cstheme="minorHAnsi"/>
                <w:bCs/>
                <w:color w:val="404040" w:themeColor="text1" w:themeTint="BF"/>
                <w:spacing w:val="-6"/>
                <w:sz w:val="22"/>
                <w:szCs w:val="22"/>
                <w:lang w:val="en-GB"/>
              </w:rPr>
              <w:t>M</w:t>
            </w:r>
          </w:p>
        </w:tc>
      </w:tr>
      <w:tr w:rsidR="009A514F" w:rsidRPr="000B04EF" w14:paraId="2CE344B5" w14:textId="77777777" w:rsidTr="008807C5">
        <w:tc>
          <w:tcPr>
            <w:tcW w:w="980" w:type="dxa"/>
            <w:vMerge/>
            <w:tcBorders>
              <w:left w:val="single" w:sz="4" w:space="0" w:color="auto"/>
              <w:right w:val="single" w:sz="4" w:space="0" w:color="auto"/>
            </w:tcBorders>
            <w:shd w:val="clear" w:color="auto" w:fill="FFF2CC" w:themeFill="accent4" w:themeFillTint="33"/>
            <w:textDirection w:val="btLr"/>
            <w:vAlign w:val="center"/>
          </w:tcPr>
          <w:p w14:paraId="3E224E64" w14:textId="77777777" w:rsidR="009A514F" w:rsidRPr="000B04EF" w:rsidRDefault="009A514F" w:rsidP="00972283">
            <w:pPr>
              <w:widowControl w:val="0"/>
              <w:adjustRightInd w:val="0"/>
              <w:ind w:left="113" w:right="113"/>
              <w:jc w:val="center"/>
              <w:rPr>
                <w:rFonts w:cstheme="minorHAnsi"/>
                <w:b/>
                <w:bCs/>
                <w:color w:val="404040" w:themeColor="text1" w:themeTint="BF"/>
                <w:spacing w:val="-6"/>
                <w:lang w:val="en-GB"/>
              </w:rPr>
            </w:pPr>
          </w:p>
        </w:tc>
        <w:tc>
          <w:tcPr>
            <w:tcW w:w="4690" w:type="dxa"/>
            <w:tcBorders>
              <w:left w:val="single" w:sz="4" w:space="0" w:color="auto"/>
            </w:tcBorders>
            <w:shd w:val="clear" w:color="auto" w:fill="auto"/>
          </w:tcPr>
          <w:p w14:paraId="45261AA2" w14:textId="77777777" w:rsidR="009A514F" w:rsidRPr="000B04EF" w:rsidRDefault="009A514F" w:rsidP="00972283">
            <w:pPr>
              <w:pStyle w:val="ListParagraph"/>
              <w:widowControl w:val="0"/>
              <w:numPr>
                <w:ilvl w:val="0"/>
                <w:numId w:val="6"/>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Ministry of Education and Sport</w:t>
            </w:r>
          </w:p>
        </w:tc>
        <w:tc>
          <w:tcPr>
            <w:tcW w:w="5580" w:type="dxa"/>
          </w:tcPr>
          <w:p w14:paraId="61D89D8E" w14:textId="77777777" w:rsidR="009A514F" w:rsidRPr="000B04EF" w:rsidRDefault="009A514F" w:rsidP="00972283">
            <w:pPr>
              <w:pStyle w:val="ListParagraph"/>
              <w:widowControl w:val="0"/>
              <w:numPr>
                <w:ilvl w:val="0"/>
                <w:numId w:val="5"/>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Provide comments/suggestions on project content</w:t>
            </w:r>
          </w:p>
        </w:tc>
        <w:tc>
          <w:tcPr>
            <w:tcW w:w="1080" w:type="dxa"/>
            <w:shd w:val="clear" w:color="auto" w:fill="FBE4D5" w:themeFill="accent2" w:themeFillTint="33"/>
          </w:tcPr>
          <w:p w14:paraId="4E212F38" w14:textId="77777777" w:rsidR="009A514F" w:rsidRPr="000B04EF" w:rsidRDefault="009A514F" w:rsidP="00972283">
            <w:pPr>
              <w:pStyle w:val="NormalWeb"/>
              <w:widowControl w:val="0"/>
              <w:autoSpaceDE w:val="0"/>
              <w:autoSpaceDN w:val="0"/>
              <w:adjustRightInd w:val="0"/>
              <w:spacing w:before="0" w:beforeAutospacing="0" w:after="0" w:afterAutospacing="0"/>
              <w:contextualSpacing/>
              <w:jc w:val="center"/>
              <w:rPr>
                <w:rFonts w:asciiTheme="minorHAnsi" w:eastAsia="MS Mincho" w:hAnsiTheme="minorHAnsi" w:cstheme="minorHAnsi"/>
                <w:bCs/>
                <w:color w:val="404040" w:themeColor="text1" w:themeTint="BF"/>
                <w:spacing w:val="-6"/>
                <w:sz w:val="22"/>
                <w:szCs w:val="22"/>
                <w:lang w:val="en-GB"/>
              </w:rPr>
            </w:pPr>
            <w:r w:rsidRPr="000B04EF">
              <w:rPr>
                <w:rFonts w:asciiTheme="minorHAnsi" w:eastAsia="MS Mincho" w:hAnsiTheme="minorHAnsi" w:cstheme="minorHAnsi"/>
                <w:bCs/>
                <w:color w:val="404040" w:themeColor="text1" w:themeTint="BF"/>
                <w:spacing w:val="-6"/>
                <w:sz w:val="22"/>
                <w:szCs w:val="22"/>
                <w:lang w:val="en-GB"/>
              </w:rPr>
              <w:t>H</w:t>
            </w:r>
          </w:p>
        </w:tc>
        <w:tc>
          <w:tcPr>
            <w:tcW w:w="1080" w:type="dxa"/>
            <w:shd w:val="clear" w:color="auto" w:fill="E2EFD9" w:themeFill="accent6" w:themeFillTint="33"/>
          </w:tcPr>
          <w:p w14:paraId="6A1D60FE" w14:textId="77777777" w:rsidR="009A514F" w:rsidRPr="000B04EF" w:rsidRDefault="009A514F" w:rsidP="00972283">
            <w:pPr>
              <w:pStyle w:val="NormalWeb"/>
              <w:widowControl w:val="0"/>
              <w:autoSpaceDE w:val="0"/>
              <w:autoSpaceDN w:val="0"/>
              <w:adjustRightInd w:val="0"/>
              <w:spacing w:before="0" w:beforeAutospacing="0" w:after="0" w:afterAutospacing="0"/>
              <w:contextualSpacing/>
              <w:jc w:val="center"/>
              <w:rPr>
                <w:rFonts w:asciiTheme="minorHAnsi" w:eastAsia="MS Mincho" w:hAnsiTheme="minorHAnsi" w:cstheme="minorHAnsi"/>
                <w:bCs/>
                <w:color w:val="404040" w:themeColor="text1" w:themeTint="BF"/>
                <w:spacing w:val="-6"/>
                <w:sz w:val="22"/>
                <w:szCs w:val="22"/>
                <w:lang w:val="en-GB"/>
              </w:rPr>
            </w:pPr>
            <w:r w:rsidRPr="000B04EF">
              <w:rPr>
                <w:rFonts w:asciiTheme="minorHAnsi" w:eastAsia="MS Mincho" w:hAnsiTheme="minorHAnsi" w:cstheme="minorHAnsi"/>
                <w:bCs/>
                <w:color w:val="404040" w:themeColor="text1" w:themeTint="BF"/>
                <w:spacing w:val="-6"/>
                <w:sz w:val="22"/>
                <w:szCs w:val="22"/>
                <w:lang w:val="en-GB"/>
              </w:rPr>
              <w:t>L</w:t>
            </w:r>
          </w:p>
        </w:tc>
        <w:tc>
          <w:tcPr>
            <w:tcW w:w="1160" w:type="dxa"/>
            <w:shd w:val="clear" w:color="auto" w:fill="FFF2CC" w:themeFill="accent4" w:themeFillTint="33"/>
          </w:tcPr>
          <w:p w14:paraId="041ECE76" w14:textId="77777777" w:rsidR="009A514F" w:rsidRPr="000B04EF" w:rsidRDefault="009A514F" w:rsidP="00972283">
            <w:pPr>
              <w:pStyle w:val="NormalWeb"/>
              <w:widowControl w:val="0"/>
              <w:autoSpaceDE w:val="0"/>
              <w:autoSpaceDN w:val="0"/>
              <w:adjustRightInd w:val="0"/>
              <w:spacing w:before="0" w:beforeAutospacing="0" w:after="0" w:afterAutospacing="0"/>
              <w:contextualSpacing/>
              <w:jc w:val="center"/>
              <w:rPr>
                <w:rFonts w:asciiTheme="minorHAnsi" w:eastAsia="MS Mincho" w:hAnsiTheme="minorHAnsi" w:cstheme="minorHAnsi"/>
                <w:bCs/>
                <w:color w:val="404040" w:themeColor="text1" w:themeTint="BF"/>
                <w:spacing w:val="-6"/>
                <w:sz w:val="22"/>
                <w:szCs w:val="22"/>
                <w:lang w:val="en-GB"/>
              </w:rPr>
            </w:pPr>
            <w:r w:rsidRPr="000B04EF">
              <w:rPr>
                <w:rFonts w:asciiTheme="minorHAnsi" w:eastAsia="MS Mincho" w:hAnsiTheme="minorHAnsi" w:cstheme="minorHAnsi"/>
                <w:bCs/>
                <w:color w:val="404040" w:themeColor="text1" w:themeTint="BF"/>
                <w:spacing w:val="-6"/>
                <w:sz w:val="22"/>
                <w:szCs w:val="22"/>
                <w:lang w:val="en-GB"/>
              </w:rPr>
              <w:t>M</w:t>
            </w:r>
          </w:p>
        </w:tc>
      </w:tr>
      <w:tr w:rsidR="009A514F" w:rsidRPr="000B04EF" w14:paraId="4C1448CF" w14:textId="77777777" w:rsidTr="008807C5">
        <w:tc>
          <w:tcPr>
            <w:tcW w:w="980" w:type="dxa"/>
            <w:vMerge/>
            <w:tcBorders>
              <w:left w:val="single" w:sz="4" w:space="0" w:color="auto"/>
              <w:right w:val="single" w:sz="4" w:space="0" w:color="auto"/>
            </w:tcBorders>
            <w:shd w:val="clear" w:color="auto" w:fill="FFF2CC" w:themeFill="accent4" w:themeFillTint="33"/>
            <w:textDirection w:val="btLr"/>
            <w:vAlign w:val="center"/>
          </w:tcPr>
          <w:p w14:paraId="25CFA44E" w14:textId="77777777" w:rsidR="009A514F" w:rsidRPr="000B04EF" w:rsidRDefault="009A514F" w:rsidP="00972283">
            <w:pPr>
              <w:widowControl w:val="0"/>
              <w:adjustRightInd w:val="0"/>
              <w:ind w:left="113" w:right="113"/>
              <w:jc w:val="center"/>
              <w:rPr>
                <w:rFonts w:cstheme="minorHAnsi"/>
                <w:b/>
                <w:bCs/>
                <w:color w:val="404040" w:themeColor="text1" w:themeTint="BF"/>
                <w:spacing w:val="-6"/>
                <w:lang w:val="en-GB"/>
              </w:rPr>
            </w:pPr>
          </w:p>
        </w:tc>
        <w:tc>
          <w:tcPr>
            <w:tcW w:w="4690" w:type="dxa"/>
            <w:tcBorders>
              <w:left w:val="single" w:sz="4" w:space="0" w:color="auto"/>
            </w:tcBorders>
            <w:shd w:val="clear" w:color="auto" w:fill="auto"/>
          </w:tcPr>
          <w:p w14:paraId="29DF01EE" w14:textId="77777777" w:rsidR="009A514F" w:rsidRPr="000B04EF" w:rsidRDefault="009A514F" w:rsidP="00972283">
            <w:pPr>
              <w:pStyle w:val="ListParagraph"/>
              <w:widowControl w:val="0"/>
              <w:numPr>
                <w:ilvl w:val="0"/>
                <w:numId w:val="6"/>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Ministry of Finance</w:t>
            </w:r>
          </w:p>
        </w:tc>
        <w:tc>
          <w:tcPr>
            <w:tcW w:w="5580" w:type="dxa"/>
          </w:tcPr>
          <w:p w14:paraId="6B59C6C6" w14:textId="77777777" w:rsidR="009A514F" w:rsidRPr="000B04EF" w:rsidRDefault="009A514F" w:rsidP="00972283">
            <w:pPr>
              <w:pStyle w:val="ListParagraph"/>
              <w:widowControl w:val="0"/>
              <w:numPr>
                <w:ilvl w:val="0"/>
                <w:numId w:val="5"/>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Provide comments/suggestions on project content</w:t>
            </w:r>
          </w:p>
        </w:tc>
        <w:tc>
          <w:tcPr>
            <w:tcW w:w="1080" w:type="dxa"/>
            <w:shd w:val="clear" w:color="auto" w:fill="FBE4D5" w:themeFill="accent2" w:themeFillTint="33"/>
          </w:tcPr>
          <w:p w14:paraId="6E2B866C" w14:textId="77777777" w:rsidR="009A514F" w:rsidRPr="000B04EF" w:rsidRDefault="009A514F" w:rsidP="00972283">
            <w:pPr>
              <w:pStyle w:val="NormalWeb"/>
              <w:widowControl w:val="0"/>
              <w:autoSpaceDE w:val="0"/>
              <w:autoSpaceDN w:val="0"/>
              <w:adjustRightInd w:val="0"/>
              <w:spacing w:before="0" w:beforeAutospacing="0" w:after="0" w:afterAutospacing="0"/>
              <w:contextualSpacing/>
              <w:jc w:val="center"/>
              <w:rPr>
                <w:rFonts w:asciiTheme="minorHAnsi" w:eastAsia="MS Mincho" w:hAnsiTheme="minorHAnsi" w:cstheme="minorHAnsi"/>
                <w:bCs/>
                <w:color w:val="404040" w:themeColor="text1" w:themeTint="BF"/>
                <w:spacing w:val="-6"/>
                <w:sz w:val="22"/>
                <w:szCs w:val="22"/>
                <w:lang w:val="en-GB"/>
              </w:rPr>
            </w:pPr>
            <w:r w:rsidRPr="000B04EF">
              <w:rPr>
                <w:rFonts w:asciiTheme="minorHAnsi" w:eastAsia="MS Mincho" w:hAnsiTheme="minorHAnsi" w:cstheme="minorHAnsi"/>
                <w:bCs/>
                <w:color w:val="404040" w:themeColor="text1" w:themeTint="BF"/>
                <w:spacing w:val="-6"/>
                <w:sz w:val="22"/>
                <w:szCs w:val="22"/>
                <w:lang w:val="en-GB"/>
              </w:rPr>
              <w:t>H</w:t>
            </w:r>
          </w:p>
        </w:tc>
        <w:tc>
          <w:tcPr>
            <w:tcW w:w="1080" w:type="dxa"/>
            <w:shd w:val="clear" w:color="auto" w:fill="E2EFD9" w:themeFill="accent6" w:themeFillTint="33"/>
          </w:tcPr>
          <w:p w14:paraId="16D0DE0A" w14:textId="77777777" w:rsidR="009A514F" w:rsidRPr="000B04EF" w:rsidRDefault="009A514F" w:rsidP="00972283">
            <w:pPr>
              <w:pStyle w:val="NormalWeb"/>
              <w:widowControl w:val="0"/>
              <w:autoSpaceDE w:val="0"/>
              <w:autoSpaceDN w:val="0"/>
              <w:adjustRightInd w:val="0"/>
              <w:spacing w:before="0" w:beforeAutospacing="0" w:after="0" w:afterAutospacing="0"/>
              <w:contextualSpacing/>
              <w:jc w:val="center"/>
              <w:rPr>
                <w:rFonts w:asciiTheme="minorHAnsi" w:eastAsia="MS Mincho" w:hAnsiTheme="minorHAnsi" w:cstheme="minorHAnsi"/>
                <w:bCs/>
                <w:color w:val="404040" w:themeColor="text1" w:themeTint="BF"/>
                <w:spacing w:val="-6"/>
                <w:sz w:val="22"/>
                <w:szCs w:val="22"/>
                <w:lang w:val="en-GB"/>
              </w:rPr>
            </w:pPr>
            <w:r w:rsidRPr="000B04EF">
              <w:rPr>
                <w:rFonts w:asciiTheme="minorHAnsi" w:eastAsia="MS Mincho" w:hAnsiTheme="minorHAnsi" w:cstheme="minorHAnsi"/>
                <w:bCs/>
                <w:color w:val="404040" w:themeColor="text1" w:themeTint="BF"/>
                <w:spacing w:val="-6"/>
                <w:sz w:val="22"/>
                <w:szCs w:val="22"/>
                <w:lang w:val="en-GB"/>
              </w:rPr>
              <w:t>L</w:t>
            </w:r>
          </w:p>
        </w:tc>
        <w:tc>
          <w:tcPr>
            <w:tcW w:w="1160" w:type="dxa"/>
            <w:shd w:val="clear" w:color="auto" w:fill="FFF2CC" w:themeFill="accent4" w:themeFillTint="33"/>
          </w:tcPr>
          <w:p w14:paraId="65E2E266" w14:textId="77777777" w:rsidR="009A514F" w:rsidRPr="000B04EF" w:rsidRDefault="009A514F" w:rsidP="00972283">
            <w:pPr>
              <w:pStyle w:val="NormalWeb"/>
              <w:widowControl w:val="0"/>
              <w:autoSpaceDE w:val="0"/>
              <w:autoSpaceDN w:val="0"/>
              <w:adjustRightInd w:val="0"/>
              <w:spacing w:before="0" w:beforeAutospacing="0" w:after="0" w:afterAutospacing="0"/>
              <w:contextualSpacing/>
              <w:jc w:val="center"/>
              <w:rPr>
                <w:rFonts w:asciiTheme="minorHAnsi" w:eastAsia="MS Mincho" w:hAnsiTheme="minorHAnsi" w:cstheme="minorHAnsi"/>
                <w:bCs/>
                <w:color w:val="404040" w:themeColor="text1" w:themeTint="BF"/>
                <w:spacing w:val="-6"/>
                <w:sz w:val="22"/>
                <w:szCs w:val="22"/>
                <w:lang w:val="en-GB"/>
              </w:rPr>
            </w:pPr>
            <w:r w:rsidRPr="000B04EF">
              <w:rPr>
                <w:rFonts w:asciiTheme="minorHAnsi" w:eastAsia="MS Mincho" w:hAnsiTheme="minorHAnsi" w:cstheme="minorHAnsi"/>
                <w:bCs/>
                <w:color w:val="404040" w:themeColor="text1" w:themeTint="BF"/>
                <w:spacing w:val="-6"/>
                <w:sz w:val="22"/>
                <w:szCs w:val="22"/>
                <w:lang w:val="en-GB"/>
              </w:rPr>
              <w:t>M</w:t>
            </w:r>
          </w:p>
        </w:tc>
      </w:tr>
      <w:tr w:rsidR="009A514F" w:rsidRPr="000B04EF" w14:paraId="6276024C" w14:textId="77777777" w:rsidTr="008807C5">
        <w:tc>
          <w:tcPr>
            <w:tcW w:w="980" w:type="dxa"/>
            <w:vMerge/>
            <w:tcBorders>
              <w:left w:val="single" w:sz="4" w:space="0" w:color="auto"/>
              <w:right w:val="single" w:sz="4" w:space="0" w:color="auto"/>
            </w:tcBorders>
            <w:shd w:val="clear" w:color="auto" w:fill="FFF2CC" w:themeFill="accent4" w:themeFillTint="33"/>
            <w:textDirection w:val="btLr"/>
            <w:vAlign w:val="center"/>
          </w:tcPr>
          <w:p w14:paraId="4139FA4D" w14:textId="77777777" w:rsidR="009A514F" w:rsidRPr="000B04EF" w:rsidRDefault="009A514F" w:rsidP="00972283">
            <w:pPr>
              <w:widowControl w:val="0"/>
              <w:adjustRightInd w:val="0"/>
              <w:ind w:left="113" w:right="113"/>
              <w:jc w:val="center"/>
              <w:rPr>
                <w:rFonts w:cstheme="minorHAnsi"/>
                <w:b/>
                <w:bCs/>
                <w:color w:val="404040" w:themeColor="text1" w:themeTint="BF"/>
                <w:spacing w:val="-6"/>
                <w:lang w:val="en-GB"/>
              </w:rPr>
            </w:pPr>
          </w:p>
        </w:tc>
        <w:tc>
          <w:tcPr>
            <w:tcW w:w="4690" w:type="dxa"/>
            <w:tcBorders>
              <w:left w:val="single" w:sz="4" w:space="0" w:color="auto"/>
            </w:tcBorders>
            <w:shd w:val="clear" w:color="auto" w:fill="auto"/>
          </w:tcPr>
          <w:p w14:paraId="6844324A" w14:textId="77777777" w:rsidR="009A514F" w:rsidRPr="000B04EF" w:rsidRDefault="009A514F" w:rsidP="00972283">
            <w:pPr>
              <w:pStyle w:val="ListParagraph"/>
              <w:widowControl w:val="0"/>
              <w:numPr>
                <w:ilvl w:val="0"/>
                <w:numId w:val="6"/>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Ministry of Planning and Investment</w:t>
            </w:r>
          </w:p>
        </w:tc>
        <w:tc>
          <w:tcPr>
            <w:tcW w:w="5580" w:type="dxa"/>
          </w:tcPr>
          <w:p w14:paraId="1B4A2451" w14:textId="77777777" w:rsidR="009A514F" w:rsidRPr="000B04EF" w:rsidRDefault="009A514F" w:rsidP="00972283">
            <w:pPr>
              <w:pStyle w:val="ListParagraph"/>
              <w:widowControl w:val="0"/>
              <w:numPr>
                <w:ilvl w:val="0"/>
                <w:numId w:val="5"/>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Provide comments/suggestions on project content, budget allocation, capacity assessment and development, arrange short-term and annual budget plans</w:t>
            </w:r>
          </w:p>
          <w:p w14:paraId="065FEC54" w14:textId="77777777" w:rsidR="009A514F" w:rsidRPr="000B04EF" w:rsidRDefault="009A514F" w:rsidP="00972283">
            <w:pPr>
              <w:pStyle w:val="ListParagraph"/>
              <w:widowControl w:val="0"/>
              <w:numPr>
                <w:ilvl w:val="0"/>
                <w:numId w:val="5"/>
              </w:numPr>
              <w:autoSpaceDE w:val="0"/>
              <w:autoSpaceDN w:val="0"/>
              <w:adjustRightInd w:val="0"/>
              <w:ind w:left="262" w:hanging="262"/>
              <w:rPr>
                <w:rFonts w:eastAsia="MS Mincho" w:cstheme="minorHAnsi"/>
                <w:bCs/>
                <w:color w:val="404040" w:themeColor="text1" w:themeTint="BF"/>
                <w:spacing w:val="-6"/>
                <w:lang w:val="en-GB"/>
              </w:rPr>
            </w:pPr>
          </w:p>
        </w:tc>
        <w:tc>
          <w:tcPr>
            <w:tcW w:w="1080" w:type="dxa"/>
            <w:shd w:val="clear" w:color="auto" w:fill="FBE4D5" w:themeFill="accent2" w:themeFillTint="33"/>
          </w:tcPr>
          <w:p w14:paraId="28FA0F22" w14:textId="77777777" w:rsidR="009A514F" w:rsidRPr="000B04EF" w:rsidRDefault="009A514F" w:rsidP="00972283">
            <w:pPr>
              <w:pStyle w:val="NormalWeb"/>
              <w:widowControl w:val="0"/>
              <w:autoSpaceDE w:val="0"/>
              <w:autoSpaceDN w:val="0"/>
              <w:adjustRightInd w:val="0"/>
              <w:spacing w:before="0" w:beforeAutospacing="0" w:after="0" w:afterAutospacing="0"/>
              <w:contextualSpacing/>
              <w:jc w:val="center"/>
              <w:rPr>
                <w:rFonts w:asciiTheme="minorHAnsi" w:eastAsia="MS Mincho" w:hAnsiTheme="minorHAnsi" w:cstheme="minorHAnsi"/>
                <w:bCs/>
                <w:color w:val="404040" w:themeColor="text1" w:themeTint="BF"/>
                <w:spacing w:val="-6"/>
                <w:sz w:val="22"/>
                <w:szCs w:val="22"/>
                <w:lang w:val="en-GB"/>
              </w:rPr>
            </w:pPr>
            <w:r w:rsidRPr="000B04EF">
              <w:rPr>
                <w:rFonts w:asciiTheme="minorHAnsi" w:eastAsia="MS Mincho" w:hAnsiTheme="minorHAnsi" w:cstheme="minorHAnsi"/>
                <w:bCs/>
                <w:color w:val="404040" w:themeColor="text1" w:themeTint="BF"/>
                <w:spacing w:val="-6"/>
                <w:sz w:val="22"/>
                <w:szCs w:val="22"/>
                <w:lang w:val="en-GB"/>
              </w:rPr>
              <w:t>H</w:t>
            </w:r>
          </w:p>
        </w:tc>
        <w:tc>
          <w:tcPr>
            <w:tcW w:w="1080" w:type="dxa"/>
            <w:shd w:val="clear" w:color="auto" w:fill="FFF2CC" w:themeFill="accent4" w:themeFillTint="33"/>
          </w:tcPr>
          <w:p w14:paraId="1C23632C" w14:textId="77777777" w:rsidR="009A514F" w:rsidRPr="000B04EF" w:rsidRDefault="009A514F" w:rsidP="00972283">
            <w:pPr>
              <w:pStyle w:val="NormalWeb"/>
              <w:widowControl w:val="0"/>
              <w:autoSpaceDE w:val="0"/>
              <w:autoSpaceDN w:val="0"/>
              <w:adjustRightInd w:val="0"/>
              <w:spacing w:before="0" w:beforeAutospacing="0" w:after="0" w:afterAutospacing="0"/>
              <w:contextualSpacing/>
              <w:jc w:val="center"/>
              <w:rPr>
                <w:rFonts w:asciiTheme="minorHAnsi" w:eastAsia="MS Mincho" w:hAnsiTheme="minorHAnsi" w:cstheme="minorHAnsi"/>
                <w:bCs/>
                <w:color w:val="404040" w:themeColor="text1" w:themeTint="BF"/>
                <w:spacing w:val="-6"/>
                <w:sz w:val="22"/>
                <w:szCs w:val="22"/>
                <w:lang w:val="en-GB"/>
              </w:rPr>
            </w:pPr>
            <w:r w:rsidRPr="000B04EF">
              <w:rPr>
                <w:rFonts w:asciiTheme="minorHAnsi" w:eastAsia="MS Mincho" w:hAnsiTheme="minorHAnsi" w:cstheme="minorHAnsi"/>
                <w:bCs/>
                <w:color w:val="404040" w:themeColor="text1" w:themeTint="BF"/>
                <w:spacing w:val="-6"/>
                <w:sz w:val="22"/>
                <w:szCs w:val="22"/>
                <w:lang w:val="en-GB"/>
              </w:rPr>
              <w:t>M</w:t>
            </w:r>
          </w:p>
        </w:tc>
        <w:tc>
          <w:tcPr>
            <w:tcW w:w="1160" w:type="dxa"/>
            <w:shd w:val="clear" w:color="auto" w:fill="FFF2CC" w:themeFill="accent4" w:themeFillTint="33"/>
          </w:tcPr>
          <w:p w14:paraId="14A03DF8" w14:textId="77777777" w:rsidR="009A514F" w:rsidRPr="000B04EF" w:rsidRDefault="009A514F" w:rsidP="00972283">
            <w:pPr>
              <w:pStyle w:val="NormalWeb"/>
              <w:widowControl w:val="0"/>
              <w:autoSpaceDE w:val="0"/>
              <w:autoSpaceDN w:val="0"/>
              <w:adjustRightInd w:val="0"/>
              <w:spacing w:before="0" w:beforeAutospacing="0" w:after="0" w:afterAutospacing="0"/>
              <w:contextualSpacing/>
              <w:jc w:val="center"/>
              <w:rPr>
                <w:rFonts w:asciiTheme="minorHAnsi" w:eastAsia="MS Mincho" w:hAnsiTheme="minorHAnsi" w:cstheme="minorHAnsi"/>
                <w:bCs/>
                <w:color w:val="404040" w:themeColor="text1" w:themeTint="BF"/>
                <w:spacing w:val="-6"/>
                <w:sz w:val="22"/>
                <w:szCs w:val="22"/>
                <w:lang w:val="en-GB"/>
              </w:rPr>
            </w:pPr>
            <w:r w:rsidRPr="000B04EF">
              <w:rPr>
                <w:rFonts w:asciiTheme="minorHAnsi" w:eastAsia="MS Mincho" w:hAnsiTheme="minorHAnsi" w:cstheme="minorHAnsi"/>
                <w:bCs/>
                <w:color w:val="404040" w:themeColor="text1" w:themeTint="BF"/>
                <w:spacing w:val="-6"/>
                <w:sz w:val="22"/>
                <w:szCs w:val="22"/>
                <w:lang w:val="en-GB"/>
              </w:rPr>
              <w:t>M</w:t>
            </w:r>
          </w:p>
        </w:tc>
      </w:tr>
      <w:tr w:rsidR="009A514F" w:rsidRPr="000B04EF" w14:paraId="3FBAFEDC" w14:textId="77777777" w:rsidTr="008807C5">
        <w:tc>
          <w:tcPr>
            <w:tcW w:w="980" w:type="dxa"/>
            <w:vMerge/>
            <w:tcBorders>
              <w:left w:val="single" w:sz="4" w:space="0" w:color="auto"/>
              <w:right w:val="single" w:sz="4" w:space="0" w:color="auto"/>
            </w:tcBorders>
            <w:shd w:val="clear" w:color="auto" w:fill="FFF2CC" w:themeFill="accent4" w:themeFillTint="33"/>
            <w:textDirection w:val="btLr"/>
            <w:vAlign w:val="center"/>
          </w:tcPr>
          <w:p w14:paraId="64430815" w14:textId="77777777" w:rsidR="009A514F" w:rsidRPr="000B04EF" w:rsidRDefault="009A514F" w:rsidP="00972283">
            <w:pPr>
              <w:widowControl w:val="0"/>
              <w:adjustRightInd w:val="0"/>
              <w:ind w:left="113" w:right="113"/>
              <w:jc w:val="center"/>
              <w:rPr>
                <w:rFonts w:cstheme="minorHAnsi"/>
                <w:b/>
                <w:bCs/>
                <w:color w:val="404040" w:themeColor="text1" w:themeTint="BF"/>
                <w:spacing w:val="-6"/>
                <w:lang w:val="en-GB"/>
              </w:rPr>
            </w:pPr>
          </w:p>
        </w:tc>
        <w:tc>
          <w:tcPr>
            <w:tcW w:w="4690" w:type="dxa"/>
            <w:tcBorders>
              <w:left w:val="single" w:sz="4" w:space="0" w:color="auto"/>
            </w:tcBorders>
            <w:shd w:val="clear" w:color="auto" w:fill="auto"/>
          </w:tcPr>
          <w:p w14:paraId="7A99EBBC" w14:textId="77777777" w:rsidR="009A514F" w:rsidRPr="000B04EF" w:rsidRDefault="009A514F" w:rsidP="00972283">
            <w:pPr>
              <w:pStyle w:val="ListParagraph"/>
              <w:widowControl w:val="0"/>
              <w:numPr>
                <w:ilvl w:val="0"/>
                <w:numId w:val="6"/>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Lao Women’s Union</w:t>
            </w:r>
          </w:p>
        </w:tc>
        <w:tc>
          <w:tcPr>
            <w:tcW w:w="5580" w:type="dxa"/>
          </w:tcPr>
          <w:p w14:paraId="7DF590E4" w14:textId="77777777" w:rsidR="009A514F" w:rsidRPr="000B04EF" w:rsidRDefault="009A514F" w:rsidP="00972283">
            <w:pPr>
              <w:pStyle w:val="ListParagraph"/>
              <w:widowControl w:val="0"/>
              <w:numPr>
                <w:ilvl w:val="0"/>
                <w:numId w:val="5"/>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Provide comments/suggestions on project content</w:t>
            </w:r>
          </w:p>
        </w:tc>
        <w:tc>
          <w:tcPr>
            <w:tcW w:w="1080" w:type="dxa"/>
            <w:shd w:val="clear" w:color="auto" w:fill="FBE4D5" w:themeFill="accent2" w:themeFillTint="33"/>
          </w:tcPr>
          <w:p w14:paraId="50C475EF" w14:textId="77777777" w:rsidR="009A514F" w:rsidRPr="000B04EF" w:rsidRDefault="009A514F" w:rsidP="00972283">
            <w:pPr>
              <w:pStyle w:val="NormalWeb"/>
              <w:widowControl w:val="0"/>
              <w:autoSpaceDE w:val="0"/>
              <w:autoSpaceDN w:val="0"/>
              <w:adjustRightInd w:val="0"/>
              <w:spacing w:before="0" w:beforeAutospacing="0" w:after="0" w:afterAutospacing="0"/>
              <w:contextualSpacing/>
              <w:jc w:val="center"/>
              <w:rPr>
                <w:rFonts w:asciiTheme="minorHAnsi" w:eastAsia="MS Mincho" w:hAnsiTheme="minorHAnsi" w:cstheme="minorHAnsi"/>
                <w:bCs/>
                <w:color w:val="404040" w:themeColor="text1" w:themeTint="BF"/>
                <w:spacing w:val="-6"/>
                <w:sz w:val="22"/>
                <w:szCs w:val="22"/>
                <w:lang w:val="en-GB"/>
              </w:rPr>
            </w:pPr>
            <w:r w:rsidRPr="000B04EF">
              <w:rPr>
                <w:rFonts w:asciiTheme="minorHAnsi" w:eastAsia="MS Mincho" w:hAnsiTheme="minorHAnsi" w:cstheme="minorHAnsi"/>
                <w:bCs/>
                <w:color w:val="404040" w:themeColor="text1" w:themeTint="BF"/>
                <w:spacing w:val="-6"/>
                <w:sz w:val="22"/>
                <w:szCs w:val="22"/>
                <w:lang w:val="en-GB"/>
              </w:rPr>
              <w:t>H</w:t>
            </w:r>
          </w:p>
        </w:tc>
        <w:tc>
          <w:tcPr>
            <w:tcW w:w="1080" w:type="dxa"/>
            <w:shd w:val="clear" w:color="auto" w:fill="E2EFD9" w:themeFill="accent6" w:themeFillTint="33"/>
          </w:tcPr>
          <w:p w14:paraId="1BED3C73" w14:textId="77777777" w:rsidR="009A514F" w:rsidRPr="000B04EF" w:rsidRDefault="009A514F" w:rsidP="00972283">
            <w:pPr>
              <w:pStyle w:val="NormalWeb"/>
              <w:widowControl w:val="0"/>
              <w:autoSpaceDE w:val="0"/>
              <w:autoSpaceDN w:val="0"/>
              <w:adjustRightInd w:val="0"/>
              <w:spacing w:before="0" w:beforeAutospacing="0" w:after="0" w:afterAutospacing="0"/>
              <w:contextualSpacing/>
              <w:jc w:val="center"/>
              <w:rPr>
                <w:rFonts w:asciiTheme="minorHAnsi" w:eastAsia="MS Mincho" w:hAnsiTheme="minorHAnsi" w:cstheme="minorHAnsi"/>
                <w:bCs/>
                <w:color w:val="404040" w:themeColor="text1" w:themeTint="BF"/>
                <w:spacing w:val="-6"/>
                <w:sz w:val="22"/>
                <w:szCs w:val="22"/>
                <w:lang w:val="en-GB"/>
              </w:rPr>
            </w:pPr>
            <w:r w:rsidRPr="000B04EF">
              <w:rPr>
                <w:rFonts w:asciiTheme="minorHAnsi" w:eastAsia="MS Mincho" w:hAnsiTheme="minorHAnsi" w:cstheme="minorHAnsi"/>
                <w:bCs/>
                <w:color w:val="404040" w:themeColor="text1" w:themeTint="BF"/>
                <w:spacing w:val="-6"/>
                <w:sz w:val="22"/>
                <w:szCs w:val="22"/>
                <w:lang w:val="en-GB"/>
              </w:rPr>
              <w:t>L</w:t>
            </w:r>
          </w:p>
        </w:tc>
        <w:tc>
          <w:tcPr>
            <w:tcW w:w="1160" w:type="dxa"/>
            <w:shd w:val="clear" w:color="auto" w:fill="E2EFD9" w:themeFill="accent6" w:themeFillTint="33"/>
          </w:tcPr>
          <w:p w14:paraId="7734CD75" w14:textId="77777777" w:rsidR="009A514F" w:rsidRPr="000B04EF" w:rsidRDefault="009A514F" w:rsidP="00972283">
            <w:pPr>
              <w:pStyle w:val="NormalWeb"/>
              <w:widowControl w:val="0"/>
              <w:autoSpaceDE w:val="0"/>
              <w:autoSpaceDN w:val="0"/>
              <w:adjustRightInd w:val="0"/>
              <w:spacing w:before="0" w:beforeAutospacing="0" w:after="0" w:afterAutospacing="0"/>
              <w:contextualSpacing/>
              <w:jc w:val="center"/>
              <w:rPr>
                <w:rFonts w:asciiTheme="minorHAnsi" w:eastAsia="MS Mincho" w:hAnsiTheme="minorHAnsi" w:cstheme="minorHAnsi"/>
                <w:bCs/>
                <w:color w:val="404040" w:themeColor="text1" w:themeTint="BF"/>
                <w:spacing w:val="-6"/>
                <w:sz w:val="22"/>
                <w:szCs w:val="22"/>
                <w:lang w:val="en-GB"/>
              </w:rPr>
            </w:pPr>
            <w:r w:rsidRPr="000B04EF">
              <w:rPr>
                <w:rFonts w:asciiTheme="minorHAnsi" w:eastAsia="MS Mincho" w:hAnsiTheme="minorHAnsi" w:cstheme="minorHAnsi"/>
                <w:bCs/>
                <w:color w:val="404040" w:themeColor="text1" w:themeTint="BF"/>
                <w:spacing w:val="-6"/>
                <w:sz w:val="22"/>
                <w:szCs w:val="22"/>
                <w:lang w:val="en-GB"/>
              </w:rPr>
              <w:t>L</w:t>
            </w:r>
          </w:p>
        </w:tc>
      </w:tr>
      <w:tr w:rsidR="009A514F" w:rsidRPr="000B04EF" w14:paraId="3ABB1C72" w14:textId="77777777" w:rsidTr="008807C5">
        <w:tc>
          <w:tcPr>
            <w:tcW w:w="980" w:type="dxa"/>
            <w:vMerge/>
            <w:tcBorders>
              <w:left w:val="single" w:sz="4" w:space="0" w:color="auto"/>
              <w:right w:val="single" w:sz="4" w:space="0" w:color="auto"/>
            </w:tcBorders>
            <w:shd w:val="clear" w:color="auto" w:fill="FFF2CC" w:themeFill="accent4" w:themeFillTint="33"/>
            <w:textDirection w:val="btLr"/>
            <w:vAlign w:val="center"/>
          </w:tcPr>
          <w:p w14:paraId="03D0136B" w14:textId="77777777" w:rsidR="009A514F" w:rsidRPr="000B04EF" w:rsidRDefault="009A514F" w:rsidP="00972283">
            <w:pPr>
              <w:widowControl w:val="0"/>
              <w:adjustRightInd w:val="0"/>
              <w:ind w:left="113" w:right="113"/>
              <w:jc w:val="center"/>
              <w:rPr>
                <w:rFonts w:cstheme="minorHAnsi"/>
                <w:b/>
                <w:bCs/>
                <w:color w:val="404040" w:themeColor="text1" w:themeTint="BF"/>
                <w:spacing w:val="-6"/>
                <w:lang w:val="en-GB"/>
              </w:rPr>
            </w:pPr>
          </w:p>
        </w:tc>
        <w:tc>
          <w:tcPr>
            <w:tcW w:w="4690" w:type="dxa"/>
            <w:tcBorders>
              <w:left w:val="single" w:sz="4" w:space="0" w:color="auto"/>
            </w:tcBorders>
            <w:shd w:val="clear" w:color="auto" w:fill="auto"/>
          </w:tcPr>
          <w:p w14:paraId="6085AD03" w14:textId="77777777" w:rsidR="009A514F" w:rsidRPr="000B04EF" w:rsidRDefault="009A514F" w:rsidP="00972283">
            <w:pPr>
              <w:pStyle w:val="ListParagraph"/>
              <w:widowControl w:val="0"/>
              <w:autoSpaceDE w:val="0"/>
              <w:autoSpaceDN w:val="0"/>
              <w:adjustRightInd w:val="0"/>
              <w:ind w:left="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Project Steering Committee (Central level)</w:t>
            </w:r>
          </w:p>
        </w:tc>
        <w:tc>
          <w:tcPr>
            <w:tcW w:w="5580" w:type="dxa"/>
          </w:tcPr>
          <w:p w14:paraId="034B2E53" w14:textId="77777777" w:rsidR="009A514F" w:rsidRPr="000B04EF" w:rsidRDefault="009A514F" w:rsidP="00972283">
            <w:pPr>
              <w:pStyle w:val="ListParagraph"/>
              <w:widowControl w:val="0"/>
              <w:numPr>
                <w:ilvl w:val="0"/>
                <w:numId w:val="5"/>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Provide comments/suggestions on project content, budget allocation, capacity assessment and development, arrange short-term and annual budget plans</w:t>
            </w:r>
          </w:p>
          <w:p w14:paraId="763CDEA5" w14:textId="77777777" w:rsidR="009A514F" w:rsidRPr="000B04EF" w:rsidRDefault="009A514F" w:rsidP="00972283">
            <w:pPr>
              <w:pStyle w:val="ListParagraph"/>
              <w:widowControl w:val="0"/>
              <w:numPr>
                <w:ilvl w:val="0"/>
                <w:numId w:val="5"/>
              </w:numPr>
              <w:autoSpaceDE w:val="0"/>
              <w:autoSpaceDN w:val="0"/>
              <w:adjustRightInd w:val="0"/>
              <w:ind w:left="262" w:hanging="262"/>
              <w:rPr>
                <w:rFonts w:eastAsia="MS Mincho" w:cstheme="minorHAnsi"/>
                <w:bCs/>
                <w:color w:val="404040" w:themeColor="text1" w:themeTint="BF"/>
                <w:spacing w:val="-6"/>
                <w:lang w:val="en-GB"/>
              </w:rPr>
            </w:pPr>
          </w:p>
        </w:tc>
        <w:tc>
          <w:tcPr>
            <w:tcW w:w="1080" w:type="dxa"/>
            <w:shd w:val="clear" w:color="auto" w:fill="FBE4D5" w:themeFill="accent2" w:themeFillTint="33"/>
          </w:tcPr>
          <w:p w14:paraId="18365E80" w14:textId="77777777" w:rsidR="009A514F" w:rsidRPr="000B04EF" w:rsidRDefault="009A514F" w:rsidP="00972283">
            <w:pPr>
              <w:pStyle w:val="NormalWeb"/>
              <w:widowControl w:val="0"/>
              <w:autoSpaceDE w:val="0"/>
              <w:autoSpaceDN w:val="0"/>
              <w:adjustRightInd w:val="0"/>
              <w:spacing w:before="0" w:beforeAutospacing="0" w:after="0" w:afterAutospacing="0"/>
              <w:contextualSpacing/>
              <w:jc w:val="center"/>
              <w:rPr>
                <w:rFonts w:asciiTheme="minorHAnsi" w:eastAsia="MS Mincho" w:hAnsiTheme="minorHAnsi" w:cstheme="minorHAnsi"/>
                <w:bCs/>
                <w:color w:val="404040" w:themeColor="text1" w:themeTint="BF"/>
                <w:spacing w:val="-6"/>
                <w:sz w:val="22"/>
                <w:szCs w:val="22"/>
                <w:lang w:val="en-GB"/>
              </w:rPr>
            </w:pPr>
            <w:r w:rsidRPr="000B04EF">
              <w:rPr>
                <w:rFonts w:asciiTheme="minorHAnsi" w:eastAsia="MS Mincho" w:hAnsiTheme="minorHAnsi" w:cstheme="minorHAnsi"/>
                <w:bCs/>
                <w:color w:val="404040" w:themeColor="text1" w:themeTint="BF"/>
                <w:spacing w:val="-6"/>
                <w:sz w:val="22"/>
                <w:szCs w:val="22"/>
                <w:lang w:val="en-GB"/>
              </w:rPr>
              <w:t>H</w:t>
            </w:r>
          </w:p>
        </w:tc>
        <w:tc>
          <w:tcPr>
            <w:tcW w:w="1080" w:type="dxa"/>
            <w:shd w:val="clear" w:color="auto" w:fill="FFF2CC" w:themeFill="accent4" w:themeFillTint="33"/>
          </w:tcPr>
          <w:p w14:paraId="78D416F5" w14:textId="77777777" w:rsidR="009A514F" w:rsidRPr="000B04EF" w:rsidRDefault="009A514F" w:rsidP="00972283">
            <w:pPr>
              <w:pStyle w:val="NormalWeb"/>
              <w:widowControl w:val="0"/>
              <w:autoSpaceDE w:val="0"/>
              <w:autoSpaceDN w:val="0"/>
              <w:adjustRightInd w:val="0"/>
              <w:spacing w:before="0" w:beforeAutospacing="0" w:after="0" w:afterAutospacing="0"/>
              <w:contextualSpacing/>
              <w:jc w:val="center"/>
              <w:rPr>
                <w:rFonts w:asciiTheme="minorHAnsi" w:eastAsia="MS Mincho" w:hAnsiTheme="minorHAnsi" w:cstheme="minorHAnsi"/>
                <w:bCs/>
                <w:color w:val="404040" w:themeColor="text1" w:themeTint="BF"/>
                <w:spacing w:val="-6"/>
                <w:sz w:val="22"/>
                <w:szCs w:val="22"/>
                <w:lang w:val="en-GB"/>
              </w:rPr>
            </w:pPr>
            <w:r w:rsidRPr="000B04EF">
              <w:rPr>
                <w:rFonts w:asciiTheme="minorHAnsi" w:eastAsia="MS Mincho" w:hAnsiTheme="minorHAnsi" w:cstheme="minorHAnsi"/>
                <w:bCs/>
                <w:color w:val="404040" w:themeColor="text1" w:themeTint="BF"/>
                <w:spacing w:val="-6"/>
                <w:sz w:val="22"/>
                <w:szCs w:val="22"/>
                <w:lang w:val="en-GB"/>
              </w:rPr>
              <w:t>M</w:t>
            </w:r>
          </w:p>
        </w:tc>
        <w:tc>
          <w:tcPr>
            <w:tcW w:w="1160" w:type="dxa"/>
            <w:shd w:val="clear" w:color="auto" w:fill="FFF2CC" w:themeFill="accent4" w:themeFillTint="33"/>
          </w:tcPr>
          <w:p w14:paraId="7B81B9A0" w14:textId="77777777" w:rsidR="009A514F" w:rsidRPr="000B04EF" w:rsidRDefault="009A514F" w:rsidP="00972283">
            <w:pPr>
              <w:pStyle w:val="NormalWeb"/>
              <w:widowControl w:val="0"/>
              <w:autoSpaceDE w:val="0"/>
              <w:autoSpaceDN w:val="0"/>
              <w:adjustRightInd w:val="0"/>
              <w:spacing w:before="0" w:beforeAutospacing="0" w:after="0" w:afterAutospacing="0"/>
              <w:contextualSpacing/>
              <w:jc w:val="center"/>
              <w:rPr>
                <w:rFonts w:asciiTheme="minorHAnsi" w:eastAsia="MS Mincho" w:hAnsiTheme="minorHAnsi" w:cstheme="minorHAnsi"/>
                <w:bCs/>
                <w:color w:val="404040" w:themeColor="text1" w:themeTint="BF"/>
                <w:spacing w:val="-6"/>
                <w:sz w:val="22"/>
                <w:szCs w:val="22"/>
                <w:lang w:val="en-GB"/>
              </w:rPr>
            </w:pPr>
            <w:r w:rsidRPr="000B04EF">
              <w:rPr>
                <w:rFonts w:asciiTheme="minorHAnsi" w:eastAsia="MS Mincho" w:hAnsiTheme="minorHAnsi" w:cstheme="minorHAnsi"/>
                <w:bCs/>
                <w:color w:val="404040" w:themeColor="text1" w:themeTint="BF"/>
                <w:spacing w:val="-6"/>
                <w:sz w:val="22"/>
                <w:szCs w:val="22"/>
                <w:lang w:val="en-GB"/>
              </w:rPr>
              <w:t>M</w:t>
            </w:r>
          </w:p>
        </w:tc>
      </w:tr>
      <w:tr w:rsidR="009A514F" w:rsidRPr="000B04EF" w14:paraId="5A323F08" w14:textId="77777777" w:rsidTr="008807C5">
        <w:tc>
          <w:tcPr>
            <w:tcW w:w="980" w:type="dxa"/>
            <w:vMerge/>
            <w:tcBorders>
              <w:left w:val="single" w:sz="4" w:space="0" w:color="auto"/>
              <w:right w:val="single" w:sz="4" w:space="0" w:color="auto"/>
            </w:tcBorders>
            <w:shd w:val="clear" w:color="auto" w:fill="FFF2CC" w:themeFill="accent4" w:themeFillTint="33"/>
            <w:textDirection w:val="btLr"/>
            <w:vAlign w:val="center"/>
          </w:tcPr>
          <w:p w14:paraId="373F1BDA" w14:textId="77777777" w:rsidR="009A514F" w:rsidRPr="000B04EF" w:rsidRDefault="009A514F" w:rsidP="00972283">
            <w:pPr>
              <w:widowControl w:val="0"/>
              <w:adjustRightInd w:val="0"/>
              <w:ind w:left="113" w:right="113"/>
              <w:jc w:val="center"/>
              <w:rPr>
                <w:rFonts w:cstheme="minorHAnsi"/>
                <w:b/>
                <w:bCs/>
                <w:color w:val="404040" w:themeColor="text1" w:themeTint="BF"/>
                <w:spacing w:val="-6"/>
                <w:lang w:val="en-GB"/>
              </w:rPr>
            </w:pPr>
          </w:p>
        </w:tc>
        <w:tc>
          <w:tcPr>
            <w:tcW w:w="13590" w:type="dxa"/>
            <w:gridSpan w:val="5"/>
            <w:tcBorders>
              <w:left w:val="single" w:sz="4" w:space="0" w:color="auto"/>
            </w:tcBorders>
            <w:shd w:val="clear" w:color="auto" w:fill="auto"/>
          </w:tcPr>
          <w:p w14:paraId="0B1C5D41" w14:textId="77777777" w:rsidR="009A514F" w:rsidRPr="000B04EF" w:rsidRDefault="009A514F" w:rsidP="00972283">
            <w:pPr>
              <w:widowControl w:val="0"/>
              <w:adjustRightInd w:val="0"/>
              <w:rPr>
                <w:rFonts w:cstheme="minorHAnsi"/>
                <w:b/>
                <w:bCs/>
                <w:spacing w:val="-6"/>
                <w:lang w:val="en-GB"/>
              </w:rPr>
            </w:pPr>
            <w:r w:rsidRPr="000B04EF">
              <w:rPr>
                <w:rFonts w:eastAsia="MS Mincho" w:cstheme="minorHAnsi"/>
                <w:b/>
                <w:bCs/>
                <w:i/>
                <w:color w:val="2E74B5" w:themeColor="accent1" w:themeShade="BF"/>
                <w:spacing w:val="-6"/>
                <w:lang w:val="en-GB"/>
              </w:rPr>
              <w:t>Local authorities (provincial, district, commune)</w:t>
            </w:r>
          </w:p>
        </w:tc>
      </w:tr>
      <w:tr w:rsidR="009A514F" w:rsidRPr="000B04EF" w14:paraId="5B1F3F9F" w14:textId="77777777" w:rsidTr="008807C5">
        <w:tc>
          <w:tcPr>
            <w:tcW w:w="980" w:type="dxa"/>
            <w:vMerge/>
            <w:tcBorders>
              <w:left w:val="single" w:sz="4" w:space="0" w:color="auto"/>
              <w:right w:val="single" w:sz="4" w:space="0" w:color="auto"/>
            </w:tcBorders>
            <w:shd w:val="clear" w:color="auto" w:fill="FFF2CC" w:themeFill="accent4" w:themeFillTint="33"/>
            <w:textDirection w:val="btLr"/>
            <w:vAlign w:val="center"/>
          </w:tcPr>
          <w:p w14:paraId="54A90D7E" w14:textId="77777777" w:rsidR="009A514F" w:rsidRPr="000B04EF" w:rsidRDefault="009A514F" w:rsidP="00972283">
            <w:pPr>
              <w:widowControl w:val="0"/>
              <w:adjustRightInd w:val="0"/>
              <w:ind w:left="113" w:right="113"/>
              <w:jc w:val="center"/>
              <w:rPr>
                <w:rFonts w:cstheme="minorHAnsi"/>
                <w:b/>
                <w:bCs/>
                <w:color w:val="404040" w:themeColor="text1" w:themeTint="BF"/>
                <w:spacing w:val="-6"/>
                <w:lang w:val="en-GB"/>
              </w:rPr>
            </w:pPr>
          </w:p>
        </w:tc>
        <w:tc>
          <w:tcPr>
            <w:tcW w:w="4690" w:type="dxa"/>
            <w:tcBorders>
              <w:left w:val="single" w:sz="4" w:space="0" w:color="auto"/>
            </w:tcBorders>
            <w:shd w:val="clear" w:color="auto" w:fill="auto"/>
          </w:tcPr>
          <w:p w14:paraId="747770B7" w14:textId="77777777" w:rsidR="009A514F" w:rsidRPr="000B04EF" w:rsidRDefault="009A514F" w:rsidP="00972283">
            <w:pPr>
              <w:pStyle w:val="ListParagraph"/>
              <w:widowControl w:val="0"/>
              <w:numPr>
                <w:ilvl w:val="0"/>
                <w:numId w:val="5"/>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Provincial  People's Committee</w:t>
            </w:r>
          </w:p>
        </w:tc>
        <w:tc>
          <w:tcPr>
            <w:tcW w:w="5580" w:type="dxa"/>
          </w:tcPr>
          <w:p w14:paraId="252C036F" w14:textId="77777777" w:rsidR="009A514F" w:rsidRPr="000B04EF" w:rsidRDefault="009A514F" w:rsidP="00972283">
            <w:pPr>
              <w:pStyle w:val="ListParagraph"/>
              <w:widowControl w:val="0"/>
              <w:numPr>
                <w:ilvl w:val="0"/>
                <w:numId w:val="5"/>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Provide comments/suggestions on project content</w:t>
            </w:r>
          </w:p>
        </w:tc>
        <w:tc>
          <w:tcPr>
            <w:tcW w:w="1080" w:type="dxa"/>
            <w:shd w:val="clear" w:color="auto" w:fill="FBE4D5" w:themeFill="accent2" w:themeFillTint="33"/>
          </w:tcPr>
          <w:p w14:paraId="248C82FB" w14:textId="77777777" w:rsidR="009A514F" w:rsidRPr="000B04EF" w:rsidRDefault="009A514F" w:rsidP="00972283">
            <w:pPr>
              <w:pStyle w:val="NormalWeb"/>
              <w:widowControl w:val="0"/>
              <w:spacing w:before="0" w:beforeAutospacing="0" w:after="0" w:afterAutospacing="0"/>
              <w:jc w:val="center"/>
              <w:rPr>
                <w:rFonts w:asciiTheme="minorHAnsi" w:hAnsiTheme="minorHAnsi" w:cstheme="minorHAnsi"/>
                <w:sz w:val="22"/>
                <w:szCs w:val="22"/>
              </w:rPr>
            </w:pPr>
            <w:r w:rsidRPr="000B04EF">
              <w:rPr>
                <w:rFonts w:asciiTheme="minorHAnsi" w:hAnsiTheme="minorHAnsi" w:cstheme="minorHAnsi"/>
                <w:sz w:val="22"/>
                <w:szCs w:val="22"/>
              </w:rPr>
              <w:t>H</w:t>
            </w:r>
          </w:p>
        </w:tc>
        <w:tc>
          <w:tcPr>
            <w:tcW w:w="1080" w:type="dxa"/>
            <w:shd w:val="clear" w:color="auto" w:fill="FFF2CC" w:themeFill="accent4" w:themeFillTint="33"/>
          </w:tcPr>
          <w:p w14:paraId="3D899FDD" w14:textId="77777777" w:rsidR="009A514F" w:rsidRPr="000B04EF" w:rsidRDefault="009A514F" w:rsidP="00972283">
            <w:pPr>
              <w:pStyle w:val="NormalWeb"/>
              <w:widowControl w:val="0"/>
              <w:spacing w:before="0" w:beforeAutospacing="0" w:after="0" w:afterAutospacing="0"/>
              <w:jc w:val="center"/>
              <w:rPr>
                <w:rFonts w:asciiTheme="minorHAnsi" w:hAnsiTheme="minorHAnsi" w:cstheme="minorHAnsi"/>
                <w:sz w:val="22"/>
                <w:szCs w:val="22"/>
              </w:rPr>
            </w:pPr>
            <w:r w:rsidRPr="000B04EF">
              <w:rPr>
                <w:rFonts w:asciiTheme="minorHAnsi" w:hAnsiTheme="minorHAnsi" w:cstheme="minorHAnsi"/>
                <w:sz w:val="22"/>
                <w:szCs w:val="22"/>
              </w:rPr>
              <w:t>M</w:t>
            </w:r>
          </w:p>
        </w:tc>
        <w:tc>
          <w:tcPr>
            <w:tcW w:w="1160" w:type="dxa"/>
            <w:shd w:val="clear" w:color="auto" w:fill="FFF2CC" w:themeFill="accent4" w:themeFillTint="33"/>
          </w:tcPr>
          <w:p w14:paraId="63C6C277" w14:textId="77777777" w:rsidR="009A514F" w:rsidRPr="000B04EF" w:rsidRDefault="009A514F" w:rsidP="00972283">
            <w:pPr>
              <w:pStyle w:val="NormalWeb"/>
              <w:widowControl w:val="0"/>
              <w:spacing w:before="0" w:beforeAutospacing="0" w:after="0" w:afterAutospacing="0"/>
              <w:jc w:val="center"/>
              <w:rPr>
                <w:rFonts w:asciiTheme="minorHAnsi" w:hAnsiTheme="minorHAnsi" w:cstheme="minorHAnsi"/>
                <w:sz w:val="22"/>
                <w:szCs w:val="22"/>
              </w:rPr>
            </w:pPr>
            <w:r w:rsidRPr="000B04EF">
              <w:rPr>
                <w:rFonts w:asciiTheme="minorHAnsi" w:hAnsiTheme="minorHAnsi" w:cstheme="minorHAnsi"/>
                <w:sz w:val="22"/>
                <w:szCs w:val="22"/>
              </w:rPr>
              <w:t>M</w:t>
            </w:r>
          </w:p>
        </w:tc>
      </w:tr>
      <w:tr w:rsidR="009A514F" w:rsidRPr="000B04EF" w14:paraId="21C6F9E5" w14:textId="77777777" w:rsidTr="008807C5">
        <w:tc>
          <w:tcPr>
            <w:tcW w:w="980" w:type="dxa"/>
            <w:vMerge/>
            <w:tcBorders>
              <w:left w:val="single" w:sz="4" w:space="0" w:color="auto"/>
              <w:right w:val="single" w:sz="4" w:space="0" w:color="auto"/>
            </w:tcBorders>
            <w:shd w:val="clear" w:color="auto" w:fill="FFF2CC" w:themeFill="accent4" w:themeFillTint="33"/>
            <w:textDirection w:val="btLr"/>
            <w:vAlign w:val="center"/>
          </w:tcPr>
          <w:p w14:paraId="58D8A248" w14:textId="77777777" w:rsidR="009A514F" w:rsidRPr="000B04EF" w:rsidRDefault="009A514F" w:rsidP="00972283">
            <w:pPr>
              <w:widowControl w:val="0"/>
              <w:adjustRightInd w:val="0"/>
              <w:ind w:left="113" w:right="113"/>
              <w:jc w:val="center"/>
              <w:rPr>
                <w:rFonts w:cstheme="minorHAnsi"/>
                <w:b/>
                <w:bCs/>
                <w:color w:val="404040" w:themeColor="text1" w:themeTint="BF"/>
                <w:spacing w:val="-6"/>
                <w:lang w:val="en-GB"/>
              </w:rPr>
            </w:pPr>
          </w:p>
        </w:tc>
        <w:tc>
          <w:tcPr>
            <w:tcW w:w="4690" w:type="dxa"/>
            <w:tcBorders>
              <w:left w:val="single" w:sz="4" w:space="0" w:color="auto"/>
            </w:tcBorders>
            <w:shd w:val="clear" w:color="auto" w:fill="auto"/>
          </w:tcPr>
          <w:p w14:paraId="09D6971A" w14:textId="77777777" w:rsidR="009A514F" w:rsidRPr="000B04EF" w:rsidRDefault="009A514F" w:rsidP="00972283">
            <w:pPr>
              <w:pStyle w:val="ListParagraph"/>
              <w:widowControl w:val="0"/>
              <w:numPr>
                <w:ilvl w:val="0"/>
                <w:numId w:val="6"/>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Provincial Agriculture and Forestry Office (PAFO)</w:t>
            </w:r>
          </w:p>
        </w:tc>
        <w:tc>
          <w:tcPr>
            <w:tcW w:w="5580" w:type="dxa"/>
          </w:tcPr>
          <w:p w14:paraId="086F65FD" w14:textId="77777777" w:rsidR="009A514F" w:rsidRPr="000B04EF" w:rsidRDefault="009A514F" w:rsidP="00972283">
            <w:pPr>
              <w:pStyle w:val="ListParagraph"/>
              <w:widowControl w:val="0"/>
              <w:numPr>
                <w:ilvl w:val="0"/>
                <w:numId w:val="5"/>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Provide comments/suggestions on project content, budget allocation, capacity assessment and development, arrange short-term and annual budget plans</w:t>
            </w:r>
          </w:p>
          <w:p w14:paraId="34A84E76" w14:textId="77777777" w:rsidR="009A514F" w:rsidRPr="000B04EF" w:rsidRDefault="009A514F" w:rsidP="00972283">
            <w:pPr>
              <w:pStyle w:val="ListParagraph"/>
              <w:widowControl w:val="0"/>
              <w:numPr>
                <w:ilvl w:val="0"/>
                <w:numId w:val="5"/>
              </w:numPr>
              <w:autoSpaceDE w:val="0"/>
              <w:autoSpaceDN w:val="0"/>
              <w:adjustRightInd w:val="0"/>
              <w:ind w:left="262" w:hanging="262"/>
              <w:rPr>
                <w:rFonts w:eastAsia="MS Mincho" w:cstheme="minorHAnsi"/>
                <w:bCs/>
                <w:color w:val="404040" w:themeColor="text1" w:themeTint="BF"/>
                <w:spacing w:val="-6"/>
                <w:lang w:val="en-GB"/>
              </w:rPr>
            </w:pPr>
          </w:p>
        </w:tc>
        <w:tc>
          <w:tcPr>
            <w:tcW w:w="1080" w:type="dxa"/>
            <w:shd w:val="clear" w:color="auto" w:fill="FBE4D5" w:themeFill="accent2" w:themeFillTint="33"/>
          </w:tcPr>
          <w:p w14:paraId="37D6DD82" w14:textId="77777777" w:rsidR="009A514F" w:rsidRPr="000B04EF" w:rsidRDefault="009A514F" w:rsidP="00972283">
            <w:pPr>
              <w:pStyle w:val="NormalWeb"/>
              <w:widowControl w:val="0"/>
              <w:spacing w:before="0" w:beforeAutospacing="0" w:after="0" w:afterAutospacing="0"/>
              <w:jc w:val="center"/>
              <w:rPr>
                <w:rFonts w:asciiTheme="minorHAnsi" w:hAnsiTheme="minorHAnsi" w:cstheme="minorHAnsi"/>
                <w:sz w:val="22"/>
                <w:szCs w:val="22"/>
              </w:rPr>
            </w:pPr>
            <w:r w:rsidRPr="000B04EF">
              <w:rPr>
                <w:rFonts w:asciiTheme="minorHAnsi" w:hAnsiTheme="minorHAnsi" w:cstheme="minorHAnsi"/>
                <w:sz w:val="22"/>
                <w:szCs w:val="22"/>
              </w:rPr>
              <w:t>H</w:t>
            </w:r>
          </w:p>
        </w:tc>
        <w:tc>
          <w:tcPr>
            <w:tcW w:w="1080" w:type="dxa"/>
            <w:shd w:val="clear" w:color="auto" w:fill="FFF2CC" w:themeFill="accent4" w:themeFillTint="33"/>
          </w:tcPr>
          <w:p w14:paraId="48FC997F" w14:textId="77777777" w:rsidR="009A514F" w:rsidRPr="000B04EF" w:rsidRDefault="009A514F" w:rsidP="00972283">
            <w:pPr>
              <w:pStyle w:val="NormalWeb"/>
              <w:widowControl w:val="0"/>
              <w:spacing w:before="0" w:beforeAutospacing="0" w:after="0" w:afterAutospacing="0"/>
              <w:jc w:val="center"/>
              <w:rPr>
                <w:rFonts w:asciiTheme="minorHAnsi" w:hAnsiTheme="minorHAnsi" w:cstheme="minorHAnsi"/>
                <w:sz w:val="22"/>
                <w:szCs w:val="22"/>
              </w:rPr>
            </w:pPr>
            <w:r w:rsidRPr="000B04EF">
              <w:rPr>
                <w:rFonts w:asciiTheme="minorHAnsi" w:hAnsiTheme="minorHAnsi" w:cstheme="minorHAnsi"/>
                <w:sz w:val="22"/>
                <w:szCs w:val="22"/>
              </w:rPr>
              <w:t>M</w:t>
            </w:r>
          </w:p>
        </w:tc>
        <w:tc>
          <w:tcPr>
            <w:tcW w:w="1160" w:type="dxa"/>
            <w:shd w:val="clear" w:color="auto" w:fill="FFF2CC" w:themeFill="accent4" w:themeFillTint="33"/>
          </w:tcPr>
          <w:p w14:paraId="1D996BBD" w14:textId="77777777" w:rsidR="009A514F" w:rsidRPr="000B04EF" w:rsidRDefault="009A514F" w:rsidP="00972283">
            <w:pPr>
              <w:pStyle w:val="NormalWeb"/>
              <w:widowControl w:val="0"/>
              <w:spacing w:before="0" w:beforeAutospacing="0" w:after="0" w:afterAutospacing="0"/>
              <w:jc w:val="center"/>
              <w:rPr>
                <w:rFonts w:asciiTheme="minorHAnsi" w:hAnsiTheme="minorHAnsi" w:cstheme="minorHAnsi"/>
                <w:sz w:val="22"/>
                <w:szCs w:val="22"/>
              </w:rPr>
            </w:pPr>
            <w:r w:rsidRPr="000B04EF">
              <w:rPr>
                <w:rFonts w:asciiTheme="minorHAnsi" w:hAnsiTheme="minorHAnsi" w:cstheme="minorHAnsi"/>
                <w:sz w:val="22"/>
                <w:szCs w:val="22"/>
              </w:rPr>
              <w:t>M</w:t>
            </w:r>
          </w:p>
        </w:tc>
      </w:tr>
      <w:tr w:rsidR="009A514F" w:rsidRPr="000B04EF" w14:paraId="40260D6F" w14:textId="77777777" w:rsidTr="008807C5">
        <w:tc>
          <w:tcPr>
            <w:tcW w:w="980" w:type="dxa"/>
            <w:vMerge/>
            <w:tcBorders>
              <w:left w:val="single" w:sz="4" w:space="0" w:color="auto"/>
              <w:right w:val="single" w:sz="4" w:space="0" w:color="auto"/>
            </w:tcBorders>
            <w:shd w:val="clear" w:color="auto" w:fill="FFF2CC" w:themeFill="accent4" w:themeFillTint="33"/>
            <w:textDirection w:val="btLr"/>
            <w:vAlign w:val="center"/>
          </w:tcPr>
          <w:p w14:paraId="696D7D90" w14:textId="77777777" w:rsidR="009A514F" w:rsidRPr="000B04EF" w:rsidRDefault="009A514F" w:rsidP="00972283">
            <w:pPr>
              <w:widowControl w:val="0"/>
              <w:adjustRightInd w:val="0"/>
              <w:ind w:left="113" w:right="113"/>
              <w:jc w:val="center"/>
              <w:rPr>
                <w:rFonts w:cstheme="minorHAnsi"/>
                <w:b/>
                <w:bCs/>
                <w:color w:val="404040" w:themeColor="text1" w:themeTint="BF"/>
                <w:spacing w:val="-6"/>
                <w:lang w:val="en-GB"/>
              </w:rPr>
            </w:pPr>
          </w:p>
        </w:tc>
        <w:tc>
          <w:tcPr>
            <w:tcW w:w="4690" w:type="dxa"/>
            <w:tcBorders>
              <w:left w:val="single" w:sz="4" w:space="0" w:color="auto"/>
            </w:tcBorders>
            <w:shd w:val="clear" w:color="auto" w:fill="auto"/>
          </w:tcPr>
          <w:p w14:paraId="2876E012" w14:textId="77777777" w:rsidR="009A514F" w:rsidRPr="000B04EF" w:rsidRDefault="009A514F" w:rsidP="00972283">
            <w:pPr>
              <w:pStyle w:val="ListParagraph"/>
              <w:widowControl w:val="0"/>
              <w:numPr>
                <w:ilvl w:val="0"/>
                <w:numId w:val="6"/>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District Agriculture and Forestry Office (DAFO)</w:t>
            </w:r>
          </w:p>
        </w:tc>
        <w:tc>
          <w:tcPr>
            <w:tcW w:w="5580" w:type="dxa"/>
          </w:tcPr>
          <w:p w14:paraId="737ED572" w14:textId="77777777" w:rsidR="009A514F" w:rsidRPr="000B04EF" w:rsidRDefault="009A514F" w:rsidP="00972283">
            <w:pPr>
              <w:pStyle w:val="ListParagraph"/>
              <w:widowControl w:val="0"/>
              <w:numPr>
                <w:ilvl w:val="0"/>
                <w:numId w:val="5"/>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Provide comments/suggestions on project content, budget allocation, capacity assessment and development, arrange short-term and annual budget plans</w:t>
            </w:r>
          </w:p>
          <w:p w14:paraId="63CF7E7B" w14:textId="77777777" w:rsidR="009A514F" w:rsidRPr="000B04EF" w:rsidRDefault="009A514F" w:rsidP="00972283">
            <w:pPr>
              <w:pStyle w:val="ListParagraph"/>
              <w:widowControl w:val="0"/>
              <w:numPr>
                <w:ilvl w:val="0"/>
                <w:numId w:val="5"/>
              </w:numPr>
              <w:autoSpaceDE w:val="0"/>
              <w:autoSpaceDN w:val="0"/>
              <w:adjustRightInd w:val="0"/>
              <w:ind w:left="262" w:hanging="262"/>
              <w:rPr>
                <w:rFonts w:eastAsia="MS Mincho" w:cstheme="minorHAnsi"/>
                <w:bCs/>
                <w:color w:val="404040" w:themeColor="text1" w:themeTint="BF"/>
                <w:spacing w:val="-6"/>
                <w:lang w:val="en-GB"/>
              </w:rPr>
            </w:pPr>
          </w:p>
        </w:tc>
        <w:tc>
          <w:tcPr>
            <w:tcW w:w="1080" w:type="dxa"/>
            <w:shd w:val="clear" w:color="auto" w:fill="FBE4D5" w:themeFill="accent2" w:themeFillTint="33"/>
          </w:tcPr>
          <w:p w14:paraId="2A342F7E" w14:textId="77777777" w:rsidR="009A514F" w:rsidRPr="000B04EF" w:rsidRDefault="009A514F" w:rsidP="00972283">
            <w:pPr>
              <w:pStyle w:val="NormalWeb"/>
              <w:widowControl w:val="0"/>
              <w:spacing w:before="0" w:beforeAutospacing="0" w:after="0" w:afterAutospacing="0"/>
              <w:jc w:val="center"/>
              <w:rPr>
                <w:rFonts w:asciiTheme="minorHAnsi" w:hAnsiTheme="minorHAnsi" w:cstheme="minorHAnsi"/>
                <w:sz w:val="22"/>
                <w:szCs w:val="22"/>
              </w:rPr>
            </w:pPr>
            <w:r w:rsidRPr="000B04EF">
              <w:rPr>
                <w:rFonts w:asciiTheme="minorHAnsi" w:hAnsiTheme="minorHAnsi" w:cstheme="minorHAnsi"/>
                <w:sz w:val="22"/>
                <w:szCs w:val="22"/>
              </w:rPr>
              <w:t>H</w:t>
            </w:r>
          </w:p>
        </w:tc>
        <w:tc>
          <w:tcPr>
            <w:tcW w:w="1080" w:type="dxa"/>
            <w:shd w:val="clear" w:color="auto" w:fill="FFF2CC" w:themeFill="accent4" w:themeFillTint="33"/>
          </w:tcPr>
          <w:p w14:paraId="2F0EC373" w14:textId="77777777" w:rsidR="009A514F" w:rsidRPr="000B04EF" w:rsidRDefault="009A514F" w:rsidP="00972283">
            <w:pPr>
              <w:pStyle w:val="NormalWeb"/>
              <w:widowControl w:val="0"/>
              <w:spacing w:before="0" w:beforeAutospacing="0" w:after="0" w:afterAutospacing="0"/>
              <w:jc w:val="center"/>
              <w:rPr>
                <w:rFonts w:asciiTheme="minorHAnsi" w:hAnsiTheme="minorHAnsi" w:cstheme="minorHAnsi"/>
                <w:sz w:val="22"/>
                <w:szCs w:val="22"/>
              </w:rPr>
            </w:pPr>
            <w:r w:rsidRPr="000B04EF">
              <w:rPr>
                <w:rFonts w:asciiTheme="minorHAnsi" w:hAnsiTheme="minorHAnsi" w:cstheme="minorHAnsi"/>
                <w:sz w:val="22"/>
                <w:szCs w:val="22"/>
              </w:rPr>
              <w:t>M</w:t>
            </w:r>
          </w:p>
        </w:tc>
        <w:tc>
          <w:tcPr>
            <w:tcW w:w="1160" w:type="dxa"/>
            <w:shd w:val="clear" w:color="auto" w:fill="FFF2CC" w:themeFill="accent4" w:themeFillTint="33"/>
          </w:tcPr>
          <w:p w14:paraId="646CE1FA" w14:textId="77777777" w:rsidR="009A514F" w:rsidRPr="000B04EF" w:rsidRDefault="009A514F" w:rsidP="00972283">
            <w:pPr>
              <w:pStyle w:val="NormalWeb"/>
              <w:widowControl w:val="0"/>
              <w:spacing w:before="0" w:beforeAutospacing="0" w:after="0" w:afterAutospacing="0"/>
              <w:jc w:val="center"/>
              <w:rPr>
                <w:rFonts w:asciiTheme="minorHAnsi" w:hAnsiTheme="minorHAnsi" w:cstheme="minorHAnsi"/>
                <w:sz w:val="22"/>
                <w:szCs w:val="22"/>
              </w:rPr>
            </w:pPr>
            <w:r w:rsidRPr="000B04EF">
              <w:rPr>
                <w:rFonts w:asciiTheme="minorHAnsi" w:hAnsiTheme="minorHAnsi" w:cstheme="minorHAnsi"/>
                <w:sz w:val="22"/>
                <w:szCs w:val="22"/>
              </w:rPr>
              <w:t>M</w:t>
            </w:r>
          </w:p>
        </w:tc>
      </w:tr>
      <w:tr w:rsidR="009A514F" w:rsidRPr="000B04EF" w14:paraId="512A2698" w14:textId="77777777" w:rsidTr="008807C5">
        <w:tc>
          <w:tcPr>
            <w:tcW w:w="980" w:type="dxa"/>
            <w:vMerge/>
            <w:tcBorders>
              <w:left w:val="single" w:sz="4" w:space="0" w:color="auto"/>
              <w:right w:val="single" w:sz="4" w:space="0" w:color="auto"/>
            </w:tcBorders>
            <w:shd w:val="clear" w:color="auto" w:fill="FFF2CC" w:themeFill="accent4" w:themeFillTint="33"/>
            <w:textDirection w:val="btLr"/>
            <w:vAlign w:val="center"/>
          </w:tcPr>
          <w:p w14:paraId="0EDE3E75" w14:textId="77777777" w:rsidR="009A514F" w:rsidRPr="000B04EF" w:rsidRDefault="009A514F" w:rsidP="00972283">
            <w:pPr>
              <w:widowControl w:val="0"/>
              <w:adjustRightInd w:val="0"/>
              <w:ind w:left="113" w:right="113"/>
              <w:jc w:val="center"/>
              <w:rPr>
                <w:rFonts w:cstheme="minorHAnsi"/>
                <w:b/>
                <w:bCs/>
                <w:color w:val="404040" w:themeColor="text1" w:themeTint="BF"/>
                <w:spacing w:val="-6"/>
                <w:lang w:val="en-GB"/>
              </w:rPr>
            </w:pPr>
          </w:p>
        </w:tc>
        <w:tc>
          <w:tcPr>
            <w:tcW w:w="4690" w:type="dxa"/>
            <w:tcBorders>
              <w:left w:val="single" w:sz="4" w:space="0" w:color="auto"/>
            </w:tcBorders>
            <w:shd w:val="clear" w:color="auto" w:fill="auto"/>
          </w:tcPr>
          <w:p w14:paraId="7F0ECDE4" w14:textId="77777777" w:rsidR="009A514F" w:rsidRPr="000B04EF" w:rsidRDefault="009A514F" w:rsidP="00972283">
            <w:pPr>
              <w:pStyle w:val="ListParagraph"/>
              <w:widowControl w:val="0"/>
              <w:numPr>
                <w:ilvl w:val="0"/>
                <w:numId w:val="6"/>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Lao Women’s Union (Provincial and district level)</w:t>
            </w:r>
          </w:p>
        </w:tc>
        <w:tc>
          <w:tcPr>
            <w:tcW w:w="5580" w:type="dxa"/>
          </w:tcPr>
          <w:p w14:paraId="75FD974A" w14:textId="77777777" w:rsidR="009A514F" w:rsidRPr="000B04EF" w:rsidRDefault="009A514F" w:rsidP="00972283">
            <w:pPr>
              <w:pStyle w:val="ListParagraph"/>
              <w:widowControl w:val="0"/>
              <w:numPr>
                <w:ilvl w:val="0"/>
                <w:numId w:val="5"/>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Provide comments/suggestions on project content</w:t>
            </w:r>
          </w:p>
        </w:tc>
        <w:tc>
          <w:tcPr>
            <w:tcW w:w="1080" w:type="dxa"/>
            <w:shd w:val="clear" w:color="auto" w:fill="FBE4D5" w:themeFill="accent2" w:themeFillTint="33"/>
          </w:tcPr>
          <w:p w14:paraId="1CA1EEA4" w14:textId="77777777" w:rsidR="009A514F" w:rsidRPr="000B04EF" w:rsidRDefault="009A514F" w:rsidP="00972283">
            <w:pPr>
              <w:pStyle w:val="NormalWeb"/>
              <w:widowControl w:val="0"/>
              <w:spacing w:before="0" w:beforeAutospacing="0" w:after="0" w:afterAutospacing="0"/>
              <w:jc w:val="center"/>
              <w:rPr>
                <w:rFonts w:asciiTheme="minorHAnsi" w:hAnsiTheme="minorHAnsi" w:cstheme="minorHAnsi"/>
                <w:spacing w:val="-6"/>
                <w:sz w:val="22"/>
                <w:szCs w:val="22"/>
              </w:rPr>
            </w:pPr>
            <w:r w:rsidRPr="000B04EF">
              <w:rPr>
                <w:rFonts w:asciiTheme="minorHAnsi" w:hAnsiTheme="minorHAnsi" w:cstheme="minorHAnsi"/>
                <w:spacing w:val="-6"/>
                <w:sz w:val="22"/>
                <w:szCs w:val="22"/>
              </w:rPr>
              <w:t>H</w:t>
            </w:r>
          </w:p>
        </w:tc>
        <w:tc>
          <w:tcPr>
            <w:tcW w:w="1080" w:type="dxa"/>
            <w:shd w:val="clear" w:color="auto" w:fill="E2EFD9" w:themeFill="accent6" w:themeFillTint="33"/>
          </w:tcPr>
          <w:p w14:paraId="0B4CCDB1" w14:textId="77777777" w:rsidR="009A514F" w:rsidRPr="000B04EF" w:rsidRDefault="009A514F" w:rsidP="00972283">
            <w:pPr>
              <w:pStyle w:val="NormalWeb"/>
              <w:widowControl w:val="0"/>
              <w:spacing w:before="0" w:beforeAutospacing="0" w:after="0" w:afterAutospacing="0"/>
              <w:jc w:val="center"/>
              <w:rPr>
                <w:rFonts w:asciiTheme="minorHAnsi" w:hAnsiTheme="minorHAnsi" w:cstheme="minorHAnsi"/>
                <w:spacing w:val="-6"/>
                <w:sz w:val="22"/>
                <w:szCs w:val="22"/>
              </w:rPr>
            </w:pPr>
            <w:r w:rsidRPr="000B04EF">
              <w:rPr>
                <w:rFonts w:asciiTheme="minorHAnsi" w:hAnsiTheme="minorHAnsi" w:cstheme="minorHAnsi"/>
                <w:spacing w:val="-6"/>
                <w:sz w:val="22"/>
                <w:szCs w:val="22"/>
              </w:rPr>
              <w:t>L</w:t>
            </w:r>
          </w:p>
        </w:tc>
        <w:tc>
          <w:tcPr>
            <w:tcW w:w="1160" w:type="dxa"/>
            <w:shd w:val="clear" w:color="auto" w:fill="E2EFD9" w:themeFill="accent6" w:themeFillTint="33"/>
          </w:tcPr>
          <w:p w14:paraId="1C7BB70D" w14:textId="77777777" w:rsidR="009A514F" w:rsidRPr="000B04EF" w:rsidRDefault="009A514F" w:rsidP="00972283">
            <w:pPr>
              <w:pStyle w:val="NormalWeb"/>
              <w:widowControl w:val="0"/>
              <w:spacing w:before="0" w:beforeAutospacing="0" w:after="0" w:afterAutospacing="0"/>
              <w:jc w:val="center"/>
              <w:rPr>
                <w:rFonts w:asciiTheme="minorHAnsi" w:hAnsiTheme="minorHAnsi" w:cstheme="minorHAnsi"/>
                <w:spacing w:val="-6"/>
                <w:sz w:val="22"/>
                <w:szCs w:val="22"/>
              </w:rPr>
            </w:pPr>
            <w:r w:rsidRPr="000B04EF">
              <w:rPr>
                <w:rFonts w:asciiTheme="minorHAnsi" w:hAnsiTheme="minorHAnsi" w:cstheme="minorHAnsi"/>
                <w:spacing w:val="-6"/>
                <w:sz w:val="22"/>
                <w:szCs w:val="22"/>
              </w:rPr>
              <w:t>L</w:t>
            </w:r>
          </w:p>
        </w:tc>
      </w:tr>
      <w:tr w:rsidR="009A514F" w:rsidRPr="000B04EF" w14:paraId="17684EF2" w14:textId="77777777" w:rsidTr="008807C5">
        <w:tc>
          <w:tcPr>
            <w:tcW w:w="980" w:type="dxa"/>
            <w:vMerge/>
            <w:tcBorders>
              <w:left w:val="single" w:sz="4" w:space="0" w:color="auto"/>
              <w:right w:val="single" w:sz="4" w:space="0" w:color="auto"/>
            </w:tcBorders>
            <w:shd w:val="clear" w:color="auto" w:fill="FFF2CC" w:themeFill="accent4" w:themeFillTint="33"/>
            <w:textDirection w:val="btLr"/>
            <w:vAlign w:val="center"/>
          </w:tcPr>
          <w:p w14:paraId="591769E3" w14:textId="77777777" w:rsidR="009A514F" w:rsidRPr="000B04EF" w:rsidRDefault="009A514F" w:rsidP="00972283">
            <w:pPr>
              <w:widowControl w:val="0"/>
              <w:adjustRightInd w:val="0"/>
              <w:ind w:left="113" w:right="113"/>
              <w:jc w:val="center"/>
              <w:rPr>
                <w:rFonts w:cstheme="minorHAnsi"/>
                <w:b/>
                <w:bCs/>
                <w:color w:val="404040" w:themeColor="text1" w:themeTint="BF"/>
                <w:spacing w:val="-6"/>
                <w:lang w:val="en-GB"/>
              </w:rPr>
            </w:pPr>
          </w:p>
        </w:tc>
        <w:tc>
          <w:tcPr>
            <w:tcW w:w="4690" w:type="dxa"/>
            <w:tcBorders>
              <w:left w:val="single" w:sz="4" w:space="0" w:color="auto"/>
            </w:tcBorders>
            <w:shd w:val="clear" w:color="auto" w:fill="auto"/>
          </w:tcPr>
          <w:p w14:paraId="72460D0B" w14:textId="77777777" w:rsidR="009A514F" w:rsidRPr="000B04EF" w:rsidRDefault="009A514F" w:rsidP="00972283">
            <w:pPr>
              <w:pStyle w:val="ListParagraph"/>
              <w:widowControl w:val="0"/>
              <w:numPr>
                <w:ilvl w:val="0"/>
                <w:numId w:val="6"/>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Project Steering Committee (Provincial level)</w:t>
            </w:r>
          </w:p>
        </w:tc>
        <w:tc>
          <w:tcPr>
            <w:tcW w:w="5580" w:type="dxa"/>
          </w:tcPr>
          <w:p w14:paraId="046F4833" w14:textId="77777777" w:rsidR="009A514F" w:rsidRPr="000B04EF" w:rsidRDefault="009A514F" w:rsidP="00972283">
            <w:pPr>
              <w:pStyle w:val="ListParagraph"/>
              <w:widowControl w:val="0"/>
              <w:numPr>
                <w:ilvl w:val="0"/>
                <w:numId w:val="5"/>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Provide comments/suggestions on project content, budget allocation, capacity assessment and development, arrange short-term and annual budget plans</w:t>
            </w:r>
          </w:p>
          <w:p w14:paraId="3C3180E7" w14:textId="77777777" w:rsidR="009A514F" w:rsidRPr="000B04EF" w:rsidRDefault="009A514F" w:rsidP="00972283">
            <w:pPr>
              <w:pStyle w:val="ListParagraph"/>
              <w:widowControl w:val="0"/>
              <w:numPr>
                <w:ilvl w:val="0"/>
                <w:numId w:val="5"/>
              </w:numPr>
              <w:autoSpaceDE w:val="0"/>
              <w:autoSpaceDN w:val="0"/>
              <w:adjustRightInd w:val="0"/>
              <w:ind w:left="262" w:hanging="262"/>
              <w:rPr>
                <w:rFonts w:eastAsia="MS Mincho" w:cstheme="minorHAnsi"/>
                <w:bCs/>
                <w:color w:val="404040" w:themeColor="text1" w:themeTint="BF"/>
                <w:spacing w:val="-6"/>
                <w:lang w:val="en-GB"/>
              </w:rPr>
            </w:pPr>
          </w:p>
        </w:tc>
        <w:tc>
          <w:tcPr>
            <w:tcW w:w="1080" w:type="dxa"/>
            <w:shd w:val="clear" w:color="auto" w:fill="FBE4D5" w:themeFill="accent2" w:themeFillTint="33"/>
          </w:tcPr>
          <w:p w14:paraId="522AF67C" w14:textId="77777777" w:rsidR="009A514F" w:rsidRPr="000B04EF" w:rsidRDefault="009A514F" w:rsidP="00972283">
            <w:pPr>
              <w:pStyle w:val="NormalWeb"/>
              <w:widowControl w:val="0"/>
              <w:spacing w:before="0" w:beforeAutospacing="0" w:after="0" w:afterAutospacing="0"/>
              <w:jc w:val="center"/>
              <w:rPr>
                <w:rFonts w:asciiTheme="minorHAnsi" w:hAnsiTheme="minorHAnsi" w:cstheme="minorHAnsi"/>
                <w:sz w:val="22"/>
                <w:szCs w:val="22"/>
              </w:rPr>
            </w:pPr>
            <w:r w:rsidRPr="000B04EF">
              <w:rPr>
                <w:rFonts w:asciiTheme="minorHAnsi" w:hAnsiTheme="minorHAnsi" w:cstheme="minorHAnsi"/>
                <w:sz w:val="22"/>
                <w:szCs w:val="22"/>
              </w:rPr>
              <w:t>H</w:t>
            </w:r>
          </w:p>
        </w:tc>
        <w:tc>
          <w:tcPr>
            <w:tcW w:w="1080" w:type="dxa"/>
            <w:shd w:val="clear" w:color="auto" w:fill="FFF2CC" w:themeFill="accent4" w:themeFillTint="33"/>
          </w:tcPr>
          <w:p w14:paraId="553EC159" w14:textId="77777777" w:rsidR="009A514F" w:rsidRPr="000B04EF" w:rsidRDefault="009A514F" w:rsidP="00972283">
            <w:pPr>
              <w:widowControl w:val="0"/>
              <w:jc w:val="center"/>
              <w:rPr>
                <w:rFonts w:cstheme="minorHAnsi"/>
              </w:rPr>
            </w:pPr>
            <w:r w:rsidRPr="000B04EF">
              <w:rPr>
                <w:rFonts w:cstheme="minorHAnsi"/>
              </w:rPr>
              <w:t>M</w:t>
            </w:r>
          </w:p>
        </w:tc>
        <w:tc>
          <w:tcPr>
            <w:tcW w:w="1160" w:type="dxa"/>
            <w:shd w:val="clear" w:color="auto" w:fill="FFF2CC" w:themeFill="accent4" w:themeFillTint="33"/>
          </w:tcPr>
          <w:p w14:paraId="638C460D" w14:textId="77777777" w:rsidR="009A514F" w:rsidRPr="000B04EF" w:rsidRDefault="009A514F" w:rsidP="00972283">
            <w:pPr>
              <w:pStyle w:val="NormalWeb"/>
              <w:widowControl w:val="0"/>
              <w:spacing w:before="0" w:beforeAutospacing="0" w:after="0" w:afterAutospacing="0"/>
              <w:jc w:val="center"/>
              <w:rPr>
                <w:rFonts w:asciiTheme="minorHAnsi" w:hAnsiTheme="minorHAnsi" w:cstheme="minorHAnsi"/>
                <w:sz w:val="22"/>
                <w:szCs w:val="22"/>
              </w:rPr>
            </w:pPr>
            <w:r w:rsidRPr="000B04EF">
              <w:rPr>
                <w:rFonts w:asciiTheme="minorHAnsi" w:hAnsiTheme="minorHAnsi" w:cstheme="minorHAnsi"/>
                <w:sz w:val="22"/>
                <w:szCs w:val="22"/>
              </w:rPr>
              <w:t>M</w:t>
            </w:r>
          </w:p>
        </w:tc>
      </w:tr>
      <w:tr w:rsidR="009A514F" w:rsidRPr="000B04EF" w14:paraId="0837264E" w14:textId="77777777" w:rsidTr="008807C5">
        <w:tc>
          <w:tcPr>
            <w:tcW w:w="980" w:type="dxa"/>
            <w:vMerge/>
            <w:tcBorders>
              <w:left w:val="single" w:sz="4" w:space="0" w:color="auto"/>
              <w:right w:val="single" w:sz="4" w:space="0" w:color="auto"/>
            </w:tcBorders>
            <w:shd w:val="clear" w:color="auto" w:fill="FFF2CC" w:themeFill="accent4" w:themeFillTint="33"/>
            <w:textDirection w:val="btLr"/>
            <w:vAlign w:val="center"/>
          </w:tcPr>
          <w:p w14:paraId="17A954CF" w14:textId="77777777" w:rsidR="009A514F" w:rsidRPr="000B04EF" w:rsidRDefault="009A514F" w:rsidP="00972283">
            <w:pPr>
              <w:widowControl w:val="0"/>
              <w:adjustRightInd w:val="0"/>
              <w:ind w:left="113" w:right="113"/>
              <w:jc w:val="center"/>
              <w:rPr>
                <w:rFonts w:cstheme="minorHAnsi"/>
                <w:b/>
                <w:bCs/>
                <w:color w:val="404040" w:themeColor="text1" w:themeTint="BF"/>
                <w:spacing w:val="-6"/>
                <w:lang w:val="en-GB"/>
              </w:rPr>
            </w:pPr>
          </w:p>
        </w:tc>
        <w:tc>
          <w:tcPr>
            <w:tcW w:w="4690" w:type="dxa"/>
            <w:tcBorders>
              <w:left w:val="single" w:sz="4" w:space="0" w:color="auto"/>
            </w:tcBorders>
            <w:shd w:val="clear" w:color="auto" w:fill="auto"/>
          </w:tcPr>
          <w:p w14:paraId="56275A32" w14:textId="77777777" w:rsidR="009A514F" w:rsidRPr="000B04EF" w:rsidRDefault="009A514F" w:rsidP="00972283">
            <w:pPr>
              <w:widowControl w:val="0"/>
              <w:autoSpaceDE w:val="0"/>
              <w:autoSpaceDN w:val="0"/>
              <w:adjustRightInd w:val="0"/>
              <w:rPr>
                <w:rFonts w:eastAsia="MS Mincho" w:cstheme="minorHAnsi"/>
                <w:bCs/>
                <w:color w:val="404040" w:themeColor="text1" w:themeTint="BF"/>
                <w:spacing w:val="-6"/>
                <w:lang w:val="en-GB"/>
              </w:rPr>
            </w:pPr>
          </w:p>
        </w:tc>
        <w:tc>
          <w:tcPr>
            <w:tcW w:w="5580" w:type="dxa"/>
          </w:tcPr>
          <w:p w14:paraId="3EBC1791" w14:textId="77777777" w:rsidR="009A514F" w:rsidRPr="000B04EF" w:rsidRDefault="009A514F" w:rsidP="00972283">
            <w:pPr>
              <w:pStyle w:val="ListParagraph"/>
              <w:widowControl w:val="0"/>
              <w:numPr>
                <w:ilvl w:val="0"/>
                <w:numId w:val="6"/>
              </w:numPr>
              <w:autoSpaceDE w:val="0"/>
              <w:autoSpaceDN w:val="0"/>
              <w:adjustRightInd w:val="0"/>
              <w:ind w:left="262" w:hanging="262"/>
              <w:rPr>
                <w:rFonts w:eastAsia="MS Mincho" w:cstheme="minorHAnsi"/>
                <w:bCs/>
                <w:color w:val="404040" w:themeColor="text1" w:themeTint="BF"/>
                <w:spacing w:val="-6"/>
                <w:lang w:val="en-GB"/>
              </w:rPr>
            </w:pPr>
          </w:p>
        </w:tc>
        <w:tc>
          <w:tcPr>
            <w:tcW w:w="1080" w:type="dxa"/>
            <w:shd w:val="clear" w:color="auto" w:fill="auto"/>
          </w:tcPr>
          <w:p w14:paraId="50E0E2A0" w14:textId="77777777" w:rsidR="009A514F" w:rsidRPr="000B04EF" w:rsidRDefault="009A514F" w:rsidP="00972283">
            <w:pPr>
              <w:widowControl w:val="0"/>
              <w:jc w:val="center"/>
              <w:rPr>
                <w:rFonts w:cstheme="minorHAnsi"/>
              </w:rPr>
            </w:pPr>
          </w:p>
        </w:tc>
        <w:tc>
          <w:tcPr>
            <w:tcW w:w="1080" w:type="dxa"/>
            <w:shd w:val="clear" w:color="auto" w:fill="auto"/>
          </w:tcPr>
          <w:p w14:paraId="5E6302DE" w14:textId="77777777" w:rsidR="009A514F" w:rsidRPr="000B04EF" w:rsidRDefault="009A514F" w:rsidP="00972283">
            <w:pPr>
              <w:widowControl w:val="0"/>
              <w:autoSpaceDE w:val="0"/>
              <w:autoSpaceDN w:val="0"/>
              <w:adjustRightInd w:val="0"/>
              <w:jc w:val="center"/>
              <w:rPr>
                <w:rFonts w:eastAsia="MS Mincho" w:cstheme="minorHAnsi"/>
                <w:bCs/>
                <w:color w:val="404040" w:themeColor="text1" w:themeTint="BF"/>
                <w:spacing w:val="-6"/>
                <w:lang w:val="en-GB"/>
              </w:rPr>
            </w:pPr>
          </w:p>
        </w:tc>
        <w:tc>
          <w:tcPr>
            <w:tcW w:w="1160" w:type="dxa"/>
            <w:shd w:val="clear" w:color="auto" w:fill="auto"/>
          </w:tcPr>
          <w:p w14:paraId="1771EA53" w14:textId="77777777" w:rsidR="009A514F" w:rsidRPr="000B04EF" w:rsidRDefault="009A514F" w:rsidP="00972283">
            <w:pPr>
              <w:widowControl w:val="0"/>
              <w:autoSpaceDE w:val="0"/>
              <w:autoSpaceDN w:val="0"/>
              <w:adjustRightInd w:val="0"/>
              <w:jc w:val="center"/>
              <w:rPr>
                <w:rFonts w:eastAsia="MS Mincho" w:cstheme="minorHAnsi"/>
                <w:bCs/>
                <w:color w:val="404040" w:themeColor="text1" w:themeTint="BF"/>
                <w:spacing w:val="-6"/>
                <w:lang w:val="en-GB"/>
              </w:rPr>
            </w:pPr>
          </w:p>
        </w:tc>
      </w:tr>
      <w:tr w:rsidR="009A514F" w:rsidRPr="000B04EF" w14:paraId="42089192" w14:textId="77777777" w:rsidTr="008807C5">
        <w:tc>
          <w:tcPr>
            <w:tcW w:w="980" w:type="dxa"/>
            <w:vMerge/>
            <w:tcBorders>
              <w:left w:val="single" w:sz="4" w:space="0" w:color="auto"/>
              <w:right w:val="single" w:sz="4" w:space="0" w:color="auto"/>
            </w:tcBorders>
            <w:shd w:val="clear" w:color="auto" w:fill="FFF2CC" w:themeFill="accent4" w:themeFillTint="33"/>
            <w:textDirection w:val="btLr"/>
            <w:vAlign w:val="center"/>
          </w:tcPr>
          <w:p w14:paraId="46C541FF" w14:textId="77777777" w:rsidR="009A514F" w:rsidRPr="000B04EF" w:rsidRDefault="009A514F" w:rsidP="00972283">
            <w:pPr>
              <w:widowControl w:val="0"/>
              <w:adjustRightInd w:val="0"/>
              <w:ind w:left="113" w:right="113"/>
              <w:jc w:val="center"/>
              <w:rPr>
                <w:rFonts w:cstheme="minorHAnsi"/>
                <w:b/>
                <w:bCs/>
                <w:color w:val="404040" w:themeColor="text1" w:themeTint="BF"/>
                <w:spacing w:val="-6"/>
                <w:lang w:val="en-GB"/>
              </w:rPr>
            </w:pPr>
          </w:p>
        </w:tc>
        <w:tc>
          <w:tcPr>
            <w:tcW w:w="13590" w:type="dxa"/>
            <w:gridSpan w:val="5"/>
            <w:tcBorders>
              <w:left w:val="single" w:sz="4" w:space="0" w:color="auto"/>
            </w:tcBorders>
            <w:shd w:val="clear" w:color="auto" w:fill="FFF2CC" w:themeFill="accent4" w:themeFillTint="33"/>
          </w:tcPr>
          <w:p w14:paraId="1881AE4D" w14:textId="77777777" w:rsidR="009A514F" w:rsidRPr="000B04EF" w:rsidRDefault="009A514F" w:rsidP="00972283">
            <w:pPr>
              <w:widowControl w:val="0"/>
              <w:adjustRightInd w:val="0"/>
              <w:jc w:val="center"/>
              <w:rPr>
                <w:rFonts w:eastAsia="MS Mincho" w:cstheme="minorHAnsi"/>
                <w:bCs/>
                <w:color w:val="404040" w:themeColor="text1" w:themeTint="BF"/>
                <w:spacing w:val="-6"/>
                <w:lang w:val="en-GB"/>
              </w:rPr>
            </w:pPr>
            <w:r w:rsidRPr="000B04EF">
              <w:rPr>
                <w:rFonts w:cstheme="minorHAnsi"/>
                <w:b/>
                <w:bCs/>
                <w:color w:val="BF8F00" w:themeColor="accent4" w:themeShade="BF"/>
                <w:spacing w:val="-6"/>
                <w:lang w:val="en-GB"/>
              </w:rPr>
              <w:t>PRIVATE SECTOR/ NON―GOVERNMENTAL</w:t>
            </w:r>
            <w:r w:rsidRPr="000B04EF">
              <w:rPr>
                <w:rFonts w:eastAsia="MS Mincho" w:cstheme="minorHAnsi"/>
                <w:bCs/>
                <w:color w:val="404040" w:themeColor="text1" w:themeTint="BF"/>
                <w:spacing w:val="-6"/>
                <w:lang w:val="en-GB"/>
              </w:rPr>
              <w:t xml:space="preserve"> </w:t>
            </w:r>
          </w:p>
        </w:tc>
      </w:tr>
      <w:tr w:rsidR="009A514F" w:rsidRPr="000B04EF" w14:paraId="583EB839" w14:textId="77777777" w:rsidTr="008807C5">
        <w:tc>
          <w:tcPr>
            <w:tcW w:w="980" w:type="dxa"/>
            <w:vMerge/>
            <w:tcBorders>
              <w:left w:val="single" w:sz="4" w:space="0" w:color="auto"/>
              <w:right w:val="single" w:sz="4" w:space="0" w:color="auto"/>
            </w:tcBorders>
            <w:shd w:val="clear" w:color="auto" w:fill="FFF2CC" w:themeFill="accent4" w:themeFillTint="33"/>
            <w:textDirection w:val="btLr"/>
            <w:vAlign w:val="center"/>
          </w:tcPr>
          <w:p w14:paraId="5DC56075" w14:textId="77777777" w:rsidR="009A514F" w:rsidRPr="000B04EF" w:rsidRDefault="009A514F" w:rsidP="00972283">
            <w:pPr>
              <w:widowControl w:val="0"/>
              <w:adjustRightInd w:val="0"/>
              <w:ind w:left="113" w:right="113"/>
              <w:jc w:val="center"/>
              <w:rPr>
                <w:rFonts w:cstheme="minorHAnsi"/>
                <w:b/>
                <w:bCs/>
                <w:color w:val="404040" w:themeColor="text1" w:themeTint="BF"/>
                <w:spacing w:val="-6"/>
                <w:lang w:val="en-GB"/>
              </w:rPr>
            </w:pPr>
          </w:p>
        </w:tc>
        <w:tc>
          <w:tcPr>
            <w:tcW w:w="4690" w:type="dxa"/>
            <w:tcBorders>
              <w:left w:val="single" w:sz="4" w:space="0" w:color="auto"/>
            </w:tcBorders>
            <w:shd w:val="clear" w:color="auto" w:fill="auto"/>
          </w:tcPr>
          <w:p w14:paraId="78126136" w14:textId="77777777" w:rsidR="009A514F" w:rsidRPr="000B04EF" w:rsidRDefault="009A514F" w:rsidP="00972283">
            <w:pPr>
              <w:pStyle w:val="ListParagraph"/>
              <w:widowControl w:val="0"/>
              <w:numPr>
                <w:ilvl w:val="0"/>
                <w:numId w:val="6"/>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Non-governmental organizations</w:t>
            </w:r>
          </w:p>
        </w:tc>
        <w:tc>
          <w:tcPr>
            <w:tcW w:w="5580" w:type="dxa"/>
          </w:tcPr>
          <w:p w14:paraId="7428465B" w14:textId="77777777" w:rsidR="009A514F" w:rsidRPr="000B04EF" w:rsidRDefault="009A514F" w:rsidP="00972283">
            <w:pPr>
              <w:pStyle w:val="ListParagraph"/>
              <w:widowControl w:val="0"/>
              <w:numPr>
                <w:ilvl w:val="0"/>
                <w:numId w:val="5"/>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Provide comments/advice on community engagement/ participation/development support for vulnerable groups</w:t>
            </w:r>
          </w:p>
        </w:tc>
        <w:tc>
          <w:tcPr>
            <w:tcW w:w="1080" w:type="dxa"/>
            <w:shd w:val="clear" w:color="auto" w:fill="FBE4D5" w:themeFill="accent2" w:themeFillTint="33"/>
          </w:tcPr>
          <w:p w14:paraId="48200712" w14:textId="77777777" w:rsidR="009A514F" w:rsidRPr="000B04EF" w:rsidRDefault="009A514F" w:rsidP="00972283">
            <w:pPr>
              <w:pStyle w:val="NormalWeb"/>
              <w:widowControl w:val="0"/>
              <w:spacing w:before="0" w:beforeAutospacing="0" w:after="0" w:afterAutospacing="0"/>
              <w:jc w:val="center"/>
              <w:rPr>
                <w:rFonts w:asciiTheme="minorHAnsi" w:hAnsiTheme="minorHAnsi" w:cstheme="minorHAnsi"/>
                <w:sz w:val="22"/>
                <w:szCs w:val="22"/>
              </w:rPr>
            </w:pPr>
            <w:r w:rsidRPr="000B04EF">
              <w:rPr>
                <w:rFonts w:asciiTheme="minorHAnsi" w:hAnsiTheme="minorHAnsi" w:cstheme="minorHAnsi"/>
                <w:sz w:val="22"/>
                <w:szCs w:val="22"/>
              </w:rPr>
              <w:t>H</w:t>
            </w:r>
          </w:p>
        </w:tc>
        <w:tc>
          <w:tcPr>
            <w:tcW w:w="1080" w:type="dxa"/>
            <w:shd w:val="clear" w:color="auto" w:fill="E2EFD9" w:themeFill="accent6" w:themeFillTint="33"/>
          </w:tcPr>
          <w:p w14:paraId="0FBC1AAE" w14:textId="77777777" w:rsidR="009A514F" w:rsidRPr="000B04EF" w:rsidRDefault="009A514F" w:rsidP="00972283">
            <w:pPr>
              <w:pStyle w:val="NormalWeb"/>
              <w:widowControl w:val="0"/>
              <w:spacing w:before="0" w:beforeAutospacing="0" w:after="0" w:afterAutospacing="0"/>
              <w:jc w:val="center"/>
              <w:rPr>
                <w:rFonts w:asciiTheme="minorHAnsi" w:hAnsiTheme="minorHAnsi" w:cstheme="minorHAnsi"/>
                <w:sz w:val="22"/>
                <w:szCs w:val="22"/>
              </w:rPr>
            </w:pPr>
            <w:r w:rsidRPr="000B04EF">
              <w:rPr>
                <w:rFonts w:asciiTheme="minorHAnsi" w:hAnsiTheme="minorHAnsi" w:cstheme="minorHAnsi"/>
                <w:sz w:val="22"/>
                <w:szCs w:val="22"/>
              </w:rPr>
              <w:t>L</w:t>
            </w:r>
          </w:p>
        </w:tc>
        <w:tc>
          <w:tcPr>
            <w:tcW w:w="1160" w:type="dxa"/>
            <w:shd w:val="clear" w:color="auto" w:fill="FFF2CC" w:themeFill="accent4" w:themeFillTint="33"/>
          </w:tcPr>
          <w:p w14:paraId="3E583038" w14:textId="77777777" w:rsidR="009A514F" w:rsidRPr="000B04EF" w:rsidRDefault="009A514F" w:rsidP="00972283">
            <w:pPr>
              <w:pStyle w:val="NormalWeb"/>
              <w:widowControl w:val="0"/>
              <w:spacing w:before="0" w:beforeAutospacing="0" w:after="0" w:afterAutospacing="0"/>
              <w:jc w:val="center"/>
              <w:rPr>
                <w:rFonts w:asciiTheme="minorHAnsi" w:hAnsiTheme="minorHAnsi" w:cstheme="minorHAnsi"/>
                <w:sz w:val="22"/>
                <w:szCs w:val="22"/>
              </w:rPr>
            </w:pPr>
            <w:r w:rsidRPr="000B04EF">
              <w:rPr>
                <w:rFonts w:asciiTheme="minorHAnsi" w:hAnsiTheme="minorHAnsi" w:cstheme="minorHAnsi"/>
                <w:sz w:val="22"/>
                <w:szCs w:val="22"/>
              </w:rPr>
              <w:t>M</w:t>
            </w:r>
          </w:p>
        </w:tc>
      </w:tr>
      <w:tr w:rsidR="009A514F" w:rsidRPr="000B04EF" w14:paraId="6176A387" w14:textId="77777777" w:rsidTr="008807C5">
        <w:tc>
          <w:tcPr>
            <w:tcW w:w="980" w:type="dxa"/>
            <w:vMerge/>
            <w:tcBorders>
              <w:left w:val="single" w:sz="4" w:space="0" w:color="auto"/>
              <w:right w:val="single" w:sz="4" w:space="0" w:color="auto"/>
            </w:tcBorders>
            <w:shd w:val="clear" w:color="auto" w:fill="FFF2CC" w:themeFill="accent4" w:themeFillTint="33"/>
            <w:textDirection w:val="btLr"/>
          </w:tcPr>
          <w:p w14:paraId="792E416A" w14:textId="77777777" w:rsidR="009A514F" w:rsidRPr="000B04EF" w:rsidRDefault="009A514F" w:rsidP="00972283">
            <w:pPr>
              <w:widowControl w:val="0"/>
              <w:adjustRightInd w:val="0"/>
              <w:ind w:left="113" w:right="113"/>
              <w:rPr>
                <w:rFonts w:cstheme="minorHAnsi"/>
                <w:bCs/>
                <w:color w:val="404040" w:themeColor="text1" w:themeTint="BF"/>
                <w:spacing w:val="-6"/>
                <w:lang w:val="en-GB"/>
              </w:rPr>
            </w:pPr>
          </w:p>
        </w:tc>
        <w:tc>
          <w:tcPr>
            <w:tcW w:w="4690" w:type="dxa"/>
            <w:tcBorders>
              <w:left w:val="single" w:sz="4" w:space="0" w:color="auto"/>
            </w:tcBorders>
            <w:shd w:val="clear" w:color="auto" w:fill="auto"/>
          </w:tcPr>
          <w:p w14:paraId="7E90701F" w14:textId="77777777" w:rsidR="009A514F" w:rsidRPr="000B04EF" w:rsidRDefault="009A514F" w:rsidP="00972283">
            <w:pPr>
              <w:pStyle w:val="ListParagraph"/>
              <w:widowControl w:val="0"/>
              <w:numPr>
                <w:ilvl w:val="0"/>
                <w:numId w:val="6"/>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Private sector (companies, corporations)</w:t>
            </w:r>
          </w:p>
        </w:tc>
        <w:tc>
          <w:tcPr>
            <w:tcW w:w="5580" w:type="dxa"/>
          </w:tcPr>
          <w:p w14:paraId="062A55C5" w14:textId="77777777" w:rsidR="009A514F" w:rsidRPr="000B04EF" w:rsidRDefault="009A514F" w:rsidP="00972283">
            <w:pPr>
              <w:pStyle w:val="ListParagraph"/>
              <w:widowControl w:val="0"/>
              <w:numPr>
                <w:ilvl w:val="0"/>
                <w:numId w:val="5"/>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Provide project-related information to the public</w:t>
            </w:r>
          </w:p>
        </w:tc>
        <w:tc>
          <w:tcPr>
            <w:tcW w:w="1080" w:type="dxa"/>
            <w:shd w:val="clear" w:color="auto" w:fill="FBE4D5" w:themeFill="accent2" w:themeFillTint="33"/>
          </w:tcPr>
          <w:p w14:paraId="21290776" w14:textId="77777777" w:rsidR="009A514F" w:rsidRPr="000B04EF" w:rsidRDefault="009A514F" w:rsidP="00972283">
            <w:pPr>
              <w:pStyle w:val="NormalWeb"/>
              <w:widowControl w:val="0"/>
              <w:spacing w:before="0" w:beforeAutospacing="0" w:after="0" w:afterAutospacing="0"/>
              <w:jc w:val="center"/>
              <w:rPr>
                <w:rFonts w:asciiTheme="minorHAnsi" w:hAnsiTheme="minorHAnsi" w:cstheme="minorHAnsi"/>
                <w:sz w:val="22"/>
                <w:szCs w:val="22"/>
              </w:rPr>
            </w:pPr>
            <w:r w:rsidRPr="000B04EF">
              <w:rPr>
                <w:rFonts w:asciiTheme="minorHAnsi" w:hAnsiTheme="minorHAnsi" w:cstheme="minorHAnsi"/>
                <w:sz w:val="22"/>
                <w:szCs w:val="22"/>
              </w:rPr>
              <w:t>H</w:t>
            </w:r>
          </w:p>
        </w:tc>
        <w:tc>
          <w:tcPr>
            <w:tcW w:w="1080" w:type="dxa"/>
            <w:shd w:val="clear" w:color="auto" w:fill="E2EFD9" w:themeFill="accent6" w:themeFillTint="33"/>
          </w:tcPr>
          <w:p w14:paraId="3E1009BE" w14:textId="77777777" w:rsidR="009A514F" w:rsidRPr="000B04EF" w:rsidRDefault="009A514F" w:rsidP="00972283">
            <w:pPr>
              <w:pStyle w:val="NormalWeb"/>
              <w:widowControl w:val="0"/>
              <w:spacing w:before="0" w:beforeAutospacing="0" w:after="0" w:afterAutospacing="0"/>
              <w:jc w:val="center"/>
              <w:rPr>
                <w:rFonts w:asciiTheme="minorHAnsi" w:hAnsiTheme="minorHAnsi" w:cstheme="minorHAnsi"/>
                <w:sz w:val="22"/>
                <w:szCs w:val="22"/>
              </w:rPr>
            </w:pPr>
            <w:r w:rsidRPr="000B04EF">
              <w:rPr>
                <w:rFonts w:asciiTheme="minorHAnsi" w:hAnsiTheme="minorHAnsi" w:cstheme="minorHAnsi"/>
                <w:sz w:val="22"/>
                <w:szCs w:val="22"/>
              </w:rPr>
              <w:t>L</w:t>
            </w:r>
          </w:p>
        </w:tc>
        <w:tc>
          <w:tcPr>
            <w:tcW w:w="1160" w:type="dxa"/>
            <w:shd w:val="clear" w:color="auto" w:fill="E2EFD9" w:themeFill="accent6" w:themeFillTint="33"/>
          </w:tcPr>
          <w:p w14:paraId="085289A1" w14:textId="77777777" w:rsidR="009A514F" w:rsidRPr="000B04EF" w:rsidRDefault="009A514F" w:rsidP="00972283">
            <w:pPr>
              <w:pStyle w:val="NormalWeb"/>
              <w:widowControl w:val="0"/>
              <w:spacing w:before="0" w:beforeAutospacing="0" w:after="0" w:afterAutospacing="0"/>
              <w:jc w:val="center"/>
              <w:rPr>
                <w:rFonts w:asciiTheme="minorHAnsi" w:hAnsiTheme="minorHAnsi" w:cstheme="minorHAnsi"/>
                <w:sz w:val="22"/>
                <w:szCs w:val="22"/>
              </w:rPr>
            </w:pPr>
            <w:r w:rsidRPr="000B04EF">
              <w:rPr>
                <w:rFonts w:asciiTheme="minorHAnsi" w:hAnsiTheme="minorHAnsi" w:cstheme="minorHAnsi"/>
                <w:sz w:val="22"/>
                <w:szCs w:val="22"/>
              </w:rPr>
              <w:t>L</w:t>
            </w:r>
          </w:p>
        </w:tc>
      </w:tr>
      <w:tr w:rsidR="009A514F" w:rsidRPr="000B04EF" w14:paraId="540130D3" w14:textId="77777777" w:rsidTr="008807C5">
        <w:tc>
          <w:tcPr>
            <w:tcW w:w="980" w:type="dxa"/>
            <w:vMerge/>
            <w:tcBorders>
              <w:left w:val="single" w:sz="4" w:space="0" w:color="auto"/>
              <w:right w:val="single" w:sz="4" w:space="0" w:color="auto"/>
            </w:tcBorders>
            <w:shd w:val="clear" w:color="auto" w:fill="FFF2CC" w:themeFill="accent4" w:themeFillTint="33"/>
            <w:textDirection w:val="btLr"/>
          </w:tcPr>
          <w:p w14:paraId="1F6C5B2B" w14:textId="77777777" w:rsidR="009A514F" w:rsidRPr="000B04EF" w:rsidRDefault="009A514F" w:rsidP="00972283">
            <w:pPr>
              <w:widowControl w:val="0"/>
              <w:adjustRightInd w:val="0"/>
              <w:ind w:left="113" w:right="113"/>
              <w:rPr>
                <w:rFonts w:cstheme="minorHAnsi"/>
                <w:bCs/>
                <w:color w:val="404040" w:themeColor="text1" w:themeTint="BF"/>
                <w:spacing w:val="-6"/>
                <w:lang w:val="en-GB"/>
              </w:rPr>
            </w:pPr>
          </w:p>
        </w:tc>
        <w:tc>
          <w:tcPr>
            <w:tcW w:w="4690" w:type="dxa"/>
            <w:tcBorders>
              <w:left w:val="single" w:sz="4" w:space="0" w:color="auto"/>
            </w:tcBorders>
            <w:shd w:val="clear" w:color="auto" w:fill="auto"/>
          </w:tcPr>
          <w:p w14:paraId="1AF25465" w14:textId="77777777" w:rsidR="009A514F" w:rsidRPr="000B04EF" w:rsidRDefault="009A514F" w:rsidP="00972283">
            <w:pPr>
              <w:pStyle w:val="ListParagraph"/>
              <w:widowControl w:val="0"/>
              <w:numPr>
                <w:ilvl w:val="0"/>
                <w:numId w:val="6"/>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Academia (universities, research centers, etc.)</w:t>
            </w:r>
          </w:p>
        </w:tc>
        <w:tc>
          <w:tcPr>
            <w:tcW w:w="5580" w:type="dxa"/>
          </w:tcPr>
          <w:p w14:paraId="5D9C5D03" w14:textId="77777777" w:rsidR="009A514F" w:rsidRPr="000B04EF" w:rsidRDefault="009A514F" w:rsidP="00972283">
            <w:pPr>
              <w:pStyle w:val="ListParagraph"/>
              <w:widowControl w:val="0"/>
              <w:numPr>
                <w:ilvl w:val="0"/>
                <w:numId w:val="5"/>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Do research, advise on technical issues related to environment, social, technical designs, surveys</w:t>
            </w:r>
          </w:p>
        </w:tc>
        <w:tc>
          <w:tcPr>
            <w:tcW w:w="1080" w:type="dxa"/>
            <w:shd w:val="clear" w:color="auto" w:fill="FFF2CC" w:themeFill="accent4" w:themeFillTint="33"/>
          </w:tcPr>
          <w:p w14:paraId="52A93061" w14:textId="77777777" w:rsidR="009A514F" w:rsidRPr="000B04EF" w:rsidRDefault="009A514F" w:rsidP="00972283">
            <w:pPr>
              <w:pStyle w:val="NormalWeb"/>
              <w:widowControl w:val="0"/>
              <w:spacing w:before="0" w:beforeAutospacing="0" w:after="0" w:afterAutospacing="0"/>
              <w:jc w:val="center"/>
              <w:rPr>
                <w:rFonts w:asciiTheme="minorHAnsi" w:hAnsiTheme="minorHAnsi" w:cstheme="minorHAnsi"/>
                <w:sz w:val="22"/>
                <w:szCs w:val="22"/>
              </w:rPr>
            </w:pPr>
            <w:r w:rsidRPr="000B04EF">
              <w:rPr>
                <w:rFonts w:asciiTheme="minorHAnsi" w:hAnsiTheme="minorHAnsi" w:cstheme="minorHAnsi"/>
                <w:sz w:val="22"/>
                <w:szCs w:val="22"/>
              </w:rPr>
              <w:t>M</w:t>
            </w:r>
          </w:p>
        </w:tc>
        <w:tc>
          <w:tcPr>
            <w:tcW w:w="1080" w:type="dxa"/>
            <w:shd w:val="clear" w:color="auto" w:fill="E2EFD9" w:themeFill="accent6" w:themeFillTint="33"/>
          </w:tcPr>
          <w:p w14:paraId="3FB1CF7B" w14:textId="77777777" w:rsidR="009A514F" w:rsidRPr="000B04EF" w:rsidRDefault="009A514F" w:rsidP="00972283">
            <w:pPr>
              <w:pStyle w:val="NormalWeb"/>
              <w:widowControl w:val="0"/>
              <w:spacing w:before="0" w:beforeAutospacing="0" w:after="0" w:afterAutospacing="0"/>
              <w:jc w:val="center"/>
              <w:rPr>
                <w:rFonts w:asciiTheme="minorHAnsi" w:hAnsiTheme="minorHAnsi" w:cstheme="minorHAnsi"/>
                <w:sz w:val="22"/>
                <w:szCs w:val="22"/>
              </w:rPr>
            </w:pPr>
            <w:r w:rsidRPr="000B04EF">
              <w:rPr>
                <w:rFonts w:asciiTheme="minorHAnsi" w:hAnsiTheme="minorHAnsi" w:cstheme="minorHAnsi"/>
                <w:sz w:val="22"/>
                <w:szCs w:val="22"/>
              </w:rPr>
              <w:t>L</w:t>
            </w:r>
          </w:p>
        </w:tc>
        <w:tc>
          <w:tcPr>
            <w:tcW w:w="1160" w:type="dxa"/>
            <w:shd w:val="clear" w:color="auto" w:fill="E2EFD9" w:themeFill="accent6" w:themeFillTint="33"/>
          </w:tcPr>
          <w:p w14:paraId="23717E26" w14:textId="77777777" w:rsidR="009A514F" w:rsidRPr="000B04EF" w:rsidRDefault="009A514F" w:rsidP="00972283">
            <w:pPr>
              <w:pStyle w:val="NormalWeb"/>
              <w:widowControl w:val="0"/>
              <w:spacing w:before="0" w:beforeAutospacing="0" w:after="0" w:afterAutospacing="0"/>
              <w:jc w:val="center"/>
              <w:rPr>
                <w:rFonts w:asciiTheme="minorHAnsi" w:hAnsiTheme="minorHAnsi" w:cstheme="minorHAnsi"/>
                <w:sz w:val="22"/>
                <w:szCs w:val="22"/>
              </w:rPr>
            </w:pPr>
            <w:r w:rsidRPr="000B04EF">
              <w:rPr>
                <w:rFonts w:asciiTheme="minorHAnsi" w:hAnsiTheme="minorHAnsi" w:cstheme="minorHAnsi"/>
                <w:sz w:val="22"/>
                <w:szCs w:val="22"/>
              </w:rPr>
              <w:t>L</w:t>
            </w:r>
          </w:p>
        </w:tc>
      </w:tr>
      <w:tr w:rsidR="009A514F" w:rsidRPr="000B04EF" w14:paraId="78EBEE9E" w14:textId="77777777" w:rsidTr="008807C5">
        <w:tc>
          <w:tcPr>
            <w:tcW w:w="980" w:type="dxa"/>
            <w:vMerge/>
            <w:tcBorders>
              <w:left w:val="single" w:sz="4" w:space="0" w:color="auto"/>
              <w:right w:val="single" w:sz="4" w:space="0" w:color="auto"/>
            </w:tcBorders>
            <w:shd w:val="clear" w:color="auto" w:fill="FFF2CC" w:themeFill="accent4" w:themeFillTint="33"/>
            <w:textDirection w:val="btLr"/>
          </w:tcPr>
          <w:p w14:paraId="4CBAF142" w14:textId="77777777" w:rsidR="009A514F" w:rsidRPr="000B04EF" w:rsidRDefault="009A514F" w:rsidP="00972283">
            <w:pPr>
              <w:widowControl w:val="0"/>
              <w:adjustRightInd w:val="0"/>
              <w:ind w:left="113" w:right="113"/>
              <w:rPr>
                <w:rFonts w:cstheme="minorHAnsi"/>
                <w:bCs/>
                <w:color w:val="404040" w:themeColor="text1" w:themeTint="BF"/>
                <w:spacing w:val="-6"/>
                <w:lang w:val="en-GB"/>
              </w:rPr>
            </w:pPr>
          </w:p>
        </w:tc>
        <w:tc>
          <w:tcPr>
            <w:tcW w:w="4690" w:type="dxa"/>
            <w:tcBorders>
              <w:left w:val="single" w:sz="4" w:space="0" w:color="auto"/>
            </w:tcBorders>
            <w:shd w:val="clear" w:color="auto" w:fill="auto"/>
          </w:tcPr>
          <w:p w14:paraId="3AC64C51" w14:textId="77777777" w:rsidR="009A514F" w:rsidRPr="000B04EF" w:rsidRDefault="009A514F" w:rsidP="00972283">
            <w:pPr>
              <w:pStyle w:val="ListParagraph"/>
              <w:widowControl w:val="0"/>
              <w:numPr>
                <w:ilvl w:val="0"/>
                <w:numId w:val="6"/>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Mass media</w:t>
            </w:r>
          </w:p>
        </w:tc>
        <w:tc>
          <w:tcPr>
            <w:tcW w:w="5580" w:type="dxa"/>
          </w:tcPr>
          <w:p w14:paraId="646A8302" w14:textId="77777777" w:rsidR="009A514F" w:rsidRPr="000B04EF" w:rsidRDefault="009A514F" w:rsidP="00972283">
            <w:pPr>
              <w:pStyle w:val="ListParagraph"/>
              <w:widowControl w:val="0"/>
              <w:numPr>
                <w:ilvl w:val="0"/>
                <w:numId w:val="5"/>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Disseminate project related information to the general public</w:t>
            </w:r>
          </w:p>
        </w:tc>
        <w:tc>
          <w:tcPr>
            <w:tcW w:w="1080" w:type="dxa"/>
            <w:shd w:val="clear" w:color="auto" w:fill="FFF2CC" w:themeFill="accent4" w:themeFillTint="33"/>
          </w:tcPr>
          <w:p w14:paraId="6530DDC8" w14:textId="77777777" w:rsidR="009A514F" w:rsidRPr="000B04EF" w:rsidRDefault="009A514F" w:rsidP="00972283">
            <w:pPr>
              <w:pStyle w:val="NormalWeb"/>
              <w:widowControl w:val="0"/>
              <w:spacing w:before="0" w:beforeAutospacing="0" w:after="0" w:afterAutospacing="0"/>
              <w:jc w:val="center"/>
              <w:rPr>
                <w:rFonts w:asciiTheme="minorHAnsi" w:hAnsiTheme="minorHAnsi" w:cstheme="minorHAnsi"/>
                <w:sz w:val="22"/>
                <w:szCs w:val="22"/>
              </w:rPr>
            </w:pPr>
            <w:r w:rsidRPr="000B04EF">
              <w:rPr>
                <w:rFonts w:asciiTheme="minorHAnsi" w:hAnsiTheme="minorHAnsi" w:cstheme="minorHAnsi"/>
                <w:sz w:val="22"/>
                <w:szCs w:val="22"/>
              </w:rPr>
              <w:t>M</w:t>
            </w:r>
          </w:p>
        </w:tc>
        <w:tc>
          <w:tcPr>
            <w:tcW w:w="1080" w:type="dxa"/>
            <w:shd w:val="clear" w:color="auto" w:fill="E2EFD9" w:themeFill="accent6" w:themeFillTint="33"/>
          </w:tcPr>
          <w:p w14:paraId="1EB93DBD" w14:textId="77777777" w:rsidR="009A514F" w:rsidRPr="000B04EF" w:rsidRDefault="009A514F" w:rsidP="00972283">
            <w:pPr>
              <w:pStyle w:val="NormalWeb"/>
              <w:widowControl w:val="0"/>
              <w:spacing w:before="0" w:beforeAutospacing="0" w:after="0" w:afterAutospacing="0"/>
              <w:jc w:val="center"/>
              <w:rPr>
                <w:rFonts w:asciiTheme="minorHAnsi" w:hAnsiTheme="minorHAnsi" w:cstheme="minorHAnsi"/>
                <w:sz w:val="22"/>
                <w:szCs w:val="22"/>
              </w:rPr>
            </w:pPr>
            <w:r w:rsidRPr="000B04EF">
              <w:rPr>
                <w:rFonts w:asciiTheme="minorHAnsi" w:hAnsiTheme="minorHAnsi" w:cstheme="minorHAnsi"/>
                <w:sz w:val="22"/>
                <w:szCs w:val="22"/>
              </w:rPr>
              <w:t>L</w:t>
            </w:r>
          </w:p>
        </w:tc>
        <w:tc>
          <w:tcPr>
            <w:tcW w:w="1160" w:type="dxa"/>
            <w:shd w:val="clear" w:color="auto" w:fill="E2EFD9" w:themeFill="accent6" w:themeFillTint="33"/>
          </w:tcPr>
          <w:p w14:paraId="43824DB5" w14:textId="77777777" w:rsidR="009A514F" w:rsidRPr="000B04EF" w:rsidRDefault="009A514F" w:rsidP="00972283">
            <w:pPr>
              <w:pStyle w:val="NormalWeb"/>
              <w:widowControl w:val="0"/>
              <w:spacing w:before="0" w:beforeAutospacing="0" w:after="0" w:afterAutospacing="0"/>
              <w:jc w:val="center"/>
              <w:rPr>
                <w:rFonts w:asciiTheme="minorHAnsi" w:hAnsiTheme="minorHAnsi" w:cstheme="minorHAnsi"/>
                <w:sz w:val="22"/>
                <w:szCs w:val="22"/>
              </w:rPr>
            </w:pPr>
            <w:r w:rsidRPr="000B04EF">
              <w:rPr>
                <w:rFonts w:asciiTheme="minorHAnsi" w:hAnsiTheme="minorHAnsi" w:cstheme="minorHAnsi"/>
                <w:sz w:val="22"/>
                <w:szCs w:val="22"/>
              </w:rPr>
              <w:t>L</w:t>
            </w:r>
          </w:p>
        </w:tc>
      </w:tr>
      <w:tr w:rsidR="009A514F" w:rsidRPr="000B04EF" w14:paraId="411C1317" w14:textId="77777777" w:rsidTr="008807C5">
        <w:tc>
          <w:tcPr>
            <w:tcW w:w="980" w:type="dxa"/>
            <w:vMerge/>
            <w:tcBorders>
              <w:left w:val="single" w:sz="4" w:space="0" w:color="auto"/>
              <w:right w:val="single" w:sz="4" w:space="0" w:color="auto"/>
            </w:tcBorders>
            <w:shd w:val="clear" w:color="auto" w:fill="FFF2CC" w:themeFill="accent4" w:themeFillTint="33"/>
            <w:textDirection w:val="btLr"/>
          </w:tcPr>
          <w:p w14:paraId="0E2E29C0" w14:textId="77777777" w:rsidR="009A514F" w:rsidRPr="000B04EF" w:rsidRDefault="009A514F" w:rsidP="00972283">
            <w:pPr>
              <w:widowControl w:val="0"/>
              <w:adjustRightInd w:val="0"/>
              <w:ind w:left="113" w:right="113"/>
              <w:rPr>
                <w:rFonts w:cstheme="minorHAnsi"/>
                <w:bCs/>
                <w:color w:val="404040" w:themeColor="text1" w:themeTint="BF"/>
                <w:spacing w:val="-6"/>
                <w:lang w:val="en-GB"/>
              </w:rPr>
            </w:pPr>
          </w:p>
        </w:tc>
        <w:tc>
          <w:tcPr>
            <w:tcW w:w="4690" w:type="dxa"/>
            <w:tcBorders>
              <w:left w:val="single" w:sz="4" w:space="0" w:color="auto"/>
            </w:tcBorders>
            <w:shd w:val="clear" w:color="auto" w:fill="auto"/>
          </w:tcPr>
          <w:p w14:paraId="1C045217" w14:textId="77777777" w:rsidR="009A514F" w:rsidRPr="000B04EF" w:rsidRDefault="009A514F" w:rsidP="00972283">
            <w:pPr>
              <w:pStyle w:val="ListParagraph"/>
              <w:widowControl w:val="0"/>
              <w:numPr>
                <w:ilvl w:val="0"/>
                <w:numId w:val="6"/>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GBV service providers</w:t>
            </w:r>
          </w:p>
        </w:tc>
        <w:tc>
          <w:tcPr>
            <w:tcW w:w="5580" w:type="dxa"/>
          </w:tcPr>
          <w:p w14:paraId="6CCDFDB1" w14:textId="77777777" w:rsidR="009A514F" w:rsidRPr="000B04EF" w:rsidRDefault="009A514F" w:rsidP="00972283">
            <w:pPr>
              <w:pStyle w:val="ListParagraph"/>
              <w:widowControl w:val="0"/>
              <w:numPr>
                <w:ilvl w:val="0"/>
                <w:numId w:val="5"/>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 Advise the project on specific GBV situation, GBV related services (counselling, shelters, first-aid…) available at provincial level on GBV issues</w:t>
            </w:r>
          </w:p>
          <w:p w14:paraId="358A5820" w14:textId="77777777" w:rsidR="009A514F" w:rsidRPr="000B04EF" w:rsidRDefault="009A514F" w:rsidP="00972283">
            <w:pPr>
              <w:pStyle w:val="ListParagraph"/>
              <w:widowControl w:val="0"/>
              <w:numPr>
                <w:ilvl w:val="0"/>
                <w:numId w:val="5"/>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Provide GBV support in emergencies for GBV survivors</w:t>
            </w:r>
          </w:p>
        </w:tc>
        <w:tc>
          <w:tcPr>
            <w:tcW w:w="1080" w:type="dxa"/>
            <w:shd w:val="clear" w:color="auto" w:fill="FFF2CC" w:themeFill="accent4" w:themeFillTint="33"/>
          </w:tcPr>
          <w:p w14:paraId="1763A1F6" w14:textId="77777777" w:rsidR="009A514F" w:rsidRPr="000B04EF" w:rsidRDefault="009A514F" w:rsidP="00972283">
            <w:pPr>
              <w:pStyle w:val="NormalWeb"/>
              <w:widowControl w:val="0"/>
              <w:spacing w:before="0" w:beforeAutospacing="0" w:after="0" w:afterAutospacing="0"/>
              <w:jc w:val="center"/>
              <w:rPr>
                <w:rFonts w:asciiTheme="minorHAnsi" w:hAnsiTheme="minorHAnsi" w:cstheme="minorHAnsi"/>
                <w:sz w:val="22"/>
                <w:szCs w:val="22"/>
              </w:rPr>
            </w:pPr>
            <w:r w:rsidRPr="000B04EF">
              <w:rPr>
                <w:rFonts w:asciiTheme="minorHAnsi" w:hAnsiTheme="minorHAnsi" w:cstheme="minorHAnsi"/>
                <w:sz w:val="22"/>
                <w:szCs w:val="22"/>
              </w:rPr>
              <w:t>M</w:t>
            </w:r>
          </w:p>
        </w:tc>
        <w:tc>
          <w:tcPr>
            <w:tcW w:w="1080" w:type="dxa"/>
            <w:shd w:val="clear" w:color="auto" w:fill="E2EFD9" w:themeFill="accent6" w:themeFillTint="33"/>
          </w:tcPr>
          <w:p w14:paraId="64492824" w14:textId="77777777" w:rsidR="009A514F" w:rsidRPr="000B04EF" w:rsidRDefault="009A514F" w:rsidP="00972283">
            <w:pPr>
              <w:pStyle w:val="NormalWeb"/>
              <w:widowControl w:val="0"/>
              <w:spacing w:before="0" w:beforeAutospacing="0" w:after="0" w:afterAutospacing="0"/>
              <w:jc w:val="center"/>
              <w:rPr>
                <w:rFonts w:asciiTheme="minorHAnsi" w:hAnsiTheme="minorHAnsi" w:cstheme="minorHAnsi"/>
                <w:sz w:val="22"/>
                <w:szCs w:val="22"/>
              </w:rPr>
            </w:pPr>
            <w:r w:rsidRPr="000B04EF">
              <w:rPr>
                <w:rFonts w:asciiTheme="minorHAnsi" w:hAnsiTheme="minorHAnsi" w:cstheme="minorHAnsi"/>
                <w:sz w:val="22"/>
                <w:szCs w:val="22"/>
              </w:rPr>
              <w:t>L</w:t>
            </w:r>
          </w:p>
        </w:tc>
        <w:tc>
          <w:tcPr>
            <w:tcW w:w="1160" w:type="dxa"/>
            <w:shd w:val="clear" w:color="auto" w:fill="E2EFD9" w:themeFill="accent6" w:themeFillTint="33"/>
          </w:tcPr>
          <w:p w14:paraId="6595DBBF" w14:textId="77777777" w:rsidR="009A514F" w:rsidRPr="000B04EF" w:rsidRDefault="009A514F" w:rsidP="00972283">
            <w:pPr>
              <w:pStyle w:val="NormalWeb"/>
              <w:widowControl w:val="0"/>
              <w:spacing w:before="0" w:beforeAutospacing="0" w:after="0" w:afterAutospacing="0"/>
              <w:jc w:val="center"/>
              <w:rPr>
                <w:rFonts w:asciiTheme="minorHAnsi" w:hAnsiTheme="minorHAnsi" w:cstheme="minorHAnsi"/>
                <w:sz w:val="22"/>
                <w:szCs w:val="22"/>
              </w:rPr>
            </w:pPr>
            <w:r w:rsidRPr="000B04EF">
              <w:rPr>
                <w:rFonts w:asciiTheme="minorHAnsi" w:hAnsiTheme="minorHAnsi" w:cstheme="minorHAnsi"/>
                <w:sz w:val="22"/>
                <w:szCs w:val="22"/>
              </w:rPr>
              <w:t>L</w:t>
            </w:r>
          </w:p>
        </w:tc>
      </w:tr>
      <w:tr w:rsidR="009A514F" w:rsidRPr="000B04EF" w14:paraId="4FE960C0" w14:textId="77777777" w:rsidTr="008807C5">
        <w:tc>
          <w:tcPr>
            <w:tcW w:w="980" w:type="dxa"/>
            <w:vMerge/>
            <w:tcBorders>
              <w:left w:val="single" w:sz="4" w:space="0" w:color="auto"/>
              <w:right w:val="single" w:sz="4" w:space="0" w:color="auto"/>
            </w:tcBorders>
            <w:shd w:val="clear" w:color="auto" w:fill="FFF2CC" w:themeFill="accent4" w:themeFillTint="33"/>
            <w:textDirection w:val="btLr"/>
          </w:tcPr>
          <w:p w14:paraId="6D1537FD" w14:textId="77777777" w:rsidR="009A514F" w:rsidRPr="000B04EF" w:rsidRDefault="009A514F" w:rsidP="00972283">
            <w:pPr>
              <w:widowControl w:val="0"/>
              <w:adjustRightInd w:val="0"/>
              <w:ind w:left="113" w:right="113"/>
              <w:rPr>
                <w:rFonts w:cstheme="minorHAnsi"/>
                <w:bCs/>
                <w:color w:val="404040" w:themeColor="text1" w:themeTint="BF"/>
                <w:spacing w:val="-6"/>
                <w:lang w:val="en-GB"/>
              </w:rPr>
            </w:pPr>
          </w:p>
        </w:tc>
        <w:tc>
          <w:tcPr>
            <w:tcW w:w="4690" w:type="dxa"/>
            <w:tcBorders>
              <w:left w:val="single" w:sz="4" w:space="0" w:color="auto"/>
            </w:tcBorders>
            <w:shd w:val="clear" w:color="auto" w:fill="auto"/>
          </w:tcPr>
          <w:p w14:paraId="6211CE8F" w14:textId="77777777" w:rsidR="009A514F" w:rsidRPr="000B04EF" w:rsidRDefault="009A514F" w:rsidP="00972283">
            <w:pPr>
              <w:pStyle w:val="ListParagraph"/>
              <w:widowControl w:val="0"/>
              <w:numPr>
                <w:ilvl w:val="0"/>
                <w:numId w:val="6"/>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 xml:space="preserve">Religious groups </w:t>
            </w:r>
          </w:p>
        </w:tc>
        <w:tc>
          <w:tcPr>
            <w:tcW w:w="5580" w:type="dxa"/>
          </w:tcPr>
          <w:p w14:paraId="602E2248" w14:textId="77777777" w:rsidR="009A514F" w:rsidRPr="000B04EF" w:rsidRDefault="009A514F" w:rsidP="00972283">
            <w:pPr>
              <w:pStyle w:val="ListParagraph"/>
              <w:widowControl w:val="0"/>
              <w:numPr>
                <w:ilvl w:val="0"/>
                <w:numId w:val="5"/>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Attend public consultation, advise good practice for consultation with religious affected individuals/ households</w:t>
            </w:r>
          </w:p>
        </w:tc>
        <w:tc>
          <w:tcPr>
            <w:tcW w:w="1080" w:type="dxa"/>
            <w:shd w:val="clear" w:color="auto" w:fill="FBE4D5" w:themeFill="accent2" w:themeFillTint="33"/>
          </w:tcPr>
          <w:p w14:paraId="64E6184B" w14:textId="77777777" w:rsidR="009A514F" w:rsidRPr="000B04EF" w:rsidRDefault="009A514F" w:rsidP="00972283">
            <w:pPr>
              <w:pStyle w:val="NormalWeb"/>
              <w:widowControl w:val="0"/>
              <w:spacing w:before="0" w:beforeAutospacing="0" w:after="0" w:afterAutospacing="0"/>
              <w:jc w:val="center"/>
              <w:rPr>
                <w:rFonts w:asciiTheme="minorHAnsi" w:hAnsiTheme="minorHAnsi" w:cstheme="minorHAnsi"/>
                <w:spacing w:val="-6"/>
                <w:sz w:val="22"/>
                <w:szCs w:val="22"/>
              </w:rPr>
            </w:pPr>
            <w:r w:rsidRPr="000B04EF">
              <w:rPr>
                <w:rFonts w:asciiTheme="minorHAnsi" w:hAnsiTheme="minorHAnsi" w:cstheme="minorHAnsi"/>
                <w:spacing w:val="-6"/>
                <w:sz w:val="22"/>
                <w:szCs w:val="22"/>
              </w:rPr>
              <w:t>H</w:t>
            </w:r>
          </w:p>
        </w:tc>
        <w:tc>
          <w:tcPr>
            <w:tcW w:w="1080" w:type="dxa"/>
            <w:shd w:val="clear" w:color="auto" w:fill="FFF2CC" w:themeFill="accent4" w:themeFillTint="33"/>
          </w:tcPr>
          <w:p w14:paraId="6A3EE3EA" w14:textId="77777777" w:rsidR="009A514F" w:rsidRPr="000B04EF" w:rsidRDefault="009A514F" w:rsidP="00972283">
            <w:pPr>
              <w:pStyle w:val="NormalWeb"/>
              <w:widowControl w:val="0"/>
              <w:spacing w:before="0" w:beforeAutospacing="0" w:after="0" w:afterAutospacing="0"/>
              <w:jc w:val="center"/>
              <w:rPr>
                <w:rFonts w:asciiTheme="minorHAnsi" w:hAnsiTheme="minorHAnsi" w:cstheme="minorHAnsi"/>
                <w:spacing w:val="-6"/>
                <w:sz w:val="22"/>
                <w:szCs w:val="22"/>
              </w:rPr>
            </w:pPr>
            <w:r w:rsidRPr="000B04EF">
              <w:rPr>
                <w:rFonts w:asciiTheme="minorHAnsi" w:hAnsiTheme="minorHAnsi" w:cstheme="minorHAnsi"/>
                <w:spacing w:val="-6"/>
                <w:sz w:val="22"/>
                <w:szCs w:val="22"/>
              </w:rPr>
              <w:t>M</w:t>
            </w:r>
          </w:p>
        </w:tc>
        <w:tc>
          <w:tcPr>
            <w:tcW w:w="1160" w:type="dxa"/>
            <w:shd w:val="clear" w:color="auto" w:fill="E2EFD9" w:themeFill="accent6" w:themeFillTint="33"/>
          </w:tcPr>
          <w:p w14:paraId="09BA6CB7" w14:textId="77777777" w:rsidR="009A514F" w:rsidRPr="000B04EF" w:rsidRDefault="009A514F" w:rsidP="00972283">
            <w:pPr>
              <w:pStyle w:val="NormalWeb"/>
              <w:widowControl w:val="0"/>
              <w:spacing w:before="0" w:beforeAutospacing="0" w:after="0" w:afterAutospacing="0"/>
              <w:jc w:val="center"/>
              <w:rPr>
                <w:rFonts w:asciiTheme="minorHAnsi" w:hAnsiTheme="minorHAnsi" w:cstheme="minorHAnsi"/>
                <w:spacing w:val="-6"/>
                <w:sz w:val="22"/>
                <w:szCs w:val="22"/>
              </w:rPr>
            </w:pPr>
            <w:r w:rsidRPr="000B04EF">
              <w:rPr>
                <w:rFonts w:asciiTheme="minorHAnsi" w:hAnsiTheme="minorHAnsi" w:cstheme="minorHAnsi"/>
                <w:spacing w:val="-6"/>
                <w:sz w:val="22"/>
                <w:szCs w:val="22"/>
              </w:rPr>
              <w:t>L</w:t>
            </w:r>
          </w:p>
        </w:tc>
      </w:tr>
      <w:tr w:rsidR="009A514F" w:rsidRPr="000B04EF" w14:paraId="66E08E94" w14:textId="77777777" w:rsidTr="008807C5">
        <w:tc>
          <w:tcPr>
            <w:tcW w:w="980" w:type="dxa"/>
            <w:vMerge/>
            <w:tcBorders>
              <w:left w:val="single" w:sz="4" w:space="0" w:color="auto"/>
              <w:right w:val="single" w:sz="4" w:space="0" w:color="auto"/>
            </w:tcBorders>
            <w:shd w:val="clear" w:color="auto" w:fill="FFF2CC" w:themeFill="accent4" w:themeFillTint="33"/>
            <w:textDirection w:val="btLr"/>
          </w:tcPr>
          <w:p w14:paraId="47318F66" w14:textId="77777777" w:rsidR="009A514F" w:rsidRPr="000B04EF" w:rsidRDefault="009A514F" w:rsidP="00972283">
            <w:pPr>
              <w:widowControl w:val="0"/>
              <w:adjustRightInd w:val="0"/>
              <w:ind w:left="113" w:right="113"/>
              <w:rPr>
                <w:rFonts w:cstheme="minorHAnsi"/>
                <w:bCs/>
                <w:color w:val="404040" w:themeColor="text1" w:themeTint="BF"/>
                <w:spacing w:val="-6"/>
                <w:lang w:val="en-GB"/>
              </w:rPr>
            </w:pPr>
          </w:p>
        </w:tc>
        <w:tc>
          <w:tcPr>
            <w:tcW w:w="4690" w:type="dxa"/>
            <w:tcBorders>
              <w:left w:val="single" w:sz="4" w:space="0" w:color="auto"/>
            </w:tcBorders>
            <w:shd w:val="clear" w:color="auto" w:fill="auto"/>
          </w:tcPr>
          <w:p w14:paraId="53571A3D" w14:textId="77777777" w:rsidR="009A514F" w:rsidRPr="000B04EF" w:rsidRDefault="009A514F" w:rsidP="00972283">
            <w:pPr>
              <w:pStyle w:val="ListParagraph"/>
              <w:widowControl w:val="0"/>
              <w:numPr>
                <w:ilvl w:val="0"/>
                <w:numId w:val="6"/>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Local residents</w:t>
            </w:r>
          </w:p>
        </w:tc>
        <w:tc>
          <w:tcPr>
            <w:tcW w:w="5580" w:type="dxa"/>
          </w:tcPr>
          <w:p w14:paraId="4F967C5D" w14:textId="77777777" w:rsidR="009A514F" w:rsidRPr="000B04EF" w:rsidRDefault="009A514F" w:rsidP="00972283">
            <w:pPr>
              <w:pStyle w:val="ListParagraph"/>
              <w:widowControl w:val="0"/>
              <w:numPr>
                <w:ilvl w:val="0"/>
                <w:numId w:val="5"/>
              </w:numPr>
              <w:autoSpaceDE w:val="0"/>
              <w:autoSpaceDN w:val="0"/>
              <w:adjustRightInd w:val="0"/>
              <w:ind w:left="262" w:hanging="262"/>
              <w:rPr>
                <w:rFonts w:eastAsia="MS Mincho" w:cstheme="minorHAnsi"/>
                <w:bCs/>
                <w:color w:val="404040" w:themeColor="text1" w:themeTint="BF"/>
                <w:spacing w:val="-6"/>
                <w:lang w:val="en-GB"/>
              </w:rPr>
            </w:pPr>
            <w:r w:rsidRPr="000B04EF">
              <w:rPr>
                <w:rFonts w:eastAsia="MS Mincho" w:cstheme="minorHAnsi"/>
                <w:bCs/>
                <w:color w:val="404040" w:themeColor="text1" w:themeTint="BF"/>
                <w:spacing w:val="-6"/>
                <w:lang w:val="en-GB"/>
              </w:rPr>
              <w:t>Participate in community consultation, project planning, implementation, project survey, participatory monitoring</w:t>
            </w:r>
          </w:p>
        </w:tc>
        <w:tc>
          <w:tcPr>
            <w:tcW w:w="1080" w:type="dxa"/>
            <w:shd w:val="clear" w:color="auto" w:fill="FFF2CC" w:themeFill="accent4" w:themeFillTint="33"/>
          </w:tcPr>
          <w:p w14:paraId="5B2DCC55" w14:textId="77777777" w:rsidR="009A514F" w:rsidRPr="000B04EF" w:rsidRDefault="009A514F" w:rsidP="00972283">
            <w:pPr>
              <w:pStyle w:val="NormalWeb"/>
              <w:widowControl w:val="0"/>
              <w:spacing w:before="0" w:beforeAutospacing="0" w:after="0" w:afterAutospacing="0"/>
              <w:jc w:val="center"/>
              <w:rPr>
                <w:rFonts w:asciiTheme="minorHAnsi" w:hAnsiTheme="minorHAnsi" w:cstheme="minorHAnsi"/>
                <w:sz w:val="22"/>
                <w:szCs w:val="22"/>
              </w:rPr>
            </w:pPr>
            <w:r w:rsidRPr="000B04EF">
              <w:rPr>
                <w:rFonts w:asciiTheme="minorHAnsi" w:hAnsiTheme="minorHAnsi" w:cstheme="minorHAnsi"/>
                <w:sz w:val="22"/>
                <w:szCs w:val="22"/>
              </w:rPr>
              <w:t>M</w:t>
            </w:r>
          </w:p>
        </w:tc>
        <w:tc>
          <w:tcPr>
            <w:tcW w:w="1080" w:type="dxa"/>
            <w:shd w:val="clear" w:color="auto" w:fill="FFF2CC" w:themeFill="accent4" w:themeFillTint="33"/>
          </w:tcPr>
          <w:p w14:paraId="0704BCD6" w14:textId="77777777" w:rsidR="009A514F" w:rsidRPr="000B04EF" w:rsidRDefault="009A514F" w:rsidP="00972283">
            <w:pPr>
              <w:pStyle w:val="NormalWeb"/>
              <w:widowControl w:val="0"/>
              <w:spacing w:before="0" w:beforeAutospacing="0" w:after="0" w:afterAutospacing="0"/>
              <w:jc w:val="center"/>
              <w:rPr>
                <w:rFonts w:asciiTheme="minorHAnsi" w:hAnsiTheme="minorHAnsi" w:cstheme="minorHAnsi"/>
                <w:sz w:val="22"/>
                <w:szCs w:val="22"/>
              </w:rPr>
            </w:pPr>
            <w:r w:rsidRPr="000B04EF">
              <w:rPr>
                <w:rFonts w:asciiTheme="minorHAnsi" w:hAnsiTheme="minorHAnsi" w:cstheme="minorHAnsi"/>
                <w:sz w:val="22"/>
                <w:szCs w:val="22"/>
              </w:rPr>
              <w:t>M</w:t>
            </w:r>
          </w:p>
        </w:tc>
        <w:tc>
          <w:tcPr>
            <w:tcW w:w="1160" w:type="dxa"/>
            <w:shd w:val="clear" w:color="auto" w:fill="E2EFD9" w:themeFill="accent6" w:themeFillTint="33"/>
          </w:tcPr>
          <w:p w14:paraId="5BCD1D0E" w14:textId="77777777" w:rsidR="009A514F" w:rsidRPr="000B04EF" w:rsidRDefault="009A514F" w:rsidP="00972283">
            <w:pPr>
              <w:pStyle w:val="NormalWeb"/>
              <w:widowControl w:val="0"/>
              <w:spacing w:before="0" w:beforeAutospacing="0" w:after="0" w:afterAutospacing="0"/>
              <w:jc w:val="center"/>
              <w:rPr>
                <w:rFonts w:asciiTheme="minorHAnsi" w:hAnsiTheme="minorHAnsi" w:cstheme="minorHAnsi"/>
                <w:sz w:val="22"/>
                <w:szCs w:val="22"/>
              </w:rPr>
            </w:pPr>
            <w:r w:rsidRPr="000B04EF">
              <w:rPr>
                <w:rFonts w:asciiTheme="minorHAnsi" w:hAnsiTheme="minorHAnsi" w:cstheme="minorHAnsi"/>
                <w:sz w:val="22"/>
                <w:szCs w:val="22"/>
              </w:rPr>
              <w:t>L</w:t>
            </w:r>
          </w:p>
        </w:tc>
      </w:tr>
    </w:tbl>
    <w:p w14:paraId="5D7FD494" w14:textId="77777777" w:rsidR="003E3B94" w:rsidRDefault="003E3B94" w:rsidP="00972283">
      <w:pPr>
        <w:widowControl w:val="0"/>
        <w:spacing w:line="240" w:lineRule="auto"/>
        <w:sectPr w:rsidR="003E3B94" w:rsidSect="003E3B94">
          <w:pgSz w:w="15840" w:h="12240" w:orient="landscape"/>
          <w:pgMar w:top="1440" w:right="1440" w:bottom="1440" w:left="1440" w:header="720" w:footer="720" w:gutter="0"/>
          <w:cols w:space="720"/>
          <w:docGrid w:linePitch="360"/>
        </w:sectPr>
      </w:pPr>
    </w:p>
    <w:p w14:paraId="02EC4463" w14:textId="77777777" w:rsidR="00D4758C" w:rsidRPr="00764704" w:rsidRDefault="00D4758C" w:rsidP="00972283">
      <w:pPr>
        <w:pStyle w:val="Heading2"/>
        <w:keepNext w:val="0"/>
        <w:keepLines w:val="0"/>
        <w:widowControl w:val="0"/>
        <w:spacing w:before="120" w:line="240" w:lineRule="auto"/>
        <w:rPr>
          <w:b/>
          <w:sz w:val="28"/>
        </w:rPr>
      </w:pPr>
      <w:bookmarkStart w:id="23" w:name="_Toc133832527"/>
      <w:r w:rsidRPr="00764704">
        <w:rPr>
          <w:b/>
          <w:sz w:val="28"/>
        </w:rPr>
        <w:lastRenderedPageBreak/>
        <w:t>3.5</w:t>
      </w:r>
      <w:r w:rsidR="00EF5C2D" w:rsidRPr="00764704">
        <w:rPr>
          <w:b/>
          <w:sz w:val="28"/>
        </w:rPr>
        <w:t xml:space="preserve"> </w:t>
      </w:r>
      <w:r w:rsidRPr="00764704">
        <w:rPr>
          <w:b/>
          <w:sz w:val="28"/>
        </w:rPr>
        <w:t>Summary of Project Stakeholder Needs</w:t>
      </w:r>
      <w:bookmarkEnd w:id="23"/>
    </w:p>
    <w:p w14:paraId="5415F6C3" w14:textId="77777777" w:rsidR="003E3B94" w:rsidRDefault="003E3B94" w:rsidP="00972283">
      <w:pPr>
        <w:widowControl w:val="0"/>
        <w:spacing w:before="120" w:after="0" w:line="240" w:lineRule="auto"/>
        <w:jc w:val="both"/>
      </w:pPr>
      <w:r w:rsidRPr="00D80AE1">
        <w:t xml:space="preserve">Different groups of stakeholders prefer different ways of communication </w:t>
      </w:r>
      <w:r>
        <w:t xml:space="preserve">with them – </w:t>
      </w:r>
      <w:r w:rsidRPr="00D80AE1">
        <w:t xml:space="preserve">to notify them of project’s consultation </w:t>
      </w:r>
      <w:r>
        <w:t>schedule and how consultation is organized</w:t>
      </w:r>
      <w:r w:rsidRPr="00D80AE1">
        <w:t xml:space="preserve">. For instance, </w:t>
      </w:r>
      <w:r>
        <w:t xml:space="preserve">for </w:t>
      </w:r>
      <w:r w:rsidRPr="00D80AE1">
        <w:t>local governments</w:t>
      </w:r>
      <w:r>
        <w:t xml:space="preserve">, use of </w:t>
      </w:r>
      <w:r w:rsidRPr="00D80AE1">
        <w:t xml:space="preserve">electronic mails, telephone, </w:t>
      </w:r>
      <w:r>
        <w:t xml:space="preserve">online and </w:t>
      </w:r>
      <w:r w:rsidRPr="00D80AE1">
        <w:t>face-to-face meeting</w:t>
      </w:r>
      <w:r>
        <w:t>s,</w:t>
      </w:r>
      <w:r w:rsidRPr="00D80AE1">
        <w:t xml:space="preserve"> etc. could be used when consulting with </w:t>
      </w:r>
      <w:r>
        <w:t xml:space="preserve">them </w:t>
      </w:r>
      <w:r w:rsidRPr="00D80AE1">
        <w:t xml:space="preserve">because these channels are </w:t>
      </w:r>
      <w:r>
        <w:t xml:space="preserve">used </w:t>
      </w:r>
      <w:r w:rsidRPr="00D80AE1">
        <w:t xml:space="preserve">daily </w:t>
      </w:r>
      <w:r>
        <w:t>in their day-to-day work</w:t>
      </w:r>
      <w:r w:rsidRPr="00D80AE1">
        <w:t xml:space="preserve">. </w:t>
      </w:r>
      <w:r>
        <w:t xml:space="preserve">For </w:t>
      </w:r>
      <w:r w:rsidRPr="00D80AE1">
        <w:t>community people,</w:t>
      </w:r>
      <w:r>
        <w:t xml:space="preserve"> however,</w:t>
      </w:r>
      <w:r w:rsidRPr="00D80AE1">
        <w:t xml:space="preserve"> communication is typically through home visit</w:t>
      </w:r>
      <w:r>
        <w:t>,</w:t>
      </w:r>
      <w:r w:rsidRPr="00D80AE1">
        <w:t xml:space="preserve"> public loudspeakers, </w:t>
      </w:r>
      <w:r>
        <w:t xml:space="preserve">or sometime </w:t>
      </w:r>
      <w:r w:rsidRPr="00D80AE1">
        <w:t xml:space="preserve">phone calls. For vulnerable individual and households who may not have phone access and may not be at home all the time, home visit </w:t>
      </w:r>
      <w:r>
        <w:t xml:space="preserve">in the evening may be </w:t>
      </w:r>
      <w:r w:rsidRPr="00D80AE1">
        <w:t xml:space="preserve">more feasible. In the situation of COVID-19, gatherings </w:t>
      </w:r>
      <w:r>
        <w:t xml:space="preserve">in big group </w:t>
      </w:r>
      <w:r w:rsidRPr="00D80AE1">
        <w:t xml:space="preserve">for face-to-face consultation may </w:t>
      </w:r>
      <w:r>
        <w:t xml:space="preserve">not be encouraged. Face-to-face consultation in small group will be adopted during project design, and project implementation, to reach out to project’s target groups, </w:t>
      </w:r>
      <w:r w:rsidRPr="00D80AE1">
        <w:t>particularly vulnerable group</w:t>
      </w:r>
      <w:r>
        <w:t xml:space="preserve"> identified during project design</w:t>
      </w:r>
      <w:r w:rsidRPr="00D80AE1">
        <w:t xml:space="preserve">. The table below summarizes communication methods that can be applied </w:t>
      </w:r>
      <w:r>
        <w:t xml:space="preserve">during project implementation </w:t>
      </w:r>
      <w:r w:rsidRPr="00D80AE1">
        <w:t xml:space="preserve">to ensure communication and consultation with project stakeholder are </w:t>
      </w:r>
      <w:r>
        <w:t xml:space="preserve">effectively </w:t>
      </w:r>
      <w:r w:rsidRPr="00D80AE1">
        <w:t>maintained during project implementation</w:t>
      </w:r>
      <w:r>
        <w:t>, particularly with identified vulnerable groups who face the risk of disproportionate project impacts, are prone to environmental and social risks.</w:t>
      </w:r>
    </w:p>
    <w:p w14:paraId="175EB756" w14:textId="77777777" w:rsidR="00334721" w:rsidRDefault="00334721" w:rsidP="00972283">
      <w:pPr>
        <w:widowControl w:val="0"/>
        <w:spacing w:before="120" w:after="0" w:line="240" w:lineRule="auto"/>
        <w:sectPr w:rsidR="00334721" w:rsidSect="00B33862">
          <w:pgSz w:w="12240" w:h="15840"/>
          <w:pgMar w:top="1440" w:right="1440" w:bottom="1440" w:left="1440" w:header="720" w:footer="720" w:gutter="0"/>
          <w:cols w:space="720"/>
          <w:docGrid w:linePitch="360"/>
        </w:sectPr>
      </w:pPr>
    </w:p>
    <w:p w14:paraId="6F1DF642" w14:textId="14B875E3" w:rsidR="00334721" w:rsidRPr="00ED5FD2" w:rsidRDefault="00334721" w:rsidP="00972283">
      <w:pPr>
        <w:pStyle w:val="Caption"/>
        <w:widowControl w:val="0"/>
        <w:jc w:val="center"/>
        <w:rPr>
          <w:b/>
          <w:bCs/>
          <w:i w:val="0"/>
          <w:iCs w:val="0"/>
          <w:sz w:val="22"/>
          <w:szCs w:val="22"/>
        </w:rPr>
      </w:pPr>
      <w:bookmarkStart w:id="24" w:name="_Toc122807592"/>
      <w:bookmarkStart w:id="25" w:name="_Toc133832552"/>
      <w:r w:rsidRPr="00ED5FD2">
        <w:rPr>
          <w:b/>
          <w:bCs/>
          <w:i w:val="0"/>
          <w:iCs w:val="0"/>
          <w:sz w:val="22"/>
          <w:szCs w:val="22"/>
        </w:rPr>
        <w:lastRenderedPageBreak/>
        <w:t xml:space="preserve">Table </w:t>
      </w:r>
      <w:r w:rsidRPr="00ED5FD2">
        <w:rPr>
          <w:b/>
          <w:bCs/>
          <w:i w:val="0"/>
          <w:iCs w:val="0"/>
          <w:sz w:val="22"/>
          <w:szCs w:val="22"/>
        </w:rPr>
        <w:fldChar w:fldCharType="begin"/>
      </w:r>
      <w:r w:rsidRPr="00ED5FD2">
        <w:rPr>
          <w:b/>
          <w:bCs/>
          <w:i w:val="0"/>
          <w:iCs w:val="0"/>
          <w:sz w:val="22"/>
          <w:szCs w:val="22"/>
        </w:rPr>
        <w:instrText xml:space="preserve"> SEQ Table \* ARABIC </w:instrText>
      </w:r>
      <w:r w:rsidRPr="00ED5FD2">
        <w:rPr>
          <w:b/>
          <w:bCs/>
          <w:i w:val="0"/>
          <w:iCs w:val="0"/>
          <w:sz w:val="22"/>
          <w:szCs w:val="22"/>
        </w:rPr>
        <w:fldChar w:fldCharType="separate"/>
      </w:r>
      <w:r>
        <w:rPr>
          <w:b/>
          <w:bCs/>
          <w:i w:val="0"/>
          <w:iCs w:val="0"/>
          <w:noProof/>
          <w:sz w:val="22"/>
          <w:szCs w:val="22"/>
        </w:rPr>
        <w:t>2</w:t>
      </w:r>
      <w:r w:rsidRPr="00ED5FD2">
        <w:rPr>
          <w:b/>
          <w:bCs/>
          <w:i w:val="0"/>
          <w:iCs w:val="0"/>
          <w:sz w:val="22"/>
          <w:szCs w:val="22"/>
        </w:rPr>
        <w:fldChar w:fldCharType="end"/>
      </w:r>
      <w:r w:rsidRPr="00ED5FD2">
        <w:rPr>
          <w:b/>
          <w:bCs/>
          <w:i w:val="0"/>
          <w:iCs w:val="0"/>
          <w:sz w:val="22"/>
          <w:szCs w:val="22"/>
        </w:rPr>
        <w:t xml:space="preserve"> – Communication Needs of Key Stakeholder Groups</w:t>
      </w:r>
      <w:bookmarkEnd w:id="24"/>
      <w:bookmarkEnd w:id="25"/>
    </w:p>
    <w:tbl>
      <w:tblPr>
        <w:tblW w:w="5417" w:type="pct"/>
        <w:tblInd w:w="-7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6" w:type="dxa"/>
          <w:left w:w="107" w:type="dxa"/>
          <w:right w:w="74" w:type="dxa"/>
        </w:tblCellMar>
        <w:tblLook w:val="04A0" w:firstRow="1" w:lastRow="0" w:firstColumn="1" w:lastColumn="0" w:noHBand="0" w:noVBand="1"/>
      </w:tblPr>
      <w:tblGrid>
        <w:gridCol w:w="3299"/>
        <w:gridCol w:w="3185"/>
        <w:gridCol w:w="1945"/>
        <w:gridCol w:w="2051"/>
        <w:gridCol w:w="3550"/>
      </w:tblGrid>
      <w:tr w:rsidR="00334721" w:rsidRPr="0034243C" w14:paraId="698E8E8B" w14:textId="77777777" w:rsidTr="008807C5">
        <w:trPr>
          <w:trHeight w:val="853"/>
          <w:tblHeader/>
        </w:trPr>
        <w:tc>
          <w:tcPr>
            <w:tcW w:w="1176" w:type="pct"/>
            <w:shd w:val="clear" w:color="auto" w:fill="D9E2F3" w:themeFill="accent5" w:themeFillTint="33"/>
          </w:tcPr>
          <w:p w14:paraId="6B7D23E8" w14:textId="77777777" w:rsidR="00334721" w:rsidRPr="0034243C" w:rsidRDefault="00334721" w:rsidP="00972283">
            <w:pPr>
              <w:widowControl w:val="0"/>
              <w:spacing w:after="0" w:line="240" w:lineRule="auto"/>
              <w:ind w:left="91"/>
              <w:jc w:val="center"/>
              <w:rPr>
                <w:rFonts w:cstheme="minorHAnsi"/>
                <w:sz w:val="20"/>
                <w:szCs w:val="20"/>
              </w:rPr>
            </w:pPr>
            <w:r w:rsidRPr="0034243C">
              <w:rPr>
                <w:rFonts w:cstheme="minorHAnsi"/>
                <w:b/>
                <w:sz w:val="20"/>
                <w:szCs w:val="20"/>
              </w:rPr>
              <w:t>Key Groups of Stakeholders</w:t>
            </w:r>
          </w:p>
        </w:tc>
        <w:tc>
          <w:tcPr>
            <w:tcW w:w="1135" w:type="pct"/>
            <w:shd w:val="clear" w:color="auto" w:fill="D9E2F3" w:themeFill="accent5" w:themeFillTint="33"/>
          </w:tcPr>
          <w:p w14:paraId="3AD764B5" w14:textId="77777777" w:rsidR="00334721" w:rsidRPr="0034243C" w:rsidRDefault="00334721" w:rsidP="00972283">
            <w:pPr>
              <w:widowControl w:val="0"/>
              <w:spacing w:after="0" w:line="240" w:lineRule="auto"/>
              <w:ind w:right="38"/>
              <w:jc w:val="center"/>
              <w:rPr>
                <w:rFonts w:cstheme="minorHAnsi"/>
                <w:sz w:val="20"/>
                <w:szCs w:val="20"/>
              </w:rPr>
            </w:pPr>
            <w:r w:rsidRPr="0034243C">
              <w:rPr>
                <w:rFonts w:cstheme="minorHAnsi"/>
                <w:b/>
                <w:sz w:val="20"/>
                <w:szCs w:val="20"/>
              </w:rPr>
              <w:t>Key characteristics</w:t>
            </w:r>
          </w:p>
        </w:tc>
        <w:tc>
          <w:tcPr>
            <w:tcW w:w="693" w:type="pct"/>
            <w:shd w:val="clear" w:color="auto" w:fill="D9E2F3" w:themeFill="accent5" w:themeFillTint="33"/>
          </w:tcPr>
          <w:p w14:paraId="743F3D1B" w14:textId="77777777" w:rsidR="00334721" w:rsidRPr="0034243C" w:rsidRDefault="00334721" w:rsidP="00972283">
            <w:pPr>
              <w:widowControl w:val="0"/>
              <w:spacing w:after="0" w:line="240" w:lineRule="auto"/>
              <w:jc w:val="center"/>
              <w:rPr>
                <w:rFonts w:cstheme="minorHAnsi"/>
                <w:b/>
                <w:bCs/>
                <w:sz w:val="20"/>
                <w:szCs w:val="20"/>
                <w:lang w:val="en-GB"/>
              </w:rPr>
            </w:pPr>
            <w:r w:rsidRPr="0034243C">
              <w:rPr>
                <w:rFonts w:cstheme="minorHAnsi"/>
                <w:b/>
                <w:bCs/>
                <w:sz w:val="20"/>
                <w:szCs w:val="20"/>
                <w:lang w:val="en-GB"/>
              </w:rPr>
              <w:t>Language needs</w:t>
            </w:r>
          </w:p>
        </w:tc>
        <w:tc>
          <w:tcPr>
            <w:tcW w:w="731" w:type="pct"/>
            <w:shd w:val="clear" w:color="auto" w:fill="D9E2F3" w:themeFill="accent5" w:themeFillTint="33"/>
          </w:tcPr>
          <w:p w14:paraId="39182E58" w14:textId="77777777" w:rsidR="00334721" w:rsidRPr="0034243C" w:rsidRDefault="00334721" w:rsidP="00972283">
            <w:pPr>
              <w:widowControl w:val="0"/>
              <w:spacing w:after="0" w:line="240" w:lineRule="auto"/>
              <w:jc w:val="center"/>
              <w:rPr>
                <w:rFonts w:cstheme="minorHAnsi"/>
                <w:b/>
                <w:sz w:val="20"/>
                <w:szCs w:val="20"/>
              </w:rPr>
            </w:pPr>
            <w:r w:rsidRPr="0034243C">
              <w:rPr>
                <w:rFonts w:cstheme="minorHAnsi"/>
                <w:b/>
                <w:bCs/>
                <w:sz w:val="20"/>
                <w:szCs w:val="20"/>
                <w:lang w:val="en-GB"/>
              </w:rPr>
              <w:t>Preferred notification means</w:t>
            </w:r>
          </w:p>
        </w:tc>
        <w:tc>
          <w:tcPr>
            <w:tcW w:w="1265" w:type="pct"/>
            <w:shd w:val="clear" w:color="auto" w:fill="D9E2F3" w:themeFill="accent5" w:themeFillTint="33"/>
          </w:tcPr>
          <w:p w14:paraId="6FB6B16B" w14:textId="77777777" w:rsidR="00334721" w:rsidRPr="0034243C" w:rsidRDefault="00334721" w:rsidP="00972283">
            <w:pPr>
              <w:widowControl w:val="0"/>
              <w:spacing w:after="0" w:line="240" w:lineRule="auto"/>
              <w:ind w:right="32"/>
              <w:jc w:val="center"/>
              <w:rPr>
                <w:rFonts w:cstheme="minorHAnsi"/>
                <w:b/>
                <w:sz w:val="20"/>
                <w:szCs w:val="20"/>
              </w:rPr>
            </w:pPr>
            <w:r w:rsidRPr="0034243C">
              <w:rPr>
                <w:rFonts w:cstheme="minorHAnsi"/>
                <w:b/>
                <w:bCs/>
                <w:sz w:val="20"/>
                <w:szCs w:val="20"/>
                <w:lang w:val="en-GB"/>
              </w:rPr>
              <w:t>Specific Needs</w:t>
            </w:r>
            <w:r w:rsidRPr="0034243C">
              <w:rPr>
                <w:rFonts w:cstheme="minorHAnsi"/>
                <w:b/>
                <w:sz w:val="20"/>
                <w:szCs w:val="20"/>
              </w:rPr>
              <w:t xml:space="preserve"> </w:t>
            </w:r>
          </w:p>
          <w:p w14:paraId="4EC152B3" w14:textId="77777777" w:rsidR="00334721" w:rsidRPr="0034243C" w:rsidRDefault="00334721" w:rsidP="00972283">
            <w:pPr>
              <w:widowControl w:val="0"/>
              <w:spacing w:after="0" w:line="240" w:lineRule="auto"/>
              <w:ind w:right="32"/>
              <w:jc w:val="center"/>
              <w:rPr>
                <w:rFonts w:cstheme="minorHAnsi"/>
                <w:sz w:val="20"/>
                <w:szCs w:val="20"/>
              </w:rPr>
            </w:pPr>
            <w:r w:rsidRPr="0034243C">
              <w:rPr>
                <w:rFonts w:cstheme="minorHAnsi"/>
                <w:sz w:val="20"/>
                <w:szCs w:val="20"/>
              </w:rPr>
              <w:t>(accessibility, audio-visual aid, meeting time, venue)</w:t>
            </w:r>
          </w:p>
        </w:tc>
      </w:tr>
      <w:tr w:rsidR="00334721" w:rsidRPr="0034243C" w14:paraId="08FE7CA2" w14:textId="77777777" w:rsidTr="008807C5">
        <w:trPr>
          <w:trHeight w:val="322"/>
        </w:trPr>
        <w:tc>
          <w:tcPr>
            <w:tcW w:w="5000" w:type="pct"/>
            <w:gridSpan w:val="5"/>
            <w:shd w:val="clear" w:color="auto" w:fill="FFF2CC" w:themeFill="accent4" w:themeFillTint="33"/>
          </w:tcPr>
          <w:p w14:paraId="1CFF4B75" w14:textId="77777777" w:rsidR="00334721" w:rsidRPr="0034243C" w:rsidRDefault="00334721" w:rsidP="00972283">
            <w:pPr>
              <w:widowControl w:val="0"/>
              <w:spacing w:after="0" w:line="240" w:lineRule="auto"/>
              <w:rPr>
                <w:rFonts w:cstheme="minorHAnsi"/>
                <w:color w:val="000000"/>
                <w:sz w:val="20"/>
                <w:szCs w:val="20"/>
              </w:rPr>
            </w:pPr>
            <w:r w:rsidRPr="0034243C">
              <w:rPr>
                <w:rFonts w:cstheme="minorHAnsi"/>
                <w:b/>
                <w:sz w:val="20"/>
                <w:szCs w:val="20"/>
                <w:lang w:val="en-GB"/>
              </w:rPr>
              <w:t>AFFECTED GROUPS</w:t>
            </w:r>
          </w:p>
        </w:tc>
      </w:tr>
      <w:tr w:rsidR="00334721" w:rsidRPr="0034243C" w14:paraId="68C0848A" w14:textId="77777777" w:rsidTr="008807C5">
        <w:trPr>
          <w:trHeight w:val="322"/>
        </w:trPr>
        <w:tc>
          <w:tcPr>
            <w:tcW w:w="5000" w:type="pct"/>
            <w:gridSpan w:val="5"/>
            <w:shd w:val="clear" w:color="auto" w:fill="auto"/>
          </w:tcPr>
          <w:p w14:paraId="25FFFE03" w14:textId="77777777" w:rsidR="00334721" w:rsidRPr="0034243C" w:rsidRDefault="00334721" w:rsidP="00926A31">
            <w:pPr>
              <w:pStyle w:val="ListParagraph"/>
              <w:widowControl w:val="0"/>
              <w:numPr>
                <w:ilvl w:val="1"/>
                <w:numId w:val="10"/>
              </w:numPr>
              <w:spacing w:after="0" w:line="240" w:lineRule="auto"/>
              <w:rPr>
                <w:rFonts w:cstheme="minorHAnsi"/>
                <w:color w:val="000000"/>
                <w:sz w:val="20"/>
                <w:szCs w:val="20"/>
              </w:rPr>
            </w:pPr>
            <w:r w:rsidRPr="0034243C">
              <w:rPr>
                <w:rFonts w:cstheme="minorHAnsi"/>
                <w:b/>
                <w:sz w:val="20"/>
                <w:szCs w:val="20"/>
                <w:lang w:val="en-GB"/>
              </w:rPr>
              <w:t>BENEFICIARY GROUP</w:t>
            </w:r>
          </w:p>
        </w:tc>
      </w:tr>
      <w:tr w:rsidR="00334721" w:rsidRPr="0034243C" w14:paraId="09531A48" w14:textId="77777777" w:rsidTr="008807C5">
        <w:trPr>
          <w:trHeight w:val="322"/>
        </w:trPr>
        <w:tc>
          <w:tcPr>
            <w:tcW w:w="1176" w:type="pct"/>
            <w:shd w:val="clear" w:color="auto" w:fill="auto"/>
          </w:tcPr>
          <w:p w14:paraId="3EB07339" w14:textId="77777777" w:rsidR="00B16B4E" w:rsidRPr="0034243C" w:rsidRDefault="00B16B4E" w:rsidP="00972283">
            <w:pPr>
              <w:widowControl w:val="0"/>
              <w:spacing w:line="240" w:lineRule="auto"/>
              <w:jc w:val="both"/>
              <w:rPr>
                <w:rFonts w:cstheme="minorHAnsi"/>
                <w:i/>
                <w:iCs/>
                <w:sz w:val="20"/>
                <w:szCs w:val="20"/>
                <w:lang w:val="en-GB"/>
              </w:rPr>
            </w:pPr>
            <w:r w:rsidRPr="0034243C">
              <w:rPr>
                <w:rFonts w:cstheme="minorHAnsi"/>
                <w:i/>
                <w:iCs/>
                <w:sz w:val="20"/>
                <w:szCs w:val="20"/>
                <w:lang w:val="en-GB"/>
              </w:rPr>
              <w:t>Direct beneficiary group</w:t>
            </w:r>
          </w:p>
          <w:p w14:paraId="02380160" w14:textId="68BFFDC6" w:rsidR="008A6270" w:rsidRPr="008A6270" w:rsidRDefault="008A6270" w:rsidP="00926A31">
            <w:pPr>
              <w:pStyle w:val="ListParagraph"/>
              <w:widowControl w:val="0"/>
              <w:numPr>
                <w:ilvl w:val="0"/>
                <w:numId w:val="12"/>
              </w:numPr>
              <w:spacing w:line="240" w:lineRule="auto"/>
              <w:ind w:left="290" w:hanging="249"/>
              <w:jc w:val="both"/>
              <w:rPr>
                <w:rFonts w:cstheme="minorHAnsi"/>
                <w:sz w:val="20"/>
                <w:szCs w:val="20"/>
                <w:lang w:val="en-GB"/>
              </w:rPr>
            </w:pPr>
            <w:r w:rsidRPr="008A6270">
              <w:rPr>
                <w:rFonts w:cstheme="minorHAnsi"/>
                <w:sz w:val="20"/>
                <w:szCs w:val="20"/>
                <w:lang w:val="en-GB"/>
              </w:rPr>
              <w:t xml:space="preserve">Mothers with children under 2 </w:t>
            </w:r>
            <w:r>
              <w:rPr>
                <w:rFonts w:cstheme="minorHAnsi"/>
                <w:sz w:val="20"/>
                <w:szCs w:val="20"/>
                <w:lang w:val="en-GB"/>
              </w:rPr>
              <w:t xml:space="preserve">years of age </w:t>
            </w:r>
            <w:r w:rsidRPr="008A6270">
              <w:rPr>
                <w:rFonts w:cstheme="minorHAnsi"/>
                <w:sz w:val="20"/>
                <w:szCs w:val="20"/>
                <w:lang w:val="en-GB"/>
              </w:rPr>
              <w:t>(60th percentile)</w:t>
            </w:r>
          </w:p>
          <w:p w14:paraId="50B9E08C" w14:textId="47BC187A" w:rsidR="008A6270" w:rsidRPr="008A6270" w:rsidRDefault="008A6270" w:rsidP="00926A31">
            <w:pPr>
              <w:pStyle w:val="ListParagraph"/>
              <w:widowControl w:val="0"/>
              <w:numPr>
                <w:ilvl w:val="0"/>
                <w:numId w:val="12"/>
              </w:numPr>
              <w:spacing w:line="240" w:lineRule="auto"/>
              <w:ind w:left="290" w:hanging="249"/>
              <w:jc w:val="both"/>
              <w:rPr>
                <w:rFonts w:cstheme="minorHAnsi"/>
                <w:sz w:val="20"/>
                <w:szCs w:val="20"/>
                <w:lang w:val="en-GB"/>
              </w:rPr>
            </w:pPr>
            <w:r w:rsidRPr="008A6270">
              <w:rPr>
                <w:rFonts w:cstheme="minorHAnsi"/>
                <w:sz w:val="20"/>
                <w:szCs w:val="20"/>
                <w:lang w:val="en-GB"/>
              </w:rPr>
              <w:t xml:space="preserve">Pregnant women from cash transfer beneficiary </w:t>
            </w:r>
            <w:r>
              <w:rPr>
                <w:rFonts w:cstheme="minorHAnsi"/>
                <w:sz w:val="20"/>
                <w:szCs w:val="20"/>
                <w:lang w:val="en-GB"/>
              </w:rPr>
              <w:t>h</w:t>
            </w:r>
            <w:r w:rsidRPr="008A6270">
              <w:rPr>
                <w:rFonts w:cstheme="minorHAnsi"/>
                <w:sz w:val="20"/>
                <w:szCs w:val="20"/>
                <w:lang w:val="en-GB"/>
              </w:rPr>
              <w:t xml:space="preserve">ouseholds   </w:t>
            </w:r>
          </w:p>
          <w:p w14:paraId="524434BC" w14:textId="6D4D1CCE" w:rsidR="00334721" w:rsidRPr="008A6270" w:rsidRDefault="008A6270" w:rsidP="00926A31">
            <w:pPr>
              <w:pStyle w:val="ListParagraph"/>
              <w:widowControl w:val="0"/>
              <w:numPr>
                <w:ilvl w:val="0"/>
                <w:numId w:val="12"/>
              </w:numPr>
              <w:spacing w:line="240" w:lineRule="auto"/>
              <w:ind w:left="290" w:hanging="249"/>
              <w:jc w:val="both"/>
              <w:rPr>
                <w:rFonts w:cstheme="minorHAnsi"/>
                <w:sz w:val="20"/>
                <w:szCs w:val="20"/>
                <w:lang w:val="en-GB"/>
              </w:rPr>
            </w:pPr>
            <w:r w:rsidRPr="008A6270">
              <w:rPr>
                <w:rFonts w:cstheme="minorHAnsi"/>
                <w:sz w:val="20"/>
                <w:szCs w:val="20"/>
                <w:lang w:val="en-GB"/>
              </w:rPr>
              <w:t xml:space="preserve">Children under 2 of mothers </w:t>
            </w:r>
            <w:r w:rsidR="00AC3752">
              <w:rPr>
                <w:rFonts w:cstheme="minorHAnsi"/>
                <w:sz w:val="20"/>
                <w:szCs w:val="20"/>
                <w:lang w:val="en-GB"/>
              </w:rPr>
              <w:t xml:space="preserve">from </w:t>
            </w:r>
            <w:r w:rsidRPr="008A6270">
              <w:rPr>
                <w:rFonts w:cstheme="minorHAnsi"/>
                <w:sz w:val="20"/>
                <w:szCs w:val="20"/>
                <w:lang w:val="en-GB"/>
              </w:rPr>
              <w:t>60th percentile</w:t>
            </w:r>
          </w:p>
        </w:tc>
        <w:tc>
          <w:tcPr>
            <w:tcW w:w="1135" w:type="pct"/>
            <w:shd w:val="clear" w:color="auto" w:fill="auto"/>
          </w:tcPr>
          <w:p w14:paraId="1DA7E352" w14:textId="33E13C90" w:rsidR="00334721" w:rsidRPr="005D3B80" w:rsidRDefault="00334721" w:rsidP="00926A31">
            <w:pPr>
              <w:pStyle w:val="ListParagraph"/>
              <w:widowControl w:val="0"/>
              <w:numPr>
                <w:ilvl w:val="0"/>
                <w:numId w:val="12"/>
              </w:numPr>
              <w:spacing w:line="240" w:lineRule="auto"/>
              <w:ind w:left="290" w:hanging="249"/>
              <w:jc w:val="both"/>
              <w:rPr>
                <w:rFonts w:cstheme="minorHAnsi"/>
                <w:sz w:val="20"/>
                <w:szCs w:val="20"/>
                <w:lang w:val="en-GB"/>
              </w:rPr>
            </w:pPr>
            <w:r w:rsidRPr="005D3B80">
              <w:rPr>
                <w:rFonts w:cstheme="minorHAnsi"/>
                <w:sz w:val="20"/>
                <w:szCs w:val="20"/>
                <w:lang w:val="en-GB"/>
              </w:rPr>
              <w:t>Poor households</w:t>
            </w:r>
            <w:r w:rsidR="0034243C" w:rsidRPr="005D3B80">
              <w:rPr>
                <w:rFonts w:cstheme="minorHAnsi"/>
                <w:sz w:val="20"/>
                <w:szCs w:val="20"/>
                <w:lang w:val="en-GB"/>
              </w:rPr>
              <w:t xml:space="preserve"> (as defined by Proxy Mean Test method)</w:t>
            </w:r>
          </w:p>
          <w:p w14:paraId="4CC87E28" w14:textId="77777777" w:rsidR="00334721" w:rsidRPr="005D3B80" w:rsidRDefault="00334721" w:rsidP="00926A31">
            <w:pPr>
              <w:pStyle w:val="ListParagraph"/>
              <w:widowControl w:val="0"/>
              <w:numPr>
                <w:ilvl w:val="0"/>
                <w:numId w:val="12"/>
              </w:numPr>
              <w:spacing w:line="240" w:lineRule="auto"/>
              <w:ind w:left="290" w:hanging="249"/>
              <w:jc w:val="both"/>
              <w:rPr>
                <w:rFonts w:cstheme="minorHAnsi"/>
                <w:sz w:val="20"/>
                <w:szCs w:val="20"/>
                <w:lang w:val="en-GB"/>
              </w:rPr>
            </w:pPr>
            <w:r w:rsidRPr="005D3B80">
              <w:rPr>
                <w:rFonts w:cstheme="minorHAnsi"/>
                <w:sz w:val="20"/>
                <w:szCs w:val="20"/>
                <w:lang w:val="en-GB"/>
              </w:rPr>
              <w:t>Live in remote areas</w:t>
            </w:r>
          </w:p>
          <w:p w14:paraId="429C954E" w14:textId="77777777" w:rsidR="00334721" w:rsidRPr="0034243C" w:rsidRDefault="00334721" w:rsidP="00926A31">
            <w:pPr>
              <w:pStyle w:val="ListParagraph"/>
              <w:widowControl w:val="0"/>
              <w:numPr>
                <w:ilvl w:val="0"/>
                <w:numId w:val="12"/>
              </w:numPr>
              <w:spacing w:line="240" w:lineRule="auto"/>
              <w:ind w:left="290" w:hanging="249"/>
              <w:jc w:val="both"/>
              <w:rPr>
                <w:rFonts w:cstheme="minorHAnsi"/>
                <w:color w:val="000000"/>
                <w:sz w:val="20"/>
                <w:szCs w:val="20"/>
              </w:rPr>
            </w:pPr>
            <w:r w:rsidRPr="005D3B80">
              <w:rPr>
                <w:rFonts w:cstheme="minorHAnsi"/>
                <w:sz w:val="20"/>
                <w:szCs w:val="20"/>
                <w:lang w:val="en-GB"/>
              </w:rPr>
              <w:t>Ethnic minority</w:t>
            </w:r>
          </w:p>
        </w:tc>
        <w:tc>
          <w:tcPr>
            <w:tcW w:w="693" w:type="pct"/>
          </w:tcPr>
          <w:p w14:paraId="0C18A3D6" w14:textId="77777777" w:rsidR="00334721" w:rsidRPr="005D3B80" w:rsidRDefault="00334721" w:rsidP="00926A31">
            <w:pPr>
              <w:pStyle w:val="ListParagraph"/>
              <w:widowControl w:val="0"/>
              <w:numPr>
                <w:ilvl w:val="0"/>
                <w:numId w:val="12"/>
              </w:numPr>
              <w:spacing w:line="240" w:lineRule="auto"/>
              <w:ind w:left="290" w:hanging="249"/>
              <w:jc w:val="both"/>
              <w:rPr>
                <w:rFonts w:cstheme="minorHAnsi"/>
                <w:sz w:val="20"/>
                <w:szCs w:val="20"/>
                <w:lang w:val="en-GB"/>
              </w:rPr>
            </w:pPr>
            <w:r w:rsidRPr="005D3B80">
              <w:rPr>
                <w:rFonts w:cstheme="minorHAnsi"/>
                <w:sz w:val="20"/>
                <w:szCs w:val="20"/>
                <w:lang w:val="en-GB"/>
              </w:rPr>
              <w:t>Local indigenous language for EM peoples</w:t>
            </w:r>
          </w:p>
          <w:p w14:paraId="2851FBB2" w14:textId="77777777" w:rsidR="00334721" w:rsidRPr="005D3B80" w:rsidRDefault="00334721" w:rsidP="00926A31">
            <w:pPr>
              <w:pStyle w:val="ListParagraph"/>
              <w:widowControl w:val="0"/>
              <w:numPr>
                <w:ilvl w:val="0"/>
                <w:numId w:val="12"/>
              </w:numPr>
              <w:spacing w:line="240" w:lineRule="auto"/>
              <w:ind w:left="290" w:hanging="249"/>
              <w:jc w:val="both"/>
              <w:rPr>
                <w:rFonts w:cstheme="minorHAnsi"/>
                <w:sz w:val="20"/>
                <w:szCs w:val="20"/>
                <w:lang w:val="en-GB"/>
              </w:rPr>
            </w:pPr>
            <w:r w:rsidRPr="005D3B80">
              <w:rPr>
                <w:rFonts w:cstheme="minorHAnsi"/>
                <w:sz w:val="20"/>
                <w:szCs w:val="20"/>
                <w:lang w:val="en-GB"/>
              </w:rPr>
              <w:t>Lao for Lao group</w:t>
            </w:r>
          </w:p>
        </w:tc>
        <w:tc>
          <w:tcPr>
            <w:tcW w:w="731" w:type="pct"/>
            <w:shd w:val="clear" w:color="auto" w:fill="auto"/>
          </w:tcPr>
          <w:p w14:paraId="4744079C" w14:textId="77777777" w:rsidR="00334721" w:rsidRPr="005D3B80" w:rsidRDefault="00334721" w:rsidP="00926A31">
            <w:pPr>
              <w:pStyle w:val="ListParagraph"/>
              <w:widowControl w:val="0"/>
              <w:numPr>
                <w:ilvl w:val="0"/>
                <w:numId w:val="12"/>
              </w:numPr>
              <w:spacing w:line="240" w:lineRule="auto"/>
              <w:ind w:left="290" w:hanging="249"/>
              <w:jc w:val="both"/>
              <w:rPr>
                <w:rFonts w:cstheme="minorHAnsi"/>
                <w:sz w:val="20"/>
                <w:szCs w:val="20"/>
                <w:lang w:val="en-GB"/>
              </w:rPr>
            </w:pPr>
            <w:r w:rsidRPr="005D3B80">
              <w:rPr>
                <w:rFonts w:cstheme="minorHAnsi"/>
                <w:sz w:val="20"/>
                <w:szCs w:val="20"/>
                <w:lang w:val="en-GB"/>
              </w:rPr>
              <w:t>Home visit</w:t>
            </w:r>
          </w:p>
          <w:p w14:paraId="17E4B76D" w14:textId="25709E7B" w:rsidR="00334721" w:rsidRPr="005D3B80" w:rsidRDefault="005D3B80" w:rsidP="00926A31">
            <w:pPr>
              <w:pStyle w:val="ListParagraph"/>
              <w:widowControl w:val="0"/>
              <w:numPr>
                <w:ilvl w:val="0"/>
                <w:numId w:val="12"/>
              </w:numPr>
              <w:spacing w:line="240" w:lineRule="auto"/>
              <w:ind w:left="290" w:hanging="249"/>
              <w:jc w:val="both"/>
              <w:rPr>
                <w:rFonts w:cstheme="minorHAnsi"/>
                <w:sz w:val="20"/>
                <w:szCs w:val="20"/>
                <w:lang w:val="en-GB"/>
              </w:rPr>
            </w:pPr>
            <w:r>
              <w:rPr>
                <w:rFonts w:cstheme="minorHAnsi"/>
                <w:sz w:val="20"/>
                <w:szCs w:val="20"/>
                <w:lang w:val="en-GB"/>
              </w:rPr>
              <w:t>Community meeting</w:t>
            </w:r>
          </w:p>
          <w:p w14:paraId="3C5D9C93" w14:textId="77777777" w:rsidR="00334721" w:rsidRPr="005D3B80" w:rsidRDefault="00334721" w:rsidP="00972283">
            <w:pPr>
              <w:widowControl w:val="0"/>
              <w:spacing w:after="0" w:line="240" w:lineRule="auto"/>
              <w:ind w:left="222"/>
              <w:jc w:val="both"/>
              <w:rPr>
                <w:rFonts w:cstheme="minorHAnsi"/>
                <w:sz w:val="20"/>
                <w:szCs w:val="20"/>
                <w:lang w:val="en-GB"/>
              </w:rPr>
            </w:pPr>
          </w:p>
        </w:tc>
        <w:tc>
          <w:tcPr>
            <w:tcW w:w="1265" w:type="pct"/>
            <w:shd w:val="clear" w:color="auto" w:fill="auto"/>
          </w:tcPr>
          <w:p w14:paraId="6E4C9448" w14:textId="109B44B3" w:rsidR="00334721" w:rsidRPr="00EA6A7A" w:rsidRDefault="005D3B80" w:rsidP="00926A31">
            <w:pPr>
              <w:pStyle w:val="ListParagraph"/>
              <w:widowControl w:val="0"/>
              <w:numPr>
                <w:ilvl w:val="0"/>
                <w:numId w:val="12"/>
              </w:numPr>
              <w:spacing w:line="240" w:lineRule="auto"/>
              <w:ind w:left="290" w:hanging="249"/>
              <w:jc w:val="both"/>
              <w:rPr>
                <w:rFonts w:cstheme="minorHAnsi"/>
                <w:sz w:val="20"/>
                <w:szCs w:val="20"/>
                <w:lang w:val="en-GB"/>
              </w:rPr>
            </w:pPr>
            <w:r w:rsidRPr="00EA6A7A">
              <w:rPr>
                <w:rFonts w:cstheme="minorHAnsi"/>
                <w:sz w:val="20"/>
                <w:szCs w:val="20"/>
                <w:lang w:val="en-GB"/>
              </w:rPr>
              <w:t xml:space="preserve">Community </w:t>
            </w:r>
            <w:r w:rsidR="00334721" w:rsidRPr="00EA6A7A">
              <w:rPr>
                <w:rFonts w:cstheme="minorHAnsi"/>
                <w:sz w:val="20"/>
                <w:szCs w:val="20"/>
                <w:lang w:val="en-GB"/>
              </w:rPr>
              <w:t>meetings organized at places conveniently accessible (</w:t>
            </w:r>
            <w:r w:rsidR="00AE64DB" w:rsidRPr="00EA6A7A">
              <w:rPr>
                <w:rFonts w:cstheme="minorHAnsi"/>
                <w:sz w:val="20"/>
                <w:szCs w:val="20"/>
                <w:lang w:val="en-GB"/>
              </w:rPr>
              <w:t>e.g.,</w:t>
            </w:r>
            <w:r w:rsidR="00334721" w:rsidRPr="00EA6A7A">
              <w:rPr>
                <w:rFonts w:cstheme="minorHAnsi"/>
                <w:sz w:val="20"/>
                <w:szCs w:val="20"/>
                <w:lang w:val="en-GB"/>
              </w:rPr>
              <w:t xml:space="preserve"> village-level meeting </w:t>
            </w:r>
            <w:r w:rsidR="00AE64DB" w:rsidRPr="00EA6A7A">
              <w:rPr>
                <w:rFonts w:cstheme="minorHAnsi"/>
                <w:sz w:val="20"/>
                <w:szCs w:val="20"/>
                <w:lang w:val="en-GB"/>
              </w:rPr>
              <w:t>hall.</w:t>
            </w:r>
            <w:r w:rsidR="00334721" w:rsidRPr="00EA6A7A">
              <w:rPr>
                <w:rFonts w:cstheme="minorHAnsi"/>
                <w:sz w:val="20"/>
                <w:szCs w:val="20"/>
                <w:lang w:val="en-GB"/>
              </w:rPr>
              <w:t>).</w:t>
            </w:r>
          </w:p>
          <w:p w14:paraId="0AE1890B" w14:textId="39E7769D" w:rsidR="00334721" w:rsidRPr="00EA6A7A" w:rsidRDefault="00334721" w:rsidP="00926A31">
            <w:pPr>
              <w:pStyle w:val="ListParagraph"/>
              <w:widowControl w:val="0"/>
              <w:numPr>
                <w:ilvl w:val="0"/>
                <w:numId w:val="12"/>
              </w:numPr>
              <w:spacing w:line="240" w:lineRule="auto"/>
              <w:ind w:left="290" w:hanging="249"/>
              <w:jc w:val="both"/>
              <w:rPr>
                <w:rFonts w:cstheme="minorHAnsi"/>
                <w:sz w:val="20"/>
                <w:szCs w:val="20"/>
                <w:lang w:val="en-GB"/>
              </w:rPr>
            </w:pPr>
            <w:r w:rsidRPr="00EA6A7A">
              <w:rPr>
                <w:rFonts w:cstheme="minorHAnsi"/>
                <w:sz w:val="20"/>
                <w:szCs w:val="20"/>
                <w:lang w:val="en-GB"/>
              </w:rPr>
              <w:t>Meeting time convenient for consulted participants, particularly mothers. Avoid peak season (</w:t>
            </w:r>
            <w:r w:rsidR="00AE64DB" w:rsidRPr="00EA6A7A">
              <w:rPr>
                <w:rFonts w:cstheme="minorHAnsi"/>
                <w:sz w:val="20"/>
                <w:szCs w:val="20"/>
                <w:lang w:val="en-GB"/>
              </w:rPr>
              <w:t>e.g.,</w:t>
            </w:r>
            <w:r w:rsidRPr="00EA6A7A">
              <w:rPr>
                <w:rFonts w:cstheme="minorHAnsi"/>
                <w:sz w:val="20"/>
                <w:szCs w:val="20"/>
                <w:lang w:val="en-GB"/>
              </w:rPr>
              <w:t xml:space="preserve"> crop establishment, harvest time).</w:t>
            </w:r>
          </w:p>
        </w:tc>
      </w:tr>
      <w:tr w:rsidR="00B16B4E" w:rsidRPr="0034243C" w14:paraId="340A99A9" w14:textId="77777777" w:rsidTr="008807C5">
        <w:trPr>
          <w:trHeight w:val="322"/>
        </w:trPr>
        <w:tc>
          <w:tcPr>
            <w:tcW w:w="1176" w:type="pct"/>
            <w:shd w:val="clear" w:color="auto" w:fill="auto"/>
          </w:tcPr>
          <w:p w14:paraId="4084D90F" w14:textId="77777777" w:rsidR="00B16B4E" w:rsidRPr="0034243C" w:rsidRDefault="00B16B4E" w:rsidP="00972283">
            <w:pPr>
              <w:widowControl w:val="0"/>
              <w:spacing w:line="240" w:lineRule="auto"/>
              <w:jc w:val="both"/>
              <w:rPr>
                <w:rFonts w:cstheme="minorHAnsi"/>
                <w:bCs/>
                <w:i/>
                <w:sz w:val="20"/>
                <w:szCs w:val="20"/>
                <w:lang w:val="en-GB"/>
              </w:rPr>
            </w:pPr>
            <w:r w:rsidRPr="0034243C">
              <w:rPr>
                <w:rFonts w:cstheme="minorHAnsi"/>
                <w:bCs/>
                <w:i/>
                <w:sz w:val="20"/>
                <w:szCs w:val="20"/>
                <w:lang w:val="en-GB"/>
              </w:rPr>
              <w:t>Indirect beneficiary group</w:t>
            </w:r>
          </w:p>
          <w:p w14:paraId="4387E1DA" w14:textId="7FB1CB59" w:rsidR="00B16B4E" w:rsidRPr="0034243C" w:rsidRDefault="00B16B4E" w:rsidP="00926A31">
            <w:pPr>
              <w:pStyle w:val="ListParagraph"/>
              <w:widowControl w:val="0"/>
              <w:numPr>
                <w:ilvl w:val="0"/>
                <w:numId w:val="12"/>
              </w:numPr>
              <w:spacing w:line="240" w:lineRule="auto"/>
              <w:ind w:left="290" w:hanging="249"/>
              <w:jc w:val="both"/>
              <w:rPr>
                <w:rFonts w:cstheme="minorHAnsi"/>
                <w:sz w:val="20"/>
                <w:szCs w:val="20"/>
                <w:lang w:val="en-GB"/>
              </w:rPr>
            </w:pPr>
            <w:r w:rsidRPr="0034243C">
              <w:rPr>
                <w:rFonts w:cstheme="minorHAnsi"/>
                <w:sz w:val="20"/>
                <w:szCs w:val="20"/>
                <w:lang w:val="en-GB"/>
              </w:rPr>
              <w:t xml:space="preserve">Mothers with children under </w:t>
            </w:r>
            <w:r w:rsidR="008A6270">
              <w:rPr>
                <w:rFonts w:cstheme="minorHAnsi"/>
                <w:sz w:val="20"/>
                <w:szCs w:val="20"/>
                <w:lang w:val="en-GB"/>
              </w:rPr>
              <w:t xml:space="preserve">two years of age </w:t>
            </w:r>
            <w:r w:rsidRPr="0034243C">
              <w:rPr>
                <w:rFonts w:cstheme="minorHAnsi"/>
                <w:sz w:val="20"/>
                <w:szCs w:val="20"/>
                <w:lang w:val="en-GB"/>
              </w:rPr>
              <w:t>(above 60th percentile)</w:t>
            </w:r>
          </w:p>
        </w:tc>
        <w:tc>
          <w:tcPr>
            <w:tcW w:w="1135" w:type="pct"/>
            <w:shd w:val="clear" w:color="auto" w:fill="auto"/>
          </w:tcPr>
          <w:p w14:paraId="4EF03406" w14:textId="2462CD09" w:rsidR="00B16B4E" w:rsidRPr="005D3B80" w:rsidRDefault="00B16B4E" w:rsidP="00926A31">
            <w:pPr>
              <w:pStyle w:val="ListParagraph"/>
              <w:widowControl w:val="0"/>
              <w:numPr>
                <w:ilvl w:val="0"/>
                <w:numId w:val="12"/>
              </w:numPr>
              <w:spacing w:line="240" w:lineRule="auto"/>
              <w:ind w:left="290" w:hanging="249"/>
              <w:jc w:val="both"/>
              <w:rPr>
                <w:rFonts w:cstheme="minorHAnsi"/>
                <w:sz w:val="20"/>
                <w:szCs w:val="20"/>
                <w:lang w:val="en-GB"/>
              </w:rPr>
            </w:pPr>
            <w:r w:rsidRPr="005D3B80">
              <w:rPr>
                <w:rFonts w:cstheme="minorHAnsi"/>
                <w:sz w:val="20"/>
                <w:szCs w:val="20"/>
                <w:lang w:val="en-GB"/>
              </w:rPr>
              <w:t>Living near beneficiary households (in the same village)</w:t>
            </w:r>
          </w:p>
          <w:p w14:paraId="7B901B33" w14:textId="7DC3CD35" w:rsidR="008A6270" w:rsidRPr="005D3B80" w:rsidRDefault="008A6270" w:rsidP="00926A31">
            <w:pPr>
              <w:pStyle w:val="ListParagraph"/>
              <w:widowControl w:val="0"/>
              <w:numPr>
                <w:ilvl w:val="0"/>
                <w:numId w:val="12"/>
              </w:numPr>
              <w:spacing w:line="240" w:lineRule="auto"/>
              <w:ind w:left="290" w:hanging="249"/>
              <w:jc w:val="both"/>
              <w:rPr>
                <w:rFonts w:cstheme="minorHAnsi"/>
                <w:sz w:val="20"/>
                <w:szCs w:val="20"/>
                <w:lang w:val="en-GB"/>
              </w:rPr>
            </w:pPr>
            <w:r w:rsidRPr="005D3B80">
              <w:rPr>
                <w:rFonts w:cstheme="minorHAnsi"/>
                <w:sz w:val="20"/>
                <w:szCs w:val="20"/>
                <w:lang w:val="en-GB"/>
              </w:rPr>
              <w:t>Non-poor households (as defined by Proxy Mean Test method)</w:t>
            </w:r>
          </w:p>
          <w:p w14:paraId="62707F1E" w14:textId="77777777" w:rsidR="008A6270" w:rsidRPr="005D3B80" w:rsidRDefault="008A6270" w:rsidP="00926A31">
            <w:pPr>
              <w:pStyle w:val="ListParagraph"/>
              <w:widowControl w:val="0"/>
              <w:numPr>
                <w:ilvl w:val="0"/>
                <w:numId w:val="12"/>
              </w:numPr>
              <w:spacing w:line="240" w:lineRule="auto"/>
              <w:ind w:left="290" w:hanging="249"/>
              <w:jc w:val="both"/>
              <w:rPr>
                <w:rFonts w:cstheme="minorHAnsi"/>
                <w:sz w:val="20"/>
                <w:szCs w:val="20"/>
                <w:lang w:val="en-GB"/>
              </w:rPr>
            </w:pPr>
            <w:r w:rsidRPr="005D3B80">
              <w:rPr>
                <w:rFonts w:cstheme="minorHAnsi"/>
                <w:sz w:val="20"/>
                <w:szCs w:val="20"/>
                <w:lang w:val="en-GB"/>
              </w:rPr>
              <w:t>Live in remote areas</w:t>
            </w:r>
          </w:p>
          <w:p w14:paraId="70089D1F" w14:textId="34711D1B" w:rsidR="00B16B4E" w:rsidRPr="00EA6A7A" w:rsidRDefault="008A6270" w:rsidP="00926A31">
            <w:pPr>
              <w:pStyle w:val="ListParagraph"/>
              <w:widowControl w:val="0"/>
              <w:numPr>
                <w:ilvl w:val="0"/>
                <w:numId w:val="12"/>
              </w:numPr>
              <w:spacing w:line="240" w:lineRule="auto"/>
              <w:ind w:left="290" w:hanging="249"/>
              <w:jc w:val="both"/>
              <w:rPr>
                <w:rFonts w:cstheme="minorHAnsi"/>
                <w:sz w:val="20"/>
                <w:szCs w:val="20"/>
                <w:lang w:val="en-GB"/>
              </w:rPr>
            </w:pPr>
            <w:r w:rsidRPr="005D3B80">
              <w:rPr>
                <w:rFonts w:cstheme="minorHAnsi"/>
                <w:sz w:val="20"/>
                <w:szCs w:val="20"/>
                <w:lang w:val="en-GB"/>
              </w:rPr>
              <w:t>Ethnic minority</w:t>
            </w:r>
          </w:p>
        </w:tc>
        <w:tc>
          <w:tcPr>
            <w:tcW w:w="693" w:type="pct"/>
          </w:tcPr>
          <w:p w14:paraId="1580B164" w14:textId="77777777" w:rsidR="00B16B4E" w:rsidRPr="005D3B80" w:rsidRDefault="00B16B4E" w:rsidP="00926A31">
            <w:pPr>
              <w:pStyle w:val="ListParagraph"/>
              <w:widowControl w:val="0"/>
              <w:numPr>
                <w:ilvl w:val="0"/>
                <w:numId w:val="12"/>
              </w:numPr>
              <w:spacing w:line="240" w:lineRule="auto"/>
              <w:ind w:left="290" w:hanging="249"/>
              <w:jc w:val="both"/>
              <w:rPr>
                <w:rFonts w:cstheme="minorHAnsi"/>
                <w:sz w:val="20"/>
                <w:szCs w:val="20"/>
                <w:lang w:val="en-GB"/>
              </w:rPr>
            </w:pPr>
            <w:r w:rsidRPr="005D3B80">
              <w:rPr>
                <w:rFonts w:cstheme="minorHAnsi"/>
                <w:sz w:val="20"/>
                <w:szCs w:val="20"/>
                <w:lang w:val="en-GB"/>
              </w:rPr>
              <w:t>Local indigenous language for EM peoples</w:t>
            </w:r>
          </w:p>
          <w:p w14:paraId="0521F803" w14:textId="77777777" w:rsidR="00B16B4E" w:rsidRPr="005D3B80" w:rsidRDefault="00B16B4E" w:rsidP="00926A31">
            <w:pPr>
              <w:pStyle w:val="ListParagraph"/>
              <w:widowControl w:val="0"/>
              <w:numPr>
                <w:ilvl w:val="0"/>
                <w:numId w:val="12"/>
              </w:numPr>
              <w:spacing w:line="240" w:lineRule="auto"/>
              <w:ind w:left="290" w:hanging="249"/>
              <w:jc w:val="both"/>
              <w:rPr>
                <w:rFonts w:cstheme="minorHAnsi"/>
                <w:sz w:val="20"/>
                <w:szCs w:val="20"/>
                <w:lang w:val="en-GB"/>
              </w:rPr>
            </w:pPr>
            <w:r w:rsidRPr="005D3B80">
              <w:rPr>
                <w:rFonts w:cstheme="minorHAnsi"/>
                <w:sz w:val="20"/>
                <w:szCs w:val="20"/>
                <w:lang w:val="en-GB"/>
              </w:rPr>
              <w:t>Lao for Lao group</w:t>
            </w:r>
          </w:p>
        </w:tc>
        <w:tc>
          <w:tcPr>
            <w:tcW w:w="731" w:type="pct"/>
            <w:shd w:val="clear" w:color="auto" w:fill="auto"/>
          </w:tcPr>
          <w:p w14:paraId="20674C37" w14:textId="77777777" w:rsidR="005D3B80" w:rsidRPr="005D3B80" w:rsidRDefault="005D3B80" w:rsidP="00926A31">
            <w:pPr>
              <w:pStyle w:val="ListParagraph"/>
              <w:widowControl w:val="0"/>
              <w:numPr>
                <w:ilvl w:val="0"/>
                <w:numId w:val="12"/>
              </w:numPr>
              <w:spacing w:line="240" w:lineRule="auto"/>
              <w:ind w:left="290" w:hanging="249"/>
              <w:jc w:val="both"/>
              <w:rPr>
                <w:rFonts w:cstheme="minorHAnsi"/>
                <w:sz w:val="20"/>
                <w:szCs w:val="20"/>
                <w:lang w:val="en-GB"/>
              </w:rPr>
            </w:pPr>
            <w:r w:rsidRPr="005D3B80">
              <w:rPr>
                <w:rFonts w:cstheme="minorHAnsi"/>
                <w:sz w:val="20"/>
                <w:szCs w:val="20"/>
                <w:lang w:val="en-GB"/>
              </w:rPr>
              <w:t>Home visit</w:t>
            </w:r>
          </w:p>
          <w:p w14:paraId="300E0EA6" w14:textId="492B7A2F" w:rsidR="00B16B4E" w:rsidRPr="005D3B80" w:rsidRDefault="005D3B80" w:rsidP="00926A31">
            <w:pPr>
              <w:pStyle w:val="ListParagraph"/>
              <w:widowControl w:val="0"/>
              <w:numPr>
                <w:ilvl w:val="0"/>
                <w:numId w:val="12"/>
              </w:numPr>
              <w:spacing w:line="240" w:lineRule="auto"/>
              <w:ind w:left="290" w:hanging="249"/>
              <w:jc w:val="both"/>
              <w:rPr>
                <w:rFonts w:cstheme="minorHAnsi"/>
                <w:sz w:val="20"/>
                <w:szCs w:val="20"/>
                <w:lang w:val="en-GB"/>
              </w:rPr>
            </w:pPr>
            <w:r>
              <w:rPr>
                <w:rFonts w:cstheme="minorHAnsi"/>
                <w:sz w:val="20"/>
                <w:szCs w:val="20"/>
                <w:lang w:val="en-GB"/>
              </w:rPr>
              <w:t>Community meeting</w:t>
            </w:r>
          </w:p>
        </w:tc>
        <w:tc>
          <w:tcPr>
            <w:tcW w:w="1265" w:type="pct"/>
            <w:shd w:val="clear" w:color="auto" w:fill="auto"/>
          </w:tcPr>
          <w:p w14:paraId="2654D442" w14:textId="28D273F9" w:rsidR="00B16B4E" w:rsidRPr="00EA6A7A" w:rsidRDefault="005D3B80" w:rsidP="00926A31">
            <w:pPr>
              <w:pStyle w:val="ListParagraph"/>
              <w:widowControl w:val="0"/>
              <w:numPr>
                <w:ilvl w:val="0"/>
                <w:numId w:val="12"/>
              </w:numPr>
              <w:spacing w:line="240" w:lineRule="auto"/>
              <w:ind w:left="290" w:hanging="249"/>
              <w:jc w:val="both"/>
              <w:rPr>
                <w:rFonts w:cstheme="minorHAnsi"/>
                <w:sz w:val="20"/>
                <w:szCs w:val="20"/>
                <w:lang w:val="en-GB"/>
              </w:rPr>
            </w:pPr>
            <w:r w:rsidRPr="00EA6A7A">
              <w:rPr>
                <w:rFonts w:cstheme="minorHAnsi"/>
                <w:sz w:val="20"/>
                <w:szCs w:val="20"/>
                <w:lang w:val="en-GB"/>
              </w:rPr>
              <w:t xml:space="preserve">Community </w:t>
            </w:r>
            <w:r w:rsidR="00B16B4E" w:rsidRPr="00EA6A7A">
              <w:rPr>
                <w:rFonts w:cstheme="minorHAnsi"/>
                <w:sz w:val="20"/>
                <w:szCs w:val="20"/>
                <w:lang w:val="en-GB"/>
              </w:rPr>
              <w:t xml:space="preserve">meeting, or other local places conveniently accessible </w:t>
            </w:r>
          </w:p>
          <w:p w14:paraId="1F5FAA07" w14:textId="23FD79D8" w:rsidR="00B16B4E" w:rsidRPr="00EA6A7A" w:rsidRDefault="00B16B4E" w:rsidP="00926A31">
            <w:pPr>
              <w:pStyle w:val="ListParagraph"/>
              <w:widowControl w:val="0"/>
              <w:numPr>
                <w:ilvl w:val="0"/>
                <w:numId w:val="12"/>
              </w:numPr>
              <w:spacing w:line="240" w:lineRule="auto"/>
              <w:ind w:left="290" w:hanging="249"/>
              <w:jc w:val="both"/>
              <w:rPr>
                <w:rFonts w:cstheme="minorHAnsi"/>
                <w:sz w:val="20"/>
                <w:szCs w:val="20"/>
                <w:lang w:val="en-GB"/>
              </w:rPr>
            </w:pPr>
            <w:r w:rsidRPr="00EA6A7A">
              <w:rPr>
                <w:rFonts w:cstheme="minorHAnsi"/>
                <w:sz w:val="20"/>
                <w:szCs w:val="20"/>
                <w:lang w:val="en-GB"/>
              </w:rPr>
              <w:t>Consultation to be conducted at convenient time (</w:t>
            </w:r>
            <w:r w:rsidR="00AE64DB" w:rsidRPr="00EA6A7A">
              <w:rPr>
                <w:rFonts w:cstheme="minorHAnsi"/>
                <w:sz w:val="20"/>
                <w:szCs w:val="20"/>
                <w:lang w:val="en-GB"/>
              </w:rPr>
              <w:t>e.g.,</w:t>
            </w:r>
            <w:r w:rsidRPr="00EA6A7A">
              <w:rPr>
                <w:rFonts w:cstheme="minorHAnsi"/>
                <w:sz w:val="20"/>
                <w:szCs w:val="20"/>
                <w:lang w:val="en-GB"/>
              </w:rPr>
              <w:t xml:space="preserve"> evening) for those who are busy during daytime, or work far away from home</w:t>
            </w:r>
          </w:p>
        </w:tc>
      </w:tr>
      <w:tr w:rsidR="00334721" w:rsidRPr="0034243C" w14:paraId="46B85E9E" w14:textId="77777777" w:rsidTr="008807C5">
        <w:trPr>
          <w:trHeight w:val="322"/>
        </w:trPr>
        <w:tc>
          <w:tcPr>
            <w:tcW w:w="5000" w:type="pct"/>
            <w:gridSpan w:val="5"/>
            <w:shd w:val="clear" w:color="auto" w:fill="auto"/>
          </w:tcPr>
          <w:p w14:paraId="40278223" w14:textId="29016151" w:rsidR="00334721" w:rsidRPr="0034243C" w:rsidRDefault="00334721" w:rsidP="00972283">
            <w:pPr>
              <w:widowControl w:val="0"/>
              <w:spacing w:line="240" w:lineRule="auto"/>
              <w:rPr>
                <w:rFonts w:cstheme="minorHAnsi"/>
                <w:color w:val="000000"/>
                <w:sz w:val="20"/>
                <w:szCs w:val="20"/>
              </w:rPr>
            </w:pPr>
            <w:r w:rsidRPr="0034243C">
              <w:rPr>
                <w:rFonts w:cstheme="minorHAnsi"/>
                <w:b/>
                <w:sz w:val="20"/>
                <w:szCs w:val="20"/>
                <w:lang w:val="en-GB"/>
              </w:rPr>
              <w:t xml:space="preserve">1.2 </w:t>
            </w:r>
            <w:r w:rsidR="00EA6A7A">
              <w:rPr>
                <w:rFonts w:cstheme="minorHAnsi"/>
                <w:b/>
                <w:sz w:val="20"/>
                <w:szCs w:val="20"/>
                <w:lang w:val="en-GB"/>
              </w:rPr>
              <w:t>POTENTIAL</w:t>
            </w:r>
            <w:r w:rsidRPr="0034243C">
              <w:rPr>
                <w:rFonts w:cstheme="minorHAnsi"/>
                <w:b/>
                <w:sz w:val="20"/>
                <w:szCs w:val="20"/>
                <w:lang w:val="en-GB"/>
              </w:rPr>
              <w:t xml:space="preserve"> AFFECTED GROUP</w:t>
            </w:r>
          </w:p>
        </w:tc>
      </w:tr>
      <w:tr w:rsidR="00334721" w:rsidRPr="0034243C" w14:paraId="1C01AC0F" w14:textId="77777777" w:rsidTr="008807C5">
        <w:trPr>
          <w:trHeight w:val="322"/>
        </w:trPr>
        <w:tc>
          <w:tcPr>
            <w:tcW w:w="1176" w:type="pct"/>
            <w:shd w:val="clear" w:color="auto" w:fill="auto"/>
          </w:tcPr>
          <w:p w14:paraId="2A12AE70" w14:textId="1BE49537" w:rsidR="00334721" w:rsidRPr="0034243C" w:rsidRDefault="00AD27AC" w:rsidP="00926A31">
            <w:pPr>
              <w:pStyle w:val="ListParagraph"/>
              <w:widowControl w:val="0"/>
              <w:numPr>
                <w:ilvl w:val="0"/>
                <w:numId w:val="12"/>
              </w:numPr>
              <w:spacing w:line="240" w:lineRule="auto"/>
              <w:ind w:left="328" w:hanging="218"/>
              <w:jc w:val="both"/>
              <w:rPr>
                <w:rFonts w:cstheme="minorHAnsi"/>
                <w:b/>
                <w:i/>
                <w:sz w:val="20"/>
                <w:szCs w:val="20"/>
                <w:lang w:val="en-GB"/>
              </w:rPr>
            </w:pPr>
            <w:r>
              <w:rPr>
                <w:rFonts w:cstheme="minorHAnsi"/>
                <w:sz w:val="20"/>
                <w:szCs w:val="20"/>
                <w:lang w:val="en-GB"/>
              </w:rPr>
              <w:t>P</w:t>
            </w:r>
            <w:r w:rsidR="00144CE7">
              <w:rPr>
                <w:rFonts w:cstheme="minorHAnsi"/>
                <w:sz w:val="20"/>
                <w:szCs w:val="20"/>
                <w:lang w:val="en-GB"/>
              </w:rPr>
              <w:t xml:space="preserve">oor households </w:t>
            </w:r>
            <w:r>
              <w:rPr>
                <w:rFonts w:cstheme="minorHAnsi"/>
                <w:sz w:val="20"/>
                <w:szCs w:val="20"/>
                <w:lang w:val="en-GB"/>
              </w:rPr>
              <w:t xml:space="preserve">who are not considered poor based on </w:t>
            </w:r>
            <w:r w:rsidR="00144CE7">
              <w:rPr>
                <w:rFonts w:cstheme="minorHAnsi"/>
                <w:sz w:val="20"/>
                <w:szCs w:val="20"/>
                <w:lang w:val="en-GB"/>
              </w:rPr>
              <w:t>PMT results.</w:t>
            </w:r>
          </w:p>
        </w:tc>
        <w:tc>
          <w:tcPr>
            <w:tcW w:w="1135" w:type="pct"/>
            <w:shd w:val="clear" w:color="auto" w:fill="auto"/>
          </w:tcPr>
          <w:p w14:paraId="0C6D344C" w14:textId="77777777" w:rsidR="00144CE7" w:rsidRPr="00CD5559" w:rsidRDefault="00144CE7" w:rsidP="00926A31">
            <w:pPr>
              <w:pStyle w:val="ListParagraph"/>
              <w:widowControl w:val="0"/>
              <w:numPr>
                <w:ilvl w:val="0"/>
                <w:numId w:val="12"/>
              </w:numPr>
              <w:spacing w:line="240" w:lineRule="auto"/>
              <w:ind w:left="290" w:hanging="249"/>
              <w:jc w:val="both"/>
              <w:rPr>
                <w:rFonts w:cstheme="minorHAnsi"/>
                <w:sz w:val="20"/>
                <w:szCs w:val="20"/>
                <w:lang w:val="en-GB"/>
              </w:rPr>
            </w:pPr>
            <w:r w:rsidRPr="00CD5559">
              <w:rPr>
                <w:rFonts w:cstheme="minorHAnsi"/>
                <w:sz w:val="20"/>
                <w:szCs w:val="20"/>
                <w:lang w:val="en-GB"/>
              </w:rPr>
              <w:t>EM households</w:t>
            </w:r>
          </w:p>
          <w:p w14:paraId="4471DBC5" w14:textId="75E406C1" w:rsidR="00334721" w:rsidRPr="00CD5559" w:rsidRDefault="00CD5559" w:rsidP="00926A31">
            <w:pPr>
              <w:pStyle w:val="ListParagraph"/>
              <w:widowControl w:val="0"/>
              <w:numPr>
                <w:ilvl w:val="0"/>
                <w:numId w:val="12"/>
              </w:numPr>
              <w:spacing w:line="240" w:lineRule="auto"/>
              <w:ind w:left="290" w:hanging="249"/>
              <w:jc w:val="both"/>
              <w:rPr>
                <w:rFonts w:cstheme="minorHAnsi"/>
                <w:color w:val="000000"/>
                <w:sz w:val="20"/>
                <w:szCs w:val="20"/>
              </w:rPr>
            </w:pPr>
            <w:r>
              <w:rPr>
                <w:rFonts w:cstheme="minorHAnsi"/>
                <w:sz w:val="20"/>
                <w:szCs w:val="20"/>
                <w:lang w:val="en-GB"/>
              </w:rPr>
              <w:t>Poor/vulnerable</w:t>
            </w:r>
          </w:p>
          <w:p w14:paraId="6574BE67" w14:textId="15CAF247" w:rsidR="00CD5559" w:rsidRPr="0034243C" w:rsidRDefault="00CD5559" w:rsidP="00926A31">
            <w:pPr>
              <w:pStyle w:val="ListParagraph"/>
              <w:widowControl w:val="0"/>
              <w:numPr>
                <w:ilvl w:val="0"/>
                <w:numId w:val="12"/>
              </w:numPr>
              <w:spacing w:line="240" w:lineRule="auto"/>
              <w:ind w:left="290" w:hanging="249"/>
              <w:jc w:val="both"/>
              <w:rPr>
                <w:rFonts w:cstheme="minorHAnsi"/>
                <w:color w:val="000000"/>
                <w:sz w:val="20"/>
                <w:szCs w:val="20"/>
              </w:rPr>
            </w:pPr>
            <w:r>
              <w:rPr>
                <w:rFonts w:cstheme="minorHAnsi"/>
                <w:color w:val="000000"/>
                <w:sz w:val="20"/>
                <w:szCs w:val="20"/>
              </w:rPr>
              <w:t>Limited mobility</w:t>
            </w:r>
          </w:p>
        </w:tc>
        <w:tc>
          <w:tcPr>
            <w:tcW w:w="693" w:type="pct"/>
          </w:tcPr>
          <w:p w14:paraId="4AB950FB" w14:textId="77777777" w:rsidR="00334721" w:rsidRPr="0034243C" w:rsidRDefault="00334721" w:rsidP="00926A31">
            <w:pPr>
              <w:widowControl w:val="0"/>
              <w:numPr>
                <w:ilvl w:val="0"/>
                <w:numId w:val="9"/>
              </w:numPr>
              <w:spacing w:after="0" w:line="240" w:lineRule="auto"/>
              <w:ind w:left="222" w:hanging="222"/>
              <w:jc w:val="both"/>
              <w:rPr>
                <w:rFonts w:cstheme="minorHAnsi"/>
                <w:color w:val="000000"/>
                <w:sz w:val="20"/>
                <w:szCs w:val="20"/>
              </w:rPr>
            </w:pPr>
            <w:r w:rsidRPr="0034243C">
              <w:rPr>
                <w:rFonts w:cstheme="minorHAnsi"/>
                <w:color w:val="000000"/>
                <w:sz w:val="20"/>
                <w:szCs w:val="20"/>
              </w:rPr>
              <w:t>Local indigenous language for EM peoples</w:t>
            </w:r>
          </w:p>
          <w:p w14:paraId="426485AD" w14:textId="7FE31E83" w:rsidR="00334721" w:rsidRPr="0034243C" w:rsidRDefault="00334721" w:rsidP="00926A31">
            <w:pPr>
              <w:widowControl w:val="0"/>
              <w:numPr>
                <w:ilvl w:val="0"/>
                <w:numId w:val="9"/>
              </w:numPr>
              <w:spacing w:after="0" w:line="240" w:lineRule="auto"/>
              <w:ind w:left="222" w:hanging="222"/>
              <w:jc w:val="both"/>
              <w:rPr>
                <w:rFonts w:cstheme="minorHAnsi"/>
                <w:color w:val="000000"/>
                <w:sz w:val="20"/>
                <w:szCs w:val="20"/>
              </w:rPr>
            </w:pPr>
            <w:r w:rsidRPr="0034243C">
              <w:rPr>
                <w:rFonts w:cstheme="minorHAnsi"/>
                <w:color w:val="000000"/>
                <w:sz w:val="20"/>
                <w:szCs w:val="20"/>
              </w:rPr>
              <w:t>Lao for Lao group</w:t>
            </w:r>
          </w:p>
        </w:tc>
        <w:tc>
          <w:tcPr>
            <w:tcW w:w="731" w:type="pct"/>
            <w:shd w:val="clear" w:color="auto" w:fill="auto"/>
          </w:tcPr>
          <w:p w14:paraId="48F88C8D" w14:textId="77777777" w:rsidR="00334721" w:rsidRPr="00CD5559" w:rsidRDefault="00334721" w:rsidP="00926A31">
            <w:pPr>
              <w:pStyle w:val="ListParagraph"/>
              <w:widowControl w:val="0"/>
              <w:numPr>
                <w:ilvl w:val="0"/>
                <w:numId w:val="12"/>
              </w:numPr>
              <w:spacing w:line="240" w:lineRule="auto"/>
              <w:ind w:left="290" w:hanging="249"/>
              <w:jc w:val="both"/>
              <w:rPr>
                <w:rFonts w:cstheme="minorHAnsi"/>
                <w:sz w:val="20"/>
                <w:szCs w:val="20"/>
                <w:lang w:val="en-GB"/>
              </w:rPr>
            </w:pPr>
            <w:r w:rsidRPr="00CD5559">
              <w:rPr>
                <w:rFonts w:cstheme="minorHAnsi"/>
                <w:sz w:val="20"/>
                <w:szCs w:val="20"/>
                <w:lang w:val="en-GB"/>
              </w:rPr>
              <w:t xml:space="preserve">Home visit </w:t>
            </w:r>
          </w:p>
          <w:p w14:paraId="11E136AD" w14:textId="18ED996D" w:rsidR="00334721" w:rsidRDefault="00CD5559" w:rsidP="00926A31">
            <w:pPr>
              <w:pStyle w:val="ListParagraph"/>
              <w:widowControl w:val="0"/>
              <w:numPr>
                <w:ilvl w:val="0"/>
                <w:numId w:val="12"/>
              </w:numPr>
              <w:spacing w:line="240" w:lineRule="auto"/>
              <w:ind w:left="290" w:hanging="249"/>
              <w:jc w:val="both"/>
              <w:rPr>
                <w:rFonts w:cstheme="minorHAnsi"/>
                <w:sz w:val="20"/>
                <w:szCs w:val="20"/>
                <w:lang w:val="en-GB"/>
              </w:rPr>
            </w:pPr>
            <w:r>
              <w:rPr>
                <w:rFonts w:cstheme="minorHAnsi"/>
                <w:sz w:val="20"/>
                <w:szCs w:val="20"/>
                <w:lang w:val="en-GB"/>
              </w:rPr>
              <w:t xml:space="preserve">Community </w:t>
            </w:r>
            <w:r w:rsidRPr="00CD5559">
              <w:rPr>
                <w:rFonts w:cstheme="minorHAnsi"/>
                <w:sz w:val="20"/>
                <w:szCs w:val="20"/>
                <w:lang w:val="en-GB"/>
              </w:rPr>
              <w:t>meeting</w:t>
            </w:r>
          </w:p>
          <w:p w14:paraId="6E23B8E5" w14:textId="3162A658" w:rsidR="00CD5559" w:rsidRPr="00CD5559" w:rsidRDefault="00CD5559" w:rsidP="00926A31">
            <w:pPr>
              <w:pStyle w:val="ListParagraph"/>
              <w:widowControl w:val="0"/>
              <w:numPr>
                <w:ilvl w:val="0"/>
                <w:numId w:val="12"/>
              </w:numPr>
              <w:spacing w:line="240" w:lineRule="auto"/>
              <w:ind w:left="290" w:hanging="249"/>
              <w:jc w:val="both"/>
              <w:rPr>
                <w:rFonts w:cstheme="minorHAnsi"/>
                <w:sz w:val="20"/>
                <w:szCs w:val="20"/>
                <w:lang w:val="en-GB"/>
              </w:rPr>
            </w:pPr>
            <w:r>
              <w:rPr>
                <w:rFonts w:cstheme="minorHAnsi"/>
                <w:sz w:val="20"/>
                <w:szCs w:val="20"/>
                <w:lang w:val="en-GB"/>
              </w:rPr>
              <w:t>Written letter (in case of grievance)</w:t>
            </w:r>
          </w:p>
          <w:p w14:paraId="0234EB12" w14:textId="336702BF" w:rsidR="00CD5559" w:rsidRPr="00CD5559" w:rsidRDefault="00CD5559" w:rsidP="00972283">
            <w:pPr>
              <w:widowControl w:val="0"/>
              <w:spacing w:after="0" w:line="240" w:lineRule="auto"/>
              <w:jc w:val="both"/>
              <w:rPr>
                <w:rFonts w:cstheme="minorHAnsi"/>
                <w:bCs/>
                <w:color w:val="000000"/>
                <w:sz w:val="20"/>
                <w:szCs w:val="20"/>
              </w:rPr>
            </w:pPr>
          </w:p>
        </w:tc>
        <w:tc>
          <w:tcPr>
            <w:tcW w:w="1265" w:type="pct"/>
            <w:shd w:val="clear" w:color="auto" w:fill="auto"/>
          </w:tcPr>
          <w:p w14:paraId="432ACFF4" w14:textId="77777777" w:rsidR="00334721" w:rsidRPr="00CD5559" w:rsidRDefault="00334721" w:rsidP="00926A31">
            <w:pPr>
              <w:pStyle w:val="ListParagraph"/>
              <w:widowControl w:val="0"/>
              <w:numPr>
                <w:ilvl w:val="0"/>
                <w:numId w:val="12"/>
              </w:numPr>
              <w:spacing w:line="240" w:lineRule="auto"/>
              <w:ind w:left="290" w:hanging="249"/>
              <w:jc w:val="both"/>
              <w:rPr>
                <w:rFonts w:cstheme="minorHAnsi"/>
                <w:sz w:val="20"/>
                <w:szCs w:val="20"/>
                <w:lang w:val="en-GB"/>
              </w:rPr>
            </w:pPr>
            <w:r w:rsidRPr="00CD5559">
              <w:rPr>
                <w:rFonts w:cstheme="minorHAnsi"/>
                <w:sz w:val="20"/>
                <w:szCs w:val="20"/>
                <w:lang w:val="en-GB"/>
              </w:rPr>
              <w:t xml:space="preserve">Meeting at their home. </w:t>
            </w:r>
          </w:p>
          <w:p w14:paraId="5C78A93F" w14:textId="77777777" w:rsidR="00334721" w:rsidRPr="0034243C" w:rsidRDefault="00334721" w:rsidP="00926A31">
            <w:pPr>
              <w:pStyle w:val="ListParagraph"/>
              <w:widowControl w:val="0"/>
              <w:numPr>
                <w:ilvl w:val="0"/>
                <w:numId w:val="12"/>
              </w:numPr>
              <w:spacing w:line="240" w:lineRule="auto"/>
              <w:ind w:left="290" w:hanging="249"/>
              <w:jc w:val="both"/>
              <w:rPr>
                <w:rFonts w:cstheme="minorHAnsi"/>
                <w:color w:val="000000"/>
                <w:sz w:val="20"/>
                <w:szCs w:val="20"/>
              </w:rPr>
            </w:pPr>
            <w:r w:rsidRPr="00CD5559">
              <w:rPr>
                <w:rFonts w:cstheme="minorHAnsi"/>
                <w:sz w:val="20"/>
                <w:szCs w:val="20"/>
                <w:lang w:val="en-GB"/>
              </w:rPr>
              <w:t>Where needed, further assistance should be sought (such as from caregiver, use of visual aids…) for affected people to understand and provide meaningful feedback</w:t>
            </w:r>
          </w:p>
        </w:tc>
      </w:tr>
      <w:tr w:rsidR="00334721" w:rsidRPr="0034243C" w14:paraId="1E377075" w14:textId="77777777" w:rsidTr="008807C5">
        <w:trPr>
          <w:trHeight w:val="322"/>
        </w:trPr>
        <w:tc>
          <w:tcPr>
            <w:tcW w:w="5000" w:type="pct"/>
            <w:gridSpan w:val="5"/>
            <w:shd w:val="clear" w:color="auto" w:fill="FFF2CC" w:themeFill="accent4" w:themeFillTint="33"/>
          </w:tcPr>
          <w:p w14:paraId="5B887D30" w14:textId="77777777" w:rsidR="00334721" w:rsidRPr="0034243C" w:rsidRDefault="00334721" w:rsidP="00972283">
            <w:pPr>
              <w:widowControl w:val="0"/>
              <w:spacing w:after="0" w:line="240" w:lineRule="auto"/>
              <w:rPr>
                <w:rFonts w:cstheme="minorHAnsi"/>
                <w:color w:val="000000"/>
                <w:sz w:val="20"/>
                <w:szCs w:val="20"/>
              </w:rPr>
            </w:pPr>
            <w:r w:rsidRPr="0034243C">
              <w:rPr>
                <w:rFonts w:cstheme="minorHAnsi"/>
                <w:b/>
                <w:sz w:val="20"/>
                <w:szCs w:val="20"/>
                <w:lang w:val="en-GB"/>
              </w:rPr>
              <w:t>INTERESTED GROUPS</w:t>
            </w:r>
          </w:p>
        </w:tc>
      </w:tr>
      <w:tr w:rsidR="00334721" w:rsidRPr="0034243C" w14:paraId="2577CB4E" w14:textId="77777777" w:rsidTr="008807C5">
        <w:trPr>
          <w:trHeight w:val="1132"/>
        </w:trPr>
        <w:tc>
          <w:tcPr>
            <w:tcW w:w="1176" w:type="pct"/>
            <w:shd w:val="clear" w:color="auto" w:fill="auto"/>
          </w:tcPr>
          <w:p w14:paraId="4FE2000F" w14:textId="77777777" w:rsidR="00334721" w:rsidRPr="00E27E5C" w:rsidRDefault="00334721" w:rsidP="00926A31">
            <w:pPr>
              <w:pStyle w:val="ListParagraph"/>
              <w:widowControl w:val="0"/>
              <w:numPr>
                <w:ilvl w:val="0"/>
                <w:numId w:val="12"/>
              </w:numPr>
              <w:spacing w:line="240" w:lineRule="auto"/>
              <w:ind w:left="328" w:hanging="218"/>
              <w:jc w:val="both"/>
              <w:rPr>
                <w:rFonts w:cstheme="minorHAnsi"/>
                <w:sz w:val="20"/>
                <w:szCs w:val="20"/>
                <w:lang w:val="en-GB"/>
              </w:rPr>
            </w:pPr>
            <w:r w:rsidRPr="00E27E5C">
              <w:rPr>
                <w:rFonts w:cstheme="minorHAnsi"/>
                <w:sz w:val="20"/>
                <w:szCs w:val="20"/>
                <w:lang w:val="en-GB"/>
              </w:rPr>
              <w:lastRenderedPageBreak/>
              <w:t>Government at central levels</w:t>
            </w:r>
          </w:p>
        </w:tc>
        <w:tc>
          <w:tcPr>
            <w:tcW w:w="1135" w:type="pct"/>
            <w:shd w:val="clear" w:color="auto" w:fill="auto"/>
          </w:tcPr>
          <w:p w14:paraId="2C292B33" w14:textId="77777777" w:rsidR="00334721" w:rsidRPr="0034243C" w:rsidRDefault="00334721" w:rsidP="00926A31">
            <w:pPr>
              <w:widowControl w:val="0"/>
              <w:numPr>
                <w:ilvl w:val="0"/>
                <w:numId w:val="9"/>
              </w:numPr>
              <w:spacing w:after="0" w:line="240" w:lineRule="auto"/>
              <w:ind w:left="222" w:hanging="222"/>
              <w:rPr>
                <w:rFonts w:cstheme="minorHAnsi"/>
                <w:color w:val="000000"/>
                <w:sz w:val="20"/>
                <w:szCs w:val="20"/>
                <w:lang w:val="vi-VN"/>
              </w:rPr>
            </w:pPr>
            <w:r w:rsidRPr="0034243C">
              <w:rPr>
                <w:rFonts w:cstheme="minorHAnsi"/>
                <w:color w:val="000000"/>
                <w:sz w:val="20"/>
                <w:szCs w:val="20"/>
              </w:rPr>
              <w:t>Have well established communication and correspondence system in place</w:t>
            </w:r>
          </w:p>
        </w:tc>
        <w:tc>
          <w:tcPr>
            <w:tcW w:w="693" w:type="pct"/>
          </w:tcPr>
          <w:p w14:paraId="426AFEA5" w14:textId="77777777" w:rsidR="00334721" w:rsidRPr="0034243C" w:rsidRDefault="00334721" w:rsidP="00926A31">
            <w:pPr>
              <w:widowControl w:val="0"/>
              <w:numPr>
                <w:ilvl w:val="0"/>
                <w:numId w:val="9"/>
              </w:numPr>
              <w:spacing w:after="0" w:line="240" w:lineRule="auto"/>
              <w:ind w:left="222" w:hanging="222"/>
              <w:rPr>
                <w:rFonts w:cstheme="minorHAnsi"/>
                <w:color w:val="000000"/>
                <w:sz w:val="20"/>
                <w:szCs w:val="20"/>
              </w:rPr>
            </w:pPr>
            <w:r w:rsidRPr="0034243C">
              <w:rPr>
                <w:rFonts w:cstheme="minorHAnsi"/>
                <w:color w:val="000000"/>
                <w:sz w:val="20"/>
                <w:szCs w:val="20"/>
              </w:rPr>
              <w:t>Lao language</w:t>
            </w:r>
          </w:p>
        </w:tc>
        <w:tc>
          <w:tcPr>
            <w:tcW w:w="731" w:type="pct"/>
            <w:shd w:val="clear" w:color="auto" w:fill="auto"/>
          </w:tcPr>
          <w:p w14:paraId="5E7D2D56" w14:textId="77777777" w:rsidR="00AD27AC" w:rsidRDefault="00334721" w:rsidP="00926A31">
            <w:pPr>
              <w:widowControl w:val="0"/>
              <w:numPr>
                <w:ilvl w:val="0"/>
                <w:numId w:val="9"/>
              </w:numPr>
              <w:spacing w:after="0" w:line="240" w:lineRule="auto"/>
              <w:ind w:left="222" w:hanging="222"/>
              <w:rPr>
                <w:rFonts w:cstheme="minorHAnsi"/>
                <w:color w:val="000000"/>
                <w:sz w:val="20"/>
                <w:szCs w:val="20"/>
                <w:lang w:val="vi-VN"/>
              </w:rPr>
            </w:pPr>
            <w:r w:rsidRPr="0034243C">
              <w:rPr>
                <w:rFonts w:cstheme="minorHAnsi"/>
                <w:color w:val="000000"/>
                <w:sz w:val="20"/>
                <w:szCs w:val="20"/>
              </w:rPr>
              <w:t>Postal mail, e</w:t>
            </w:r>
            <w:r w:rsidRPr="0034243C">
              <w:rPr>
                <w:rFonts w:cstheme="minorHAnsi"/>
                <w:color w:val="000000"/>
                <w:sz w:val="20"/>
                <w:szCs w:val="20"/>
                <w:lang w:val="vi-VN"/>
              </w:rPr>
              <w:t>mails</w:t>
            </w:r>
          </w:p>
          <w:p w14:paraId="1DB7E5D9" w14:textId="5EC6B081" w:rsidR="00334721" w:rsidRPr="0034243C" w:rsidRDefault="00AD27AC" w:rsidP="00926A31">
            <w:pPr>
              <w:widowControl w:val="0"/>
              <w:numPr>
                <w:ilvl w:val="0"/>
                <w:numId w:val="9"/>
              </w:numPr>
              <w:spacing w:after="0" w:line="240" w:lineRule="auto"/>
              <w:ind w:left="222" w:hanging="222"/>
              <w:rPr>
                <w:rFonts w:cstheme="minorHAnsi"/>
                <w:color w:val="000000"/>
                <w:sz w:val="20"/>
                <w:szCs w:val="20"/>
                <w:lang w:val="vi-VN"/>
              </w:rPr>
            </w:pPr>
            <w:r>
              <w:rPr>
                <w:rFonts w:cstheme="minorHAnsi"/>
                <w:color w:val="000000"/>
                <w:sz w:val="20"/>
                <w:szCs w:val="20"/>
              </w:rPr>
              <w:t>Meetings</w:t>
            </w:r>
            <w:r w:rsidR="00334721" w:rsidRPr="0034243C">
              <w:rPr>
                <w:rFonts w:cstheme="minorHAnsi"/>
                <w:color w:val="000000"/>
                <w:sz w:val="20"/>
                <w:szCs w:val="20"/>
                <w:lang w:val="vi-VN"/>
              </w:rPr>
              <w:t xml:space="preserve"> </w:t>
            </w:r>
          </w:p>
        </w:tc>
        <w:tc>
          <w:tcPr>
            <w:tcW w:w="1265" w:type="pct"/>
            <w:shd w:val="clear" w:color="auto" w:fill="auto"/>
          </w:tcPr>
          <w:p w14:paraId="32F96A82" w14:textId="77777777" w:rsidR="00334721" w:rsidRPr="0034243C" w:rsidRDefault="00334721" w:rsidP="00926A31">
            <w:pPr>
              <w:widowControl w:val="0"/>
              <w:numPr>
                <w:ilvl w:val="0"/>
                <w:numId w:val="9"/>
              </w:numPr>
              <w:spacing w:after="0" w:line="240" w:lineRule="auto"/>
              <w:ind w:left="222" w:hanging="222"/>
              <w:rPr>
                <w:rFonts w:cstheme="minorHAnsi"/>
                <w:color w:val="000000"/>
                <w:sz w:val="20"/>
                <w:szCs w:val="20"/>
                <w:lang w:val="vi-VN"/>
              </w:rPr>
            </w:pPr>
            <w:r w:rsidRPr="0034243C">
              <w:rPr>
                <w:rFonts w:cstheme="minorHAnsi"/>
                <w:color w:val="000000"/>
                <w:sz w:val="20"/>
                <w:szCs w:val="20"/>
              </w:rPr>
              <w:t>Provision of relevant t</w:t>
            </w:r>
            <w:r w:rsidRPr="0034243C">
              <w:rPr>
                <w:rFonts w:cstheme="minorHAnsi"/>
                <w:color w:val="000000"/>
                <w:sz w:val="20"/>
                <w:szCs w:val="20"/>
                <w:lang w:val="vi-VN"/>
              </w:rPr>
              <w:t>echnical information</w:t>
            </w:r>
            <w:r w:rsidRPr="0034243C">
              <w:rPr>
                <w:rFonts w:cstheme="minorHAnsi"/>
                <w:color w:val="000000"/>
                <w:sz w:val="20"/>
                <w:szCs w:val="20"/>
              </w:rPr>
              <w:t>, documents</w:t>
            </w:r>
            <w:r w:rsidRPr="0034243C">
              <w:rPr>
                <w:rFonts w:cstheme="minorHAnsi"/>
                <w:color w:val="000000"/>
                <w:sz w:val="20"/>
                <w:szCs w:val="20"/>
                <w:lang w:val="vi-VN"/>
              </w:rPr>
              <w:t xml:space="preserve"> on proposed </w:t>
            </w:r>
            <w:r w:rsidRPr="0034243C">
              <w:rPr>
                <w:rFonts w:cstheme="minorHAnsi"/>
                <w:color w:val="000000"/>
                <w:sz w:val="20"/>
                <w:szCs w:val="20"/>
              </w:rPr>
              <w:t xml:space="preserve">project </w:t>
            </w:r>
            <w:r w:rsidRPr="0034243C">
              <w:rPr>
                <w:rFonts w:cstheme="minorHAnsi"/>
                <w:color w:val="000000"/>
                <w:sz w:val="20"/>
                <w:szCs w:val="20"/>
                <w:lang w:val="vi-VN"/>
              </w:rPr>
              <w:t>investments</w:t>
            </w:r>
            <w:r w:rsidRPr="0034243C">
              <w:rPr>
                <w:rFonts w:cstheme="minorHAnsi"/>
                <w:color w:val="000000"/>
                <w:sz w:val="20"/>
                <w:szCs w:val="20"/>
              </w:rPr>
              <w:t>/ plans/ proposals</w:t>
            </w:r>
            <w:r w:rsidRPr="0034243C">
              <w:rPr>
                <w:rFonts w:cstheme="minorHAnsi"/>
                <w:color w:val="000000"/>
                <w:sz w:val="20"/>
                <w:szCs w:val="20"/>
                <w:lang w:val="vi-VN"/>
              </w:rPr>
              <w:t xml:space="preserve"> </w:t>
            </w:r>
          </w:p>
        </w:tc>
      </w:tr>
      <w:tr w:rsidR="00334721" w:rsidRPr="0034243C" w14:paraId="7705E934" w14:textId="77777777" w:rsidTr="008807C5">
        <w:trPr>
          <w:trHeight w:val="844"/>
        </w:trPr>
        <w:tc>
          <w:tcPr>
            <w:tcW w:w="1176" w:type="pct"/>
            <w:shd w:val="clear" w:color="auto" w:fill="auto"/>
          </w:tcPr>
          <w:p w14:paraId="7FBF2D26" w14:textId="700BAE71" w:rsidR="00334721" w:rsidRPr="00E27E5C" w:rsidRDefault="00334721" w:rsidP="00926A31">
            <w:pPr>
              <w:pStyle w:val="ListParagraph"/>
              <w:widowControl w:val="0"/>
              <w:numPr>
                <w:ilvl w:val="0"/>
                <w:numId w:val="12"/>
              </w:numPr>
              <w:spacing w:line="240" w:lineRule="auto"/>
              <w:ind w:left="328" w:hanging="218"/>
              <w:jc w:val="both"/>
              <w:rPr>
                <w:rFonts w:cstheme="minorHAnsi"/>
                <w:sz w:val="20"/>
                <w:szCs w:val="20"/>
                <w:lang w:val="en-GB"/>
              </w:rPr>
            </w:pPr>
            <w:r w:rsidRPr="00E27E5C">
              <w:rPr>
                <w:rFonts w:cstheme="minorHAnsi"/>
                <w:sz w:val="20"/>
                <w:szCs w:val="20"/>
                <w:lang w:val="en-GB"/>
              </w:rPr>
              <w:t>Government at provincial</w:t>
            </w:r>
            <w:r w:rsidR="00E27E5C">
              <w:rPr>
                <w:rFonts w:cstheme="minorHAnsi"/>
                <w:sz w:val="20"/>
                <w:szCs w:val="20"/>
                <w:lang w:val="en-GB"/>
              </w:rPr>
              <w:t xml:space="preserve"> and district</w:t>
            </w:r>
            <w:r w:rsidRPr="00E27E5C">
              <w:rPr>
                <w:rFonts w:cstheme="minorHAnsi"/>
                <w:sz w:val="20"/>
                <w:szCs w:val="20"/>
                <w:lang w:val="en-GB"/>
              </w:rPr>
              <w:t xml:space="preserve"> level</w:t>
            </w:r>
            <w:r w:rsidR="00E27E5C">
              <w:rPr>
                <w:rFonts w:cstheme="minorHAnsi"/>
                <w:sz w:val="20"/>
                <w:szCs w:val="20"/>
                <w:lang w:val="en-GB"/>
              </w:rPr>
              <w:t>s</w:t>
            </w:r>
          </w:p>
          <w:p w14:paraId="64340563" w14:textId="77777777" w:rsidR="00334721" w:rsidRPr="00E27E5C" w:rsidRDefault="00334721" w:rsidP="00926A31">
            <w:pPr>
              <w:pStyle w:val="ListParagraph"/>
              <w:widowControl w:val="0"/>
              <w:numPr>
                <w:ilvl w:val="0"/>
                <w:numId w:val="12"/>
              </w:numPr>
              <w:spacing w:line="240" w:lineRule="auto"/>
              <w:ind w:left="328" w:hanging="218"/>
              <w:jc w:val="both"/>
              <w:rPr>
                <w:rFonts w:cstheme="minorHAnsi"/>
                <w:sz w:val="20"/>
                <w:szCs w:val="20"/>
                <w:lang w:val="en-GB"/>
              </w:rPr>
            </w:pPr>
            <w:r w:rsidRPr="00E27E5C">
              <w:rPr>
                <w:rFonts w:cstheme="minorHAnsi"/>
                <w:sz w:val="20"/>
                <w:szCs w:val="20"/>
                <w:lang w:val="en-GB"/>
              </w:rPr>
              <w:t>Services providers</w:t>
            </w:r>
          </w:p>
          <w:p w14:paraId="3ABF8719" w14:textId="77777777" w:rsidR="00334721" w:rsidRPr="00E27E5C" w:rsidRDefault="00334721" w:rsidP="00926A31">
            <w:pPr>
              <w:pStyle w:val="ListParagraph"/>
              <w:widowControl w:val="0"/>
              <w:numPr>
                <w:ilvl w:val="0"/>
                <w:numId w:val="12"/>
              </w:numPr>
              <w:spacing w:line="240" w:lineRule="auto"/>
              <w:ind w:left="328" w:hanging="218"/>
              <w:jc w:val="both"/>
              <w:rPr>
                <w:rFonts w:cstheme="minorHAnsi"/>
                <w:sz w:val="20"/>
                <w:szCs w:val="20"/>
                <w:lang w:val="en-GB"/>
              </w:rPr>
            </w:pPr>
            <w:r w:rsidRPr="00E27E5C">
              <w:rPr>
                <w:rFonts w:cstheme="minorHAnsi"/>
                <w:sz w:val="20"/>
                <w:szCs w:val="20"/>
                <w:lang w:val="en-GB"/>
              </w:rPr>
              <w:t>SEA/SH service providers</w:t>
            </w:r>
          </w:p>
          <w:p w14:paraId="60AEA5A5" w14:textId="77777777" w:rsidR="00334721" w:rsidRPr="00E27E5C" w:rsidRDefault="00334721" w:rsidP="00926A31">
            <w:pPr>
              <w:pStyle w:val="ListParagraph"/>
              <w:widowControl w:val="0"/>
              <w:numPr>
                <w:ilvl w:val="0"/>
                <w:numId w:val="12"/>
              </w:numPr>
              <w:spacing w:line="240" w:lineRule="auto"/>
              <w:ind w:left="328" w:hanging="218"/>
              <w:jc w:val="both"/>
              <w:rPr>
                <w:rFonts w:cstheme="minorHAnsi"/>
                <w:sz w:val="20"/>
                <w:szCs w:val="20"/>
                <w:lang w:val="en-GB"/>
              </w:rPr>
            </w:pPr>
            <w:r w:rsidRPr="00E27E5C">
              <w:rPr>
                <w:rFonts w:cstheme="minorHAnsi"/>
                <w:sz w:val="20"/>
                <w:szCs w:val="20"/>
                <w:lang w:val="en-GB"/>
              </w:rPr>
              <w:t>NGOs</w:t>
            </w:r>
          </w:p>
        </w:tc>
        <w:tc>
          <w:tcPr>
            <w:tcW w:w="1135" w:type="pct"/>
            <w:shd w:val="clear" w:color="auto" w:fill="auto"/>
          </w:tcPr>
          <w:p w14:paraId="2715836F" w14:textId="77777777" w:rsidR="00334721" w:rsidRPr="0034243C" w:rsidRDefault="00334721" w:rsidP="00926A31">
            <w:pPr>
              <w:widowControl w:val="0"/>
              <w:numPr>
                <w:ilvl w:val="0"/>
                <w:numId w:val="9"/>
              </w:numPr>
              <w:spacing w:after="0" w:line="240" w:lineRule="auto"/>
              <w:ind w:left="222" w:hanging="222"/>
              <w:rPr>
                <w:rFonts w:cstheme="minorHAnsi"/>
                <w:color w:val="000000"/>
                <w:sz w:val="20"/>
                <w:szCs w:val="20"/>
              </w:rPr>
            </w:pPr>
            <w:r w:rsidRPr="0034243C">
              <w:rPr>
                <w:rFonts w:cstheme="minorHAnsi"/>
                <w:color w:val="000000"/>
                <w:sz w:val="20"/>
                <w:szCs w:val="20"/>
              </w:rPr>
              <w:t>Have well established communication and correspondence system in place</w:t>
            </w:r>
          </w:p>
        </w:tc>
        <w:tc>
          <w:tcPr>
            <w:tcW w:w="693" w:type="pct"/>
          </w:tcPr>
          <w:p w14:paraId="7F6000A7" w14:textId="77777777" w:rsidR="00334721" w:rsidRPr="0034243C" w:rsidRDefault="00334721" w:rsidP="00926A31">
            <w:pPr>
              <w:widowControl w:val="0"/>
              <w:numPr>
                <w:ilvl w:val="0"/>
                <w:numId w:val="9"/>
              </w:numPr>
              <w:spacing w:after="0" w:line="240" w:lineRule="auto"/>
              <w:ind w:left="222" w:hanging="222"/>
              <w:rPr>
                <w:rFonts w:cstheme="minorHAnsi"/>
                <w:color w:val="000000"/>
                <w:sz w:val="20"/>
                <w:szCs w:val="20"/>
              </w:rPr>
            </w:pPr>
            <w:r w:rsidRPr="0034243C">
              <w:rPr>
                <w:rFonts w:cstheme="minorHAnsi"/>
                <w:color w:val="000000"/>
                <w:sz w:val="20"/>
                <w:szCs w:val="20"/>
              </w:rPr>
              <w:t>Lao language</w:t>
            </w:r>
          </w:p>
        </w:tc>
        <w:tc>
          <w:tcPr>
            <w:tcW w:w="731" w:type="pct"/>
            <w:shd w:val="clear" w:color="auto" w:fill="auto"/>
          </w:tcPr>
          <w:p w14:paraId="24996CB4" w14:textId="77777777" w:rsidR="00AD27AC" w:rsidRDefault="00334721" w:rsidP="00926A31">
            <w:pPr>
              <w:widowControl w:val="0"/>
              <w:numPr>
                <w:ilvl w:val="0"/>
                <w:numId w:val="9"/>
              </w:numPr>
              <w:spacing w:after="0" w:line="240" w:lineRule="auto"/>
              <w:ind w:left="222" w:hanging="222"/>
              <w:rPr>
                <w:rFonts w:cstheme="minorHAnsi"/>
                <w:color w:val="000000"/>
                <w:sz w:val="20"/>
                <w:szCs w:val="20"/>
                <w:lang w:val="vi-VN"/>
              </w:rPr>
            </w:pPr>
            <w:r w:rsidRPr="0034243C">
              <w:rPr>
                <w:rFonts w:cstheme="minorHAnsi"/>
                <w:color w:val="000000"/>
                <w:sz w:val="20"/>
                <w:szCs w:val="20"/>
              </w:rPr>
              <w:t>Postal mail, e</w:t>
            </w:r>
            <w:r w:rsidRPr="0034243C">
              <w:rPr>
                <w:rFonts w:cstheme="minorHAnsi"/>
                <w:color w:val="000000"/>
                <w:sz w:val="20"/>
                <w:szCs w:val="20"/>
                <w:lang w:val="vi-VN"/>
              </w:rPr>
              <w:t>mails</w:t>
            </w:r>
          </w:p>
          <w:p w14:paraId="210603E0" w14:textId="71965B37" w:rsidR="00334721" w:rsidRPr="0034243C" w:rsidRDefault="00AD27AC" w:rsidP="00926A31">
            <w:pPr>
              <w:widowControl w:val="0"/>
              <w:numPr>
                <w:ilvl w:val="0"/>
                <w:numId w:val="9"/>
              </w:numPr>
              <w:spacing w:after="0" w:line="240" w:lineRule="auto"/>
              <w:ind w:left="222" w:hanging="222"/>
              <w:rPr>
                <w:rFonts w:cstheme="minorHAnsi"/>
                <w:color w:val="000000"/>
                <w:sz w:val="20"/>
                <w:szCs w:val="20"/>
                <w:lang w:val="vi-VN"/>
              </w:rPr>
            </w:pPr>
            <w:r>
              <w:rPr>
                <w:rFonts w:cstheme="minorHAnsi"/>
                <w:color w:val="000000"/>
                <w:sz w:val="20"/>
                <w:szCs w:val="20"/>
              </w:rPr>
              <w:t>Meetings</w:t>
            </w:r>
          </w:p>
        </w:tc>
        <w:tc>
          <w:tcPr>
            <w:tcW w:w="1265" w:type="pct"/>
            <w:shd w:val="clear" w:color="auto" w:fill="auto"/>
          </w:tcPr>
          <w:p w14:paraId="7ECF6FEE" w14:textId="77777777" w:rsidR="00334721" w:rsidRPr="0034243C" w:rsidRDefault="00334721" w:rsidP="00972283">
            <w:pPr>
              <w:widowControl w:val="0"/>
              <w:spacing w:line="240" w:lineRule="auto"/>
              <w:ind w:left="179" w:hanging="179"/>
              <w:rPr>
                <w:rFonts w:cstheme="minorHAnsi"/>
                <w:color w:val="000000"/>
                <w:sz w:val="20"/>
                <w:szCs w:val="20"/>
              </w:rPr>
            </w:pPr>
          </w:p>
        </w:tc>
      </w:tr>
    </w:tbl>
    <w:p w14:paraId="3380CBFA" w14:textId="77777777" w:rsidR="00334721" w:rsidRDefault="00334721" w:rsidP="00972283">
      <w:pPr>
        <w:widowControl w:val="0"/>
        <w:spacing w:before="120" w:after="0" w:line="240" w:lineRule="auto"/>
        <w:sectPr w:rsidR="00334721" w:rsidSect="00B33862">
          <w:pgSz w:w="15840" w:h="12240" w:orient="landscape"/>
          <w:pgMar w:top="1440" w:right="1440" w:bottom="1440" w:left="1440" w:header="720" w:footer="720" w:gutter="0"/>
          <w:cols w:space="720"/>
          <w:docGrid w:linePitch="360"/>
        </w:sectPr>
      </w:pPr>
    </w:p>
    <w:p w14:paraId="11137BCB" w14:textId="77777777" w:rsidR="00334721" w:rsidRDefault="00334721" w:rsidP="00972283">
      <w:pPr>
        <w:widowControl w:val="0"/>
        <w:spacing w:before="120" w:after="0" w:line="240" w:lineRule="auto"/>
      </w:pPr>
    </w:p>
    <w:p w14:paraId="7D8F07BA" w14:textId="77777777" w:rsidR="00D4758C" w:rsidRPr="00764D3F" w:rsidRDefault="00D4758C" w:rsidP="00972283">
      <w:pPr>
        <w:pStyle w:val="Heading1"/>
        <w:widowControl w:val="0"/>
        <w:shd w:val="clear" w:color="auto" w:fill="E2EFD9" w:themeFill="accent6" w:themeFillTint="33"/>
        <w:spacing w:before="120" w:beforeAutospacing="0" w:after="0" w:afterAutospacing="0"/>
        <w:rPr>
          <w:rFonts w:ascii="Bahnschrift SemiCondensed" w:hAnsi="Bahnschrift SemiCondensed" w:cstheme="majorHAnsi"/>
          <w:color w:val="2F5496" w:themeColor="accent5" w:themeShade="BF"/>
          <w:sz w:val="30"/>
          <w:szCs w:val="30"/>
        </w:rPr>
      </w:pPr>
      <w:bookmarkStart w:id="26" w:name="_Toc133832528"/>
      <w:r w:rsidRPr="00764D3F">
        <w:rPr>
          <w:rFonts w:ascii="Bahnschrift SemiCondensed" w:hAnsi="Bahnschrift SemiCondensed" w:cstheme="majorHAnsi"/>
          <w:color w:val="2F5496" w:themeColor="accent5" w:themeShade="BF"/>
          <w:sz w:val="30"/>
          <w:szCs w:val="30"/>
        </w:rPr>
        <w:t>4. STAKEHOLDER ENGAGEMENT PROGRAM</w:t>
      </w:r>
      <w:bookmarkEnd w:id="26"/>
    </w:p>
    <w:p w14:paraId="732857F6" w14:textId="03944ACE" w:rsidR="00D4758C" w:rsidRDefault="00D4758C" w:rsidP="00972283">
      <w:pPr>
        <w:pStyle w:val="Heading2"/>
        <w:keepNext w:val="0"/>
        <w:keepLines w:val="0"/>
        <w:widowControl w:val="0"/>
        <w:spacing w:before="120" w:line="240" w:lineRule="auto"/>
        <w:rPr>
          <w:b/>
          <w:sz w:val="28"/>
        </w:rPr>
      </w:pPr>
      <w:bookmarkStart w:id="27" w:name="_Toc133832529"/>
      <w:r w:rsidRPr="00764704">
        <w:rPr>
          <w:b/>
          <w:sz w:val="28"/>
        </w:rPr>
        <w:t>4.1</w:t>
      </w:r>
      <w:r w:rsidR="00EF5C2D" w:rsidRPr="00764704">
        <w:rPr>
          <w:b/>
          <w:sz w:val="28"/>
        </w:rPr>
        <w:t xml:space="preserve"> </w:t>
      </w:r>
      <w:r w:rsidRPr="00764704">
        <w:rPr>
          <w:b/>
          <w:sz w:val="28"/>
        </w:rPr>
        <w:t xml:space="preserve">Purpose and </w:t>
      </w:r>
      <w:r w:rsidR="00764704">
        <w:rPr>
          <w:b/>
          <w:sz w:val="28"/>
        </w:rPr>
        <w:t>Timing o</w:t>
      </w:r>
      <w:r w:rsidR="00764704" w:rsidRPr="00764704">
        <w:rPr>
          <w:b/>
          <w:sz w:val="28"/>
        </w:rPr>
        <w:t>f Stakeholder Engagement Program</w:t>
      </w:r>
      <w:bookmarkEnd w:id="27"/>
    </w:p>
    <w:p w14:paraId="6CB01808" w14:textId="2F27CC5C" w:rsidR="004E7F2E" w:rsidRPr="008F4AD5" w:rsidRDefault="004E7F2E" w:rsidP="00972283">
      <w:pPr>
        <w:widowControl w:val="0"/>
        <w:spacing w:before="120" w:after="0" w:line="240" w:lineRule="auto"/>
        <w:jc w:val="both"/>
      </w:pPr>
      <w:r w:rsidRPr="009B5236">
        <w:t xml:space="preserve">The main purpose of the stakeholder engagement program is to ensure that project stakeholders are engaged </w:t>
      </w:r>
      <w:r>
        <w:t xml:space="preserve">in </w:t>
      </w:r>
      <w:r w:rsidRPr="009B5236">
        <w:t xml:space="preserve">and participate in </w:t>
      </w:r>
      <w:r>
        <w:t xml:space="preserve">meaningful </w:t>
      </w:r>
      <w:r w:rsidRPr="009B5236">
        <w:t>consultations during project design and implementation</w:t>
      </w:r>
      <w:r>
        <w:t xml:space="preserve">. Consultation will particularly focus on </w:t>
      </w:r>
      <w:r w:rsidRPr="009B5236">
        <w:t>stakeholders</w:t>
      </w:r>
      <w:r>
        <w:t xml:space="preserve"> who may be adversely affected as a result of the project. In this case, the project will consult affected people to solicit their </w:t>
      </w:r>
      <w:r w:rsidRPr="009B5236">
        <w:t xml:space="preserve">feedback on </w:t>
      </w:r>
      <w:r>
        <w:t xml:space="preserve">the environmental and social </w:t>
      </w:r>
      <w:r w:rsidRPr="009B5236">
        <w:t>risks and impacts</w:t>
      </w:r>
      <w:r>
        <w:t xml:space="preserve"> that may associate the activities that affect them</w:t>
      </w:r>
      <w:r w:rsidRPr="009B5236">
        <w:t>, including mitigation measures</w:t>
      </w:r>
      <w:r>
        <w:t xml:space="preserve"> for such risks and impacts, as well as grievance redress procedure. </w:t>
      </w:r>
      <w:r w:rsidRPr="009B5236">
        <w:t xml:space="preserve">The project will consult various project stakeholders at different stages of project cycle, particularly during </w:t>
      </w:r>
      <w:r>
        <w:t xml:space="preserve">project </w:t>
      </w:r>
      <w:r w:rsidRPr="009B5236">
        <w:t>design. While both affected and interested stakeholders are invited to consultations, emphasis would be on people who are potentially adversely affected as a result of project activities, particularly vulnerable groups</w:t>
      </w:r>
      <w:r>
        <w:t xml:space="preserve">, </w:t>
      </w:r>
      <w:r w:rsidRPr="009B5236">
        <w:t xml:space="preserve">including </w:t>
      </w:r>
      <w:r>
        <w:t>EM</w:t>
      </w:r>
      <w:r w:rsidRPr="009B5236">
        <w:t>. The SEP should be read in conjunction with project’s ESMF</w:t>
      </w:r>
      <w:r>
        <w:t>, particularly Chapter 4 (</w:t>
      </w:r>
      <w:r w:rsidRPr="004E7F2E">
        <w:t xml:space="preserve">Environmental &amp; Social Risks, Impacts </w:t>
      </w:r>
      <w:r>
        <w:t>a</w:t>
      </w:r>
      <w:r w:rsidRPr="004E7F2E">
        <w:t>nd Mitigation</w:t>
      </w:r>
      <w:r>
        <w:t>).</w:t>
      </w:r>
    </w:p>
    <w:p w14:paraId="256BFD77" w14:textId="77777777" w:rsidR="004E7F2E" w:rsidRDefault="00D4758C" w:rsidP="00972283">
      <w:pPr>
        <w:pStyle w:val="Heading2"/>
        <w:keepNext w:val="0"/>
        <w:keepLines w:val="0"/>
        <w:widowControl w:val="0"/>
        <w:spacing w:before="120" w:line="240" w:lineRule="auto"/>
        <w:rPr>
          <w:b/>
          <w:sz w:val="28"/>
        </w:rPr>
      </w:pPr>
      <w:bookmarkStart w:id="28" w:name="_Toc133832530"/>
      <w:r w:rsidRPr="00764704">
        <w:rPr>
          <w:b/>
          <w:sz w:val="28"/>
        </w:rPr>
        <w:t>4.2</w:t>
      </w:r>
      <w:r w:rsidR="00EF5C2D" w:rsidRPr="00764704">
        <w:rPr>
          <w:b/>
          <w:sz w:val="28"/>
        </w:rPr>
        <w:t xml:space="preserve"> </w:t>
      </w:r>
      <w:r w:rsidRPr="00764704">
        <w:rPr>
          <w:b/>
          <w:sz w:val="28"/>
        </w:rPr>
        <w:t>Proposed Strategy for Information Disclosure</w:t>
      </w:r>
      <w:bookmarkEnd w:id="28"/>
    </w:p>
    <w:p w14:paraId="5F775697" w14:textId="0083AAC7" w:rsidR="004E7F2E" w:rsidRDefault="004E7F2E" w:rsidP="00972283">
      <w:pPr>
        <w:widowControl w:val="0"/>
        <w:spacing w:before="120" w:after="0" w:line="240" w:lineRule="auto"/>
        <w:jc w:val="both"/>
      </w:pPr>
      <w:r>
        <w:t>Under this project, different consultation m</w:t>
      </w:r>
      <w:r w:rsidRPr="00AA3892">
        <w:t xml:space="preserve">ethods will be used to consult with each of the stakeholder groups. </w:t>
      </w:r>
      <w:r>
        <w:t>Depending on the purpose of consultation, and data to be collected, key consultation methods include focus group discussion, key information interview, community meeting, and household survey. Depending on each group, such as EM group vs Lao group, appropriate language will be used to ensure consulted people understand fully the purpose and content of the consultation and provide feedback that are meaningful.</w:t>
      </w:r>
    </w:p>
    <w:p w14:paraId="563B39E8" w14:textId="0B30173F" w:rsidR="00D90E7D" w:rsidRDefault="00D90E7D" w:rsidP="00972283">
      <w:pPr>
        <w:widowControl w:val="0"/>
        <w:spacing w:before="120" w:after="0" w:line="240" w:lineRule="auto"/>
        <w:jc w:val="both"/>
      </w:pPr>
      <w:r>
        <w:t>Under the project, all affected stakeholders</w:t>
      </w:r>
      <w:r>
        <w:rPr>
          <w:lang w:val="vi-VN"/>
        </w:rPr>
        <w:t xml:space="preserve">, </w:t>
      </w:r>
      <w:r>
        <w:t>particularly mothers with children under 2 will be notified when certain project information is disclosed. This is to ensure affected and interested people know and can timely access such information for their perusal and for providing their feedback on the disclosed information which may be about project activities that affect them.</w:t>
      </w:r>
    </w:p>
    <w:p w14:paraId="0014BDDC" w14:textId="0DA4AE2B" w:rsidR="00D4758C" w:rsidRDefault="00D4758C" w:rsidP="00972283">
      <w:pPr>
        <w:pStyle w:val="Heading2"/>
        <w:keepNext w:val="0"/>
        <w:keepLines w:val="0"/>
        <w:widowControl w:val="0"/>
        <w:spacing w:before="120" w:line="240" w:lineRule="auto"/>
        <w:rPr>
          <w:b/>
          <w:sz w:val="28"/>
        </w:rPr>
      </w:pPr>
      <w:bookmarkStart w:id="29" w:name="_Toc133832531"/>
      <w:r w:rsidRPr="00764704">
        <w:rPr>
          <w:b/>
          <w:sz w:val="28"/>
        </w:rPr>
        <w:t>4.3</w:t>
      </w:r>
      <w:r w:rsidR="00EF5C2D" w:rsidRPr="00764704">
        <w:rPr>
          <w:b/>
          <w:sz w:val="28"/>
        </w:rPr>
        <w:t xml:space="preserve"> </w:t>
      </w:r>
      <w:r w:rsidRPr="00764704">
        <w:rPr>
          <w:b/>
          <w:sz w:val="28"/>
        </w:rPr>
        <w:t xml:space="preserve">Proposed </w:t>
      </w:r>
      <w:r w:rsidR="00764704" w:rsidRPr="00764704">
        <w:rPr>
          <w:b/>
          <w:sz w:val="28"/>
        </w:rPr>
        <w:t>Consultation Strategy</w:t>
      </w:r>
      <w:bookmarkEnd w:id="29"/>
      <w:r w:rsidRPr="00764704">
        <w:rPr>
          <w:b/>
          <w:sz w:val="28"/>
        </w:rPr>
        <w:tab/>
      </w:r>
    </w:p>
    <w:p w14:paraId="7FB1668F" w14:textId="5358801D" w:rsidR="00D90E7D" w:rsidRDefault="00D90E7D" w:rsidP="00972283">
      <w:pPr>
        <w:widowControl w:val="0"/>
        <w:spacing w:before="120" w:after="0" w:line="240" w:lineRule="auto"/>
        <w:jc w:val="both"/>
      </w:pPr>
      <w:r>
        <w:t>Different consultation m</w:t>
      </w:r>
      <w:r w:rsidRPr="00AA3892">
        <w:t xml:space="preserve">ethods will be used to consult with each of the stakeholder groups. </w:t>
      </w:r>
      <w:r>
        <w:t>Depending on the purpose of consultation, and data to be collected, key consultation methods include focus group discussion, key information interview, community meeting, and household survey. Depending on each group, such as EM group vs Lao group, appropriate language will be used to ensure consulted people understand fully the purpose and content of the consultation and provide feedback that are meaningful.</w:t>
      </w:r>
    </w:p>
    <w:p w14:paraId="01BA5B67" w14:textId="70836001" w:rsidR="00553F17" w:rsidRDefault="00553F17" w:rsidP="00972283">
      <w:pPr>
        <w:widowControl w:val="0"/>
        <w:spacing w:line="240" w:lineRule="auto"/>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01"/>
        <w:gridCol w:w="1728"/>
        <w:gridCol w:w="2075"/>
        <w:gridCol w:w="4950"/>
      </w:tblGrid>
      <w:tr w:rsidR="00D90E7D" w:rsidRPr="000064B3" w14:paraId="46FFB18E" w14:textId="77777777" w:rsidTr="000064B3">
        <w:trPr>
          <w:jc w:val="center"/>
        </w:trPr>
        <w:tc>
          <w:tcPr>
            <w:tcW w:w="601" w:type="dxa"/>
            <w:shd w:val="clear" w:color="auto" w:fill="D9E2F3" w:themeFill="accent5" w:themeFillTint="33"/>
          </w:tcPr>
          <w:p w14:paraId="6E4AEAAE" w14:textId="77777777" w:rsidR="00D90E7D" w:rsidRPr="00C91BBB" w:rsidRDefault="00D90E7D" w:rsidP="00972283">
            <w:pPr>
              <w:widowControl w:val="0"/>
              <w:spacing w:line="240" w:lineRule="auto"/>
              <w:jc w:val="center"/>
              <w:rPr>
                <w:rFonts w:cstheme="minorHAnsi"/>
                <w:b/>
                <w:bCs/>
                <w:color w:val="000000"/>
                <w:sz w:val="20"/>
                <w:szCs w:val="20"/>
              </w:rPr>
            </w:pPr>
            <w:r w:rsidRPr="00C91BBB">
              <w:rPr>
                <w:rFonts w:cstheme="minorHAnsi"/>
                <w:b/>
                <w:bCs/>
                <w:color w:val="000000"/>
                <w:sz w:val="20"/>
                <w:szCs w:val="20"/>
              </w:rPr>
              <w:t>No.</w:t>
            </w:r>
          </w:p>
        </w:tc>
        <w:tc>
          <w:tcPr>
            <w:tcW w:w="1728" w:type="dxa"/>
            <w:shd w:val="clear" w:color="auto" w:fill="D9E2F3" w:themeFill="accent5" w:themeFillTint="33"/>
          </w:tcPr>
          <w:p w14:paraId="4B1A0FDE" w14:textId="77777777" w:rsidR="00D90E7D" w:rsidRPr="00C91BBB" w:rsidRDefault="00D90E7D" w:rsidP="00972283">
            <w:pPr>
              <w:widowControl w:val="0"/>
              <w:spacing w:line="240" w:lineRule="auto"/>
              <w:jc w:val="center"/>
              <w:rPr>
                <w:rFonts w:cstheme="minorHAnsi"/>
                <w:b/>
                <w:bCs/>
                <w:color w:val="000000"/>
                <w:sz w:val="20"/>
                <w:szCs w:val="20"/>
              </w:rPr>
            </w:pPr>
            <w:r w:rsidRPr="00C91BBB">
              <w:rPr>
                <w:rFonts w:cstheme="minorHAnsi"/>
                <w:b/>
                <w:bCs/>
                <w:sz w:val="20"/>
                <w:szCs w:val="20"/>
              </w:rPr>
              <w:t>Vulnerable Groups</w:t>
            </w:r>
          </w:p>
        </w:tc>
        <w:tc>
          <w:tcPr>
            <w:tcW w:w="2075" w:type="dxa"/>
            <w:shd w:val="clear" w:color="auto" w:fill="D9E2F3" w:themeFill="accent5" w:themeFillTint="33"/>
          </w:tcPr>
          <w:p w14:paraId="41DF9ED3" w14:textId="77777777" w:rsidR="00D90E7D" w:rsidRPr="00C91BBB" w:rsidRDefault="00D90E7D" w:rsidP="00972283">
            <w:pPr>
              <w:widowControl w:val="0"/>
              <w:spacing w:line="240" w:lineRule="auto"/>
              <w:jc w:val="center"/>
              <w:rPr>
                <w:rFonts w:cstheme="minorHAnsi"/>
                <w:b/>
                <w:bCs/>
                <w:color w:val="000000"/>
                <w:sz w:val="20"/>
                <w:szCs w:val="20"/>
              </w:rPr>
            </w:pPr>
            <w:r w:rsidRPr="00C91BBB">
              <w:rPr>
                <w:rFonts w:cstheme="minorHAnsi"/>
                <w:b/>
                <w:bCs/>
                <w:color w:val="000000"/>
                <w:sz w:val="20"/>
                <w:szCs w:val="20"/>
              </w:rPr>
              <w:t>Characteristics</w:t>
            </w:r>
          </w:p>
        </w:tc>
        <w:tc>
          <w:tcPr>
            <w:tcW w:w="4950" w:type="dxa"/>
            <w:shd w:val="clear" w:color="auto" w:fill="D9E2F3" w:themeFill="accent5" w:themeFillTint="33"/>
          </w:tcPr>
          <w:p w14:paraId="3ADCE310" w14:textId="77777777" w:rsidR="00D90E7D" w:rsidRPr="00C91BBB" w:rsidRDefault="00D90E7D" w:rsidP="00972283">
            <w:pPr>
              <w:widowControl w:val="0"/>
              <w:spacing w:line="240" w:lineRule="auto"/>
              <w:jc w:val="center"/>
              <w:rPr>
                <w:rFonts w:cstheme="minorHAnsi"/>
                <w:b/>
                <w:bCs/>
                <w:color w:val="000000"/>
                <w:sz w:val="20"/>
                <w:szCs w:val="20"/>
              </w:rPr>
            </w:pPr>
            <w:r w:rsidRPr="00C91BBB">
              <w:rPr>
                <w:rFonts w:cstheme="minorHAnsi"/>
                <w:b/>
                <w:bCs/>
                <w:color w:val="000000"/>
                <w:sz w:val="20"/>
                <w:szCs w:val="20"/>
              </w:rPr>
              <w:t>Proposed Consultation Strategy</w:t>
            </w:r>
          </w:p>
        </w:tc>
      </w:tr>
      <w:tr w:rsidR="000064B3" w:rsidRPr="00E27E5C" w14:paraId="33193343" w14:textId="77777777" w:rsidTr="000064B3">
        <w:trPr>
          <w:jc w:val="center"/>
        </w:trPr>
        <w:tc>
          <w:tcPr>
            <w:tcW w:w="601" w:type="dxa"/>
          </w:tcPr>
          <w:p w14:paraId="5A4B7F22" w14:textId="77777777" w:rsidR="000064B3" w:rsidRPr="00E27E5C" w:rsidRDefault="000064B3" w:rsidP="000064B3">
            <w:pPr>
              <w:widowControl w:val="0"/>
              <w:spacing w:line="240" w:lineRule="auto"/>
              <w:jc w:val="center"/>
              <w:rPr>
                <w:rFonts w:cstheme="minorHAnsi"/>
                <w:color w:val="000000"/>
                <w:sz w:val="20"/>
                <w:szCs w:val="20"/>
              </w:rPr>
            </w:pPr>
            <w:r w:rsidRPr="00E27E5C">
              <w:rPr>
                <w:rFonts w:cstheme="minorHAnsi"/>
                <w:color w:val="000000"/>
                <w:sz w:val="20"/>
                <w:szCs w:val="20"/>
              </w:rPr>
              <w:t>1</w:t>
            </w:r>
          </w:p>
        </w:tc>
        <w:tc>
          <w:tcPr>
            <w:tcW w:w="1728" w:type="dxa"/>
          </w:tcPr>
          <w:p w14:paraId="1D59206F" w14:textId="77777777" w:rsidR="000064B3" w:rsidRPr="00E27E5C" w:rsidRDefault="000064B3" w:rsidP="000064B3">
            <w:pPr>
              <w:widowControl w:val="0"/>
              <w:spacing w:line="240" w:lineRule="auto"/>
              <w:rPr>
                <w:rFonts w:cstheme="minorHAnsi"/>
                <w:sz w:val="20"/>
                <w:szCs w:val="20"/>
              </w:rPr>
            </w:pPr>
            <w:r w:rsidRPr="00E27E5C">
              <w:rPr>
                <w:sz w:val="20"/>
                <w:szCs w:val="20"/>
                <w:lang w:val="en-AU"/>
              </w:rPr>
              <w:t xml:space="preserve">Ethnic Minority Peoples </w:t>
            </w:r>
          </w:p>
        </w:tc>
        <w:tc>
          <w:tcPr>
            <w:tcW w:w="2075" w:type="dxa"/>
          </w:tcPr>
          <w:p w14:paraId="6FEC054E" w14:textId="77777777" w:rsidR="000064B3" w:rsidRPr="00C91BBB" w:rsidRDefault="000064B3" w:rsidP="00926A31">
            <w:pPr>
              <w:pStyle w:val="ListParagraph"/>
              <w:numPr>
                <w:ilvl w:val="0"/>
                <w:numId w:val="11"/>
              </w:numPr>
              <w:ind w:left="228" w:hanging="218"/>
              <w:rPr>
                <w:rFonts w:cstheme="minorHAnsi"/>
                <w:color w:val="000000"/>
                <w:sz w:val="20"/>
                <w:szCs w:val="20"/>
              </w:rPr>
            </w:pPr>
            <w:r w:rsidRPr="00C91BBB">
              <w:rPr>
                <w:rFonts w:cstheme="minorHAnsi"/>
                <w:color w:val="000000"/>
                <w:sz w:val="20"/>
                <w:szCs w:val="20"/>
              </w:rPr>
              <w:t>Most speak only their own language</w:t>
            </w:r>
          </w:p>
          <w:p w14:paraId="4C94715A" w14:textId="77777777" w:rsidR="000064B3" w:rsidRPr="00C91BBB" w:rsidRDefault="000064B3" w:rsidP="00926A31">
            <w:pPr>
              <w:pStyle w:val="ListParagraph"/>
              <w:numPr>
                <w:ilvl w:val="0"/>
                <w:numId w:val="11"/>
              </w:numPr>
              <w:ind w:left="228" w:hanging="218"/>
              <w:rPr>
                <w:rFonts w:cstheme="minorHAnsi"/>
                <w:color w:val="000000"/>
                <w:sz w:val="20"/>
                <w:szCs w:val="20"/>
              </w:rPr>
            </w:pPr>
            <w:r w:rsidRPr="00C91BBB">
              <w:rPr>
                <w:rFonts w:cstheme="minorHAnsi"/>
                <w:color w:val="000000"/>
                <w:sz w:val="20"/>
                <w:szCs w:val="20"/>
              </w:rPr>
              <w:t>Have no/very limited spoken Lao language</w:t>
            </w:r>
          </w:p>
          <w:p w14:paraId="75CD78D0" w14:textId="77777777" w:rsidR="000064B3" w:rsidRPr="00C91BBB" w:rsidRDefault="000064B3" w:rsidP="00926A31">
            <w:pPr>
              <w:pStyle w:val="ListParagraph"/>
              <w:numPr>
                <w:ilvl w:val="0"/>
                <w:numId w:val="11"/>
              </w:numPr>
              <w:ind w:left="228" w:hanging="218"/>
              <w:rPr>
                <w:rFonts w:cstheme="minorHAnsi"/>
                <w:color w:val="000000"/>
                <w:sz w:val="20"/>
                <w:szCs w:val="20"/>
              </w:rPr>
            </w:pPr>
            <w:r w:rsidRPr="00C91BBB">
              <w:rPr>
                <w:rFonts w:cstheme="minorHAnsi"/>
                <w:color w:val="000000"/>
                <w:sz w:val="20"/>
                <w:szCs w:val="20"/>
              </w:rPr>
              <w:t>Shy and reluctant to speak in public meetings</w:t>
            </w:r>
          </w:p>
          <w:p w14:paraId="7F3DF712" w14:textId="66A0ABB6" w:rsidR="000064B3" w:rsidRPr="000064B3" w:rsidRDefault="000064B3" w:rsidP="00926A31">
            <w:pPr>
              <w:pStyle w:val="ListParagraph"/>
              <w:widowControl w:val="0"/>
              <w:numPr>
                <w:ilvl w:val="0"/>
                <w:numId w:val="12"/>
              </w:numPr>
              <w:spacing w:line="240" w:lineRule="auto"/>
              <w:ind w:left="177" w:hanging="218"/>
              <w:jc w:val="both"/>
              <w:rPr>
                <w:rFonts w:cstheme="minorHAnsi"/>
                <w:sz w:val="20"/>
                <w:szCs w:val="20"/>
                <w:lang w:val="en-GB"/>
              </w:rPr>
            </w:pPr>
            <w:r w:rsidRPr="00C91BBB">
              <w:rPr>
                <w:rFonts w:cstheme="minorHAnsi"/>
                <w:color w:val="000000"/>
                <w:sz w:val="20"/>
                <w:szCs w:val="20"/>
              </w:rPr>
              <w:lastRenderedPageBreak/>
              <w:t>Limited mobility because of unfavorable road conditions</w:t>
            </w:r>
          </w:p>
        </w:tc>
        <w:tc>
          <w:tcPr>
            <w:tcW w:w="4950" w:type="dxa"/>
          </w:tcPr>
          <w:p w14:paraId="073C68F3" w14:textId="2ABFB8EE" w:rsidR="000064B3" w:rsidRPr="00E27E5C" w:rsidRDefault="000064B3" w:rsidP="00926A31">
            <w:pPr>
              <w:pStyle w:val="ListParagraph"/>
              <w:widowControl w:val="0"/>
              <w:numPr>
                <w:ilvl w:val="0"/>
                <w:numId w:val="12"/>
              </w:numPr>
              <w:spacing w:line="240" w:lineRule="auto"/>
              <w:ind w:left="172" w:hanging="218"/>
              <w:jc w:val="both"/>
              <w:rPr>
                <w:rFonts w:cstheme="minorHAnsi"/>
                <w:sz w:val="20"/>
                <w:szCs w:val="20"/>
                <w:lang w:val="en-GB"/>
              </w:rPr>
            </w:pPr>
            <w:r w:rsidRPr="00E27E5C">
              <w:rPr>
                <w:rFonts w:cstheme="minorHAnsi"/>
                <w:sz w:val="20"/>
                <w:szCs w:val="20"/>
                <w:lang w:val="en-GB"/>
              </w:rPr>
              <w:lastRenderedPageBreak/>
              <w:t xml:space="preserve">Engaging EM community </w:t>
            </w:r>
            <w:r w:rsidR="00AE64DB" w:rsidRPr="00E27E5C">
              <w:rPr>
                <w:rFonts w:cstheme="minorHAnsi"/>
                <w:sz w:val="20"/>
                <w:szCs w:val="20"/>
                <w:lang w:val="en-GB"/>
              </w:rPr>
              <w:t>members.</w:t>
            </w:r>
          </w:p>
          <w:p w14:paraId="3392EC0C" w14:textId="05C4A453" w:rsidR="000064B3" w:rsidRPr="00E27E5C" w:rsidRDefault="000064B3" w:rsidP="00926A31">
            <w:pPr>
              <w:pStyle w:val="ListParagraph"/>
              <w:widowControl w:val="0"/>
              <w:numPr>
                <w:ilvl w:val="0"/>
                <w:numId w:val="12"/>
              </w:numPr>
              <w:spacing w:line="240" w:lineRule="auto"/>
              <w:ind w:left="172" w:hanging="218"/>
              <w:jc w:val="both"/>
              <w:rPr>
                <w:rFonts w:cstheme="minorHAnsi"/>
                <w:sz w:val="20"/>
                <w:szCs w:val="20"/>
                <w:lang w:val="en-GB"/>
              </w:rPr>
            </w:pPr>
            <w:r w:rsidRPr="00E27E5C">
              <w:rPr>
                <w:rFonts w:cstheme="minorHAnsi"/>
                <w:sz w:val="20"/>
                <w:szCs w:val="20"/>
                <w:lang w:val="en-GB"/>
              </w:rPr>
              <w:t xml:space="preserve">Engaging EM communities’ representative bodies and organizations and other community members where </w:t>
            </w:r>
            <w:r w:rsidR="00AE64DB" w:rsidRPr="00E27E5C">
              <w:rPr>
                <w:rFonts w:cstheme="minorHAnsi"/>
                <w:sz w:val="20"/>
                <w:szCs w:val="20"/>
                <w:lang w:val="en-GB"/>
              </w:rPr>
              <w:t>appropriate.</w:t>
            </w:r>
          </w:p>
          <w:p w14:paraId="267663EC" w14:textId="77777777" w:rsidR="000064B3" w:rsidRPr="00E27E5C" w:rsidRDefault="000064B3" w:rsidP="00926A31">
            <w:pPr>
              <w:pStyle w:val="ListParagraph"/>
              <w:widowControl w:val="0"/>
              <w:numPr>
                <w:ilvl w:val="0"/>
                <w:numId w:val="12"/>
              </w:numPr>
              <w:spacing w:line="240" w:lineRule="auto"/>
              <w:ind w:left="172" w:hanging="218"/>
              <w:jc w:val="both"/>
              <w:rPr>
                <w:rFonts w:cstheme="minorHAnsi"/>
                <w:sz w:val="20"/>
                <w:szCs w:val="20"/>
                <w:lang w:val="en-GB"/>
              </w:rPr>
            </w:pPr>
            <w:r w:rsidRPr="00E27E5C">
              <w:rPr>
                <w:rFonts w:cstheme="minorHAnsi"/>
                <w:sz w:val="20"/>
                <w:szCs w:val="20"/>
                <w:lang w:val="en-GB"/>
              </w:rPr>
              <w:t>Use of audio-visual when consulting with EM and translation into local EM language; Use also written language of EM where possible;</w:t>
            </w:r>
          </w:p>
          <w:p w14:paraId="26E42D3A" w14:textId="40C7D116" w:rsidR="000064B3" w:rsidRPr="00E27E5C" w:rsidRDefault="000064B3" w:rsidP="00926A31">
            <w:pPr>
              <w:pStyle w:val="ListParagraph"/>
              <w:widowControl w:val="0"/>
              <w:numPr>
                <w:ilvl w:val="0"/>
                <w:numId w:val="12"/>
              </w:numPr>
              <w:spacing w:line="240" w:lineRule="auto"/>
              <w:ind w:left="172" w:hanging="218"/>
              <w:jc w:val="both"/>
              <w:rPr>
                <w:rFonts w:cstheme="minorHAnsi"/>
                <w:sz w:val="20"/>
                <w:szCs w:val="20"/>
                <w:lang w:val="en-GB"/>
              </w:rPr>
            </w:pPr>
            <w:r w:rsidRPr="00E27E5C">
              <w:rPr>
                <w:rFonts w:cstheme="minorHAnsi"/>
                <w:sz w:val="20"/>
                <w:szCs w:val="20"/>
                <w:lang w:val="en-GB"/>
              </w:rPr>
              <w:t xml:space="preserve">Provision of sufficient time for internal decision-making </w:t>
            </w:r>
            <w:r w:rsidRPr="00E27E5C">
              <w:rPr>
                <w:rFonts w:cstheme="minorHAnsi"/>
                <w:sz w:val="20"/>
                <w:szCs w:val="20"/>
                <w:lang w:val="en-GB"/>
              </w:rPr>
              <w:lastRenderedPageBreak/>
              <w:t xml:space="preserve">process; </w:t>
            </w:r>
            <w:r w:rsidR="00AE64DB" w:rsidRPr="00E27E5C">
              <w:rPr>
                <w:rFonts w:cstheme="minorHAnsi"/>
                <w:sz w:val="20"/>
                <w:szCs w:val="20"/>
                <w:lang w:val="en-GB"/>
              </w:rPr>
              <w:t>and.</w:t>
            </w:r>
          </w:p>
          <w:p w14:paraId="1AA7D168" w14:textId="77777777" w:rsidR="000064B3" w:rsidRPr="00E27E5C" w:rsidRDefault="000064B3" w:rsidP="00926A31">
            <w:pPr>
              <w:pStyle w:val="ListParagraph"/>
              <w:widowControl w:val="0"/>
              <w:numPr>
                <w:ilvl w:val="0"/>
                <w:numId w:val="12"/>
              </w:numPr>
              <w:spacing w:line="240" w:lineRule="auto"/>
              <w:ind w:left="172" w:hanging="218"/>
              <w:jc w:val="both"/>
              <w:rPr>
                <w:rFonts w:cstheme="minorHAnsi"/>
                <w:sz w:val="20"/>
                <w:szCs w:val="20"/>
                <w:lang w:val="en-GB"/>
              </w:rPr>
            </w:pPr>
            <w:r w:rsidRPr="00E27E5C">
              <w:rPr>
                <w:rFonts w:cstheme="minorHAnsi"/>
                <w:sz w:val="20"/>
                <w:szCs w:val="20"/>
                <w:lang w:val="en-GB"/>
              </w:rPr>
              <w:t xml:space="preserve">Promote their effective participation during project design, particularly at subproject level to solicit their feedback for proposed mitigation measures to site-specific risks and impacts. </w:t>
            </w:r>
          </w:p>
        </w:tc>
      </w:tr>
      <w:tr w:rsidR="000064B3" w:rsidRPr="00E27E5C" w14:paraId="7B4AE3FC" w14:textId="77777777" w:rsidTr="000064B3">
        <w:trPr>
          <w:jc w:val="center"/>
        </w:trPr>
        <w:tc>
          <w:tcPr>
            <w:tcW w:w="601" w:type="dxa"/>
          </w:tcPr>
          <w:p w14:paraId="44164618" w14:textId="5EDE25EB" w:rsidR="000064B3" w:rsidRPr="00E27E5C" w:rsidRDefault="000064B3" w:rsidP="000064B3">
            <w:pPr>
              <w:widowControl w:val="0"/>
              <w:spacing w:line="240" w:lineRule="auto"/>
              <w:jc w:val="center"/>
              <w:rPr>
                <w:rFonts w:cstheme="minorHAnsi"/>
                <w:color w:val="000000"/>
                <w:sz w:val="20"/>
                <w:szCs w:val="20"/>
              </w:rPr>
            </w:pPr>
            <w:r w:rsidRPr="00E27E5C">
              <w:rPr>
                <w:rFonts w:cstheme="minorHAnsi"/>
                <w:color w:val="000000"/>
                <w:sz w:val="20"/>
                <w:szCs w:val="20"/>
              </w:rPr>
              <w:lastRenderedPageBreak/>
              <w:t>2</w:t>
            </w:r>
          </w:p>
        </w:tc>
        <w:tc>
          <w:tcPr>
            <w:tcW w:w="1728" w:type="dxa"/>
          </w:tcPr>
          <w:p w14:paraId="258BEA73" w14:textId="77777777" w:rsidR="000064B3" w:rsidRPr="00E27E5C" w:rsidRDefault="000064B3" w:rsidP="000064B3">
            <w:pPr>
              <w:widowControl w:val="0"/>
              <w:spacing w:line="240" w:lineRule="auto"/>
              <w:rPr>
                <w:rFonts w:cstheme="minorHAnsi"/>
                <w:color w:val="000000"/>
                <w:sz w:val="20"/>
                <w:szCs w:val="20"/>
              </w:rPr>
            </w:pPr>
            <w:r w:rsidRPr="00E27E5C">
              <w:rPr>
                <w:sz w:val="20"/>
                <w:szCs w:val="20"/>
              </w:rPr>
              <w:t>Women, especially mothers with children under 2</w:t>
            </w:r>
          </w:p>
        </w:tc>
        <w:tc>
          <w:tcPr>
            <w:tcW w:w="2075" w:type="dxa"/>
          </w:tcPr>
          <w:p w14:paraId="57023877" w14:textId="77777777" w:rsidR="000064B3" w:rsidRPr="000064B3" w:rsidRDefault="000064B3" w:rsidP="00926A31">
            <w:pPr>
              <w:pStyle w:val="ListParagraph"/>
              <w:widowControl w:val="0"/>
              <w:numPr>
                <w:ilvl w:val="0"/>
                <w:numId w:val="12"/>
              </w:numPr>
              <w:spacing w:line="240" w:lineRule="auto"/>
              <w:ind w:left="177" w:hanging="218"/>
              <w:jc w:val="both"/>
              <w:rPr>
                <w:rFonts w:cstheme="minorHAnsi"/>
                <w:sz w:val="20"/>
                <w:szCs w:val="20"/>
                <w:lang w:val="en-GB"/>
              </w:rPr>
            </w:pPr>
            <w:r w:rsidRPr="000064B3">
              <w:rPr>
                <w:rFonts w:cstheme="minorHAnsi"/>
                <w:sz w:val="20"/>
                <w:szCs w:val="20"/>
                <w:lang w:val="en-GB"/>
              </w:rPr>
              <w:t>Shy, not confident to express their idea, expectation in public</w:t>
            </w:r>
          </w:p>
          <w:p w14:paraId="03AE0E8E" w14:textId="464C6111" w:rsidR="000064B3" w:rsidRPr="000064B3" w:rsidRDefault="000064B3" w:rsidP="00926A31">
            <w:pPr>
              <w:pStyle w:val="ListParagraph"/>
              <w:widowControl w:val="0"/>
              <w:numPr>
                <w:ilvl w:val="0"/>
                <w:numId w:val="12"/>
              </w:numPr>
              <w:spacing w:line="240" w:lineRule="auto"/>
              <w:ind w:left="177" w:hanging="218"/>
              <w:jc w:val="both"/>
              <w:rPr>
                <w:rFonts w:cstheme="minorHAnsi"/>
                <w:sz w:val="20"/>
                <w:szCs w:val="20"/>
                <w:lang w:val="en-GB"/>
              </w:rPr>
            </w:pPr>
            <w:r w:rsidRPr="000064B3">
              <w:rPr>
                <w:rFonts w:cstheme="minorHAnsi"/>
                <w:sz w:val="20"/>
                <w:szCs w:val="20"/>
                <w:lang w:val="en-GB"/>
              </w:rPr>
              <w:t>Busy with household chore and could not attend all trainings</w:t>
            </w:r>
          </w:p>
        </w:tc>
        <w:tc>
          <w:tcPr>
            <w:tcW w:w="4950" w:type="dxa"/>
          </w:tcPr>
          <w:p w14:paraId="477109B8" w14:textId="116EB50F" w:rsidR="000064B3" w:rsidRPr="00E27E5C" w:rsidRDefault="000064B3" w:rsidP="00926A31">
            <w:pPr>
              <w:pStyle w:val="ListParagraph"/>
              <w:widowControl w:val="0"/>
              <w:numPr>
                <w:ilvl w:val="0"/>
                <w:numId w:val="12"/>
              </w:numPr>
              <w:spacing w:line="240" w:lineRule="auto"/>
              <w:ind w:left="172" w:hanging="218"/>
              <w:jc w:val="both"/>
              <w:rPr>
                <w:rFonts w:cstheme="minorHAnsi"/>
                <w:sz w:val="20"/>
                <w:szCs w:val="20"/>
                <w:lang w:val="en-GB"/>
              </w:rPr>
            </w:pPr>
            <w:r w:rsidRPr="00E27E5C">
              <w:rPr>
                <w:rFonts w:cstheme="minorHAnsi"/>
                <w:sz w:val="20"/>
                <w:szCs w:val="20"/>
                <w:lang w:val="en-GB"/>
              </w:rPr>
              <w:t xml:space="preserve">Having small, </w:t>
            </w:r>
            <w:r w:rsidR="00AE64DB" w:rsidRPr="00E27E5C">
              <w:rPr>
                <w:rFonts w:cstheme="minorHAnsi"/>
                <w:sz w:val="20"/>
                <w:szCs w:val="20"/>
                <w:lang w:val="en-GB"/>
              </w:rPr>
              <w:t>focused,</w:t>
            </w:r>
            <w:r w:rsidRPr="00E27E5C">
              <w:rPr>
                <w:rFonts w:cstheme="minorHAnsi"/>
                <w:sz w:val="20"/>
                <w:szCs w:val="20"/>
                <w:lang w:val="en-GB"/>
              </w:rPr>
              <w:t xml:space="preserve"> and short meetings where women will be comfortable asking questions or raising </w:t>
            </w:r>
            <w:r w:rsidR="00AE64DB" w:rsidRPr="00E27E5C">
              <w:rPr>
                <w:rFonts w:cstheme="minorHAnsi"/>
                <w:sz w:val="20"/>
                <w:szCs w:val="20"/>
                <w:lang w:val="en-GB"/>
              </w:rPr>
              <w:t>concerns.</w:t>
            </w:r>
          </w:p>
          <w:p w14:paraId="568EB128" w14:textId="4176E175" w:rsidR="000064B3" w:rsidRPr="00E27E5C" w:rsidRDefault="000064B3" w:rsidP="00926A31">
            <w:pPr>
              <w:pStyle w:val="ListParagraph"/>
              <w:widowControl w:val="0"/>
              <w:numPr>
                <w:ilvl w:val="0"/>
                <w:numId w:val="12"/>
              </w:numPr>
              <w:spacing w:line="240" w:lineRule="auto"/>
              <w:ind w:left="172" w:hanging="218"/>
              <w:jc w:val="both"/>
              <w:rPr>
                <w:rFonts w:cstheme="minorHAnsi"/>
                <w:sz w:val="20"/>
                <w:szCs w:val="20"/>
                <w:lang w:val="en-GB"/>
              </w:rPr>
            </w:pPr>
            <w:r w:rsidRPr="00E27E5C">
              <w:rPr>
                <w:rFonts w:cstheme="minorHAnsi"/>
                <w:sz w:val="20"/>
                <w:szCs w:val="20"/>
                <w:lang w:val="en-GB"/>
              </w:rPr>
              <w:t xml:space="preserve">Meeting schedules that do not to interfere with domestic </w:t>
            </w:r>
            <w:r w:rsidR="00AE64DB" w:rsidRPr="00E27E5C">
              <w:rPr>
                <w:rFonts w:cstheme="minorHAnsi"/>
                <w:sz w:val="20"/>
                <w:szCs w:val="20"/>
                <w:lang w:val="en-GB"/>
              </w:rPr>
              <w:t>activities.</w:t>
            </w:r>
          </w:p>
          <w:p w14:paraId="3B2F3927" w14:textId="6131E8F1" w:rsidR="000064B3" w:rsidRPr="00E27E5C" w:rsidRDefault="000064B3" w:rsidP="00926A31">
            <w:pPr>
              <w:pStyle w:val="ListParagraph"/>
              <w:widowControl w:val="0"/>
              <w:numPr>
                <w:ilvl w:val="0"/>
                <w:numId w:val="12"/>
              </w:numPr>
              <w:spacing w:line="240" w:lineRule="auto"/>
              <w:ind w:left="172" w:hanging="218"/>
              <w:jc w:val="both"/>
              <w:rPr>
                <w:rFonts w:cstheme="minorHAnsi"/>
                <w:sz w:val="20"/>
                <w:szCs w:val="20"/>
                <w:lang w:val="en-GB"/>
              </w:rPr>
            </w:pPr>
            <w:r w:rsidRPr="00E27E5C">
              <w:rPr>
                <w:rFonts w:cstheme="minorHAnsi"/>
                <w:sz w:val="20"/>
                <w:szCs w:val="20"/>
                <w:lang w:val="en-GB"/>
              </w:rPr>
              <w:t xml:space="preserve">Venues should be located close to their </w:t>
            </w:r>
            <w:r w:rsidR="00AE64DB" w:rsidRPr="00E27E5C">
              <w:rPr>
                <w:rFonts w:cstheme="minorHAnsi"/>
                <w:sz w:val="20"/>
                <w:szCs w:val="20"/>
                <w:lang w:val="en-GB"/>
              </w:rPr>
              <w:t>homes.</w:t>
            </w:r>
          </w:p>
          <w:p w14:paraId="1DB05D0B" w14:textId="41351BBB" w:rsidR="000064B3" w:rsidRPr="00E27E5C" w:rsidRDefault="000064B3" w:rsidP="00926A31">
            <w:pPr>
              <w:pStyle w:val="ListParagraph"/>
              <w:widowControl w:val="0"/>
              <w:numPr>
                <w:ilvl w:val="0"/>
                <w:numId w:val="12"/>
              </w:numPr>
              <w:spacing w:line="240" w:lineRule="auto"/>
              <w:ind w:left="172" w:hanging="218"/>
              <w:jc w:val="both"/>
              <w:rPr>
                <w:rFonts w:cstheme="minorHAnsi"/>
                <w:sz w:val="20"/>
                <w:szCs w:val="20"/>
                <w:lang w:val="en-GB"/>
              </w:rPr>
            </w:pPr>
            <w:r w:rsidRPr="00E27E5C">
              <w:rPr>
                <w:rFonts w:cstheme="minorHAnsi"/>
                <w:sz w:val="20"/>
                <w:szCs w:val="20"/>
                <w:lang w:val="en-GB"/>
              </w:rPr>
              <w:t xml:space="preserve">Translation into local </w:t>
            </w:r>
            <w:r w:rsidR="00AE64DB" w:rsidRPr="00E27E5C">
              <w:rPr>
                <w:rFonts w:cstheme="minorHAnsi"/>
                <w:sz w:val="20"/>
                <w:szCs w:val="20"/>
                <w:lang w:val="en-GB"/>
              </w:rPr>
              <w:t>language.</w:t>
            </w:r>
          </w:p>
          <w:p w14:paraId="11EE3A9A" w14:textId="77777777" w:rsidR="000064B3" w:rsidRPr="00E27E5C" w:rsidRDefault="000064B3" w:rsidP="00926A31">
            <w:pPr>
              <w:pStyle w:val="ListParagraph"/>
              <w:widowControl w:val="0"/>
              <w:numPr>
                <w:ilvl w:val="0"/>
                <w:numId w:val="12"/>
              </w:numPr>
              <w:spacing w:line="240" w:lineRule="auto"/>
              <w:ind w:left="172" w:hanging="218"/>
              <w:jc w:val="both"/>
              <w:rPr>
                <w:rFonts w:cstheme="minorHAnsi"/>
                <w:sz w:val="20"/>
                <w:szCs w:val="20"/>
                <w:lang w:val="en-GB"/>
              </w:rPr>
            </w:pPr>
            <w:r w:rsidRPr="00E27E5C">
              <w:rPr>
                <w:rFonts w:cstheme="minorHAnsi"/>
                <w:sz w:val="20"/>
                <w:szCs w:val="20"/>
                <w:lang w:val="en-GB"/>
              </w:rPr>
              <w:t>Meetings with female participants are facilitated by female facilitators.</w:t>
            </w:r>
          </w:p>
        </w:tc>
      </w:tr>
      <w:tr w:rsidR="000064B3" w:rsidRPr="00E27E5C" w14:paraId="6D8E698C" w14:textId="77777777" w:rsidTr="000064B3">
        <w:trPr>
          <w:jc w:val="center"/>
        </w:trPr>
        <w:tc>
          <w:tcPr>
            <w:tcW w:w="601" w:type="dxa"/>
          </w:tcPr>
          <w:p w14:paraId="031923AD" w14:textId="393167BE" w:rsidR="000064B3" w:rsidRPr="00E27E5C" w:rsidRDefault="000064B3" w:rsidP="000064B3">
            <w:pPr>
              <w:widowControl w:val="0"/>
              <w:spacing w:line="240" w:lineRule="auto"/>
              <w:jc w:val="center"/>
              <w:rPr>
                <w:rFonts w:cstheme="minorHAnsi"/>
                <w:color w:val="000000"/>
                <w:sz w:val="20"/>
                <w:szCs w:val="20"/>
              </w:rPr>
            </w:pPr>
            <w:r w:rsidRPr="00E27E5C">
              <w:rPr>
                <w:rFonts w:cstheme="minorHAnsi"/>
                <w:color w:val="000000"/>
                <w:sz w:val="20"/>
                <w:szCs w:val="20"/>
              </w:rPr>
              <w:t>3</w:t>
            </w:r>
          </w:p>
        </w:tc>
        <w:tc>
          <w:tcPr>
            <w:tcW w:w="1728" w:type="dxa"/>
          </w:tcPr>
          <w:p w14:paraId="767A5153" w14:textId="77777777" w:rsidR="000064B3" w:rsidRPr="00E27E5C" w:rsidRDefault="000064B3" w:rsidP="000064B3">
            <w:pPr>
              <w:widowControl w:val="0"/>
              <w:spacing w:line="240" w:lineRule="auto"/>
              <w:rPr>
                <w:sz w:val="20"/>
                <w:szCs w:val="20"/>
              </w:rPr>
            </w:pPr>
            <w:r w:rsidRPr="00E27E5C">
              <w:rPr>
                <w:sz w:val="20"/>
                <w:szCs w:val="20"/>
              </w:rPr>
              <w:t>Elderlies</w:t>
            </w:r>
          </w:p>
        </w:tc>
        <w:tc>
          <w:tcPr>
            <w:tcW w:w="2075" w:type="dxa"/>
          </w:tcPr>
          <w:p w14:paraId="252FA41E" w14:textId="77777777" w:rsidR="000064B3" w:rsidRPr="00C91BBB" w:rsidRDefault="000064B3" w:rsidP="00926A31">
            <w:pPr>
              <w:pStyle w:val="ListParagraph"/>
              <w:numPr>
                <w:ilvl w:val="0"/>
                <w:numId w:val="11"/>
              </w:numPr>
              <w:ind w:left="228" w:hanging="218"/>
              <w:rPr>
                <w:rFonts w:cstheme="minorHAnsi"/>
                <w:color w:val="000000"/>
                <w:sz w:val="20"/>
                <w:szCs w:val="20"/>
              </w:rPr>
            </w:pPr>
            <w:r w:rsidRPr="00C91BBB">
              <w:rPr>
                <w:rFonts w:cstheme="minorHAnsi"/>
                <w:color w:val="000000"/>
                <w:sz w:val="20"/>
                <w:szCs w:val="20"/>
              </w:rPr>
              <w:t>Slow and have difficulties traveling on their own</w:t>
            </w:r>
          </w:p>
          <w:p w14:paraId="2FB7CE51" w14:textId="77777777" w:rsidR="000064B3" w:rsidRPr="00C91BBB" w:rsidRDefault="000064B3" w:rsidP="00926A31">
            <w:pPr>
              <w:pStyle w:val="ListParagraph"/>
              <w:numPr>
                <w:ilvl w:val="0"/>
                <w:numId w:val="11"/>
              </w:numPr>
              <w:ind w:left="228" w:hanging="218"/>
              <w:rPr>
                <w:rFonts w:cstheme="minorHAnsi"/>
                <w:color w:val="000000"/>
                <w:sz w:val="20"/>
                <w:szCs w:val="20"/>
              </w:rPr>
            </w:pPr>
            <w:r w:rsidRPr="00C91BBB">
              <w:rPr>
                <w:rFonts w:cstheme="minorHAnsi"/>
                <w:color w:val="000000"/>
                <w:sz w:val="20"/>
                <w:szCs w:val="20"/>
              </w:rPr>
              <w:t>Hard of hearing.</w:t>
            </w:r>
          </w:p>
          <w:p w14:paraId="3972D4D7" w14:textId="77777777" w:rsidR="000064B3" w:rsidRPr="00C91BBB" w:rsidRDefault="000064B3" w:rsidP="00926A31">
            <w:pPr>
              <w:pStyle w:val="ListParagraph"/>
              <w:numPr>
                <w:ilvl w:val="0"/>
                <w:numId w:val="11"/>
              </w:numPr>
              <w:ind w:left="228" w:hanging="218"/>
              <w:rPr>
                <w:rFonts w:cstheme="minorHAnsi"/>
                <w:color w:val="000000"/>
                <w:sz w:val="20"/>
                <w:szCs w:val="20"/>
              </w:rPr>
            </w:pPr>
            <w:r w:rsidRPr="00C91BBB">
              <w:rPr>
                <w:rFonts w:cstheme="minorHAnsi"/>
                <w:color w:val="000000"/>
                <w:sz w:val="20"/>
                <w:szCs w:val="20"/>
              </w:rPr>
              <w:t>Speak their native language only</w:t>
            </w:r>
          </w:p>
          <w:p w14:paraId="4D8EE72C" w14:textId="055C06AA" w:rsidR="000064B3" w:rsidRPr="000064B3" w:rsidRDefault="000064B3" w:rsidP="00926A31">
            <w:pPr>
              <w:pStyle w:val="ListParagraph"/>
              <w:widowControl w:val="0"/>
              <w:numPr>
                <w:ilvl w:val="0"/>
                <w:numId w:val="12"/>
              </w:numPr>
              <w:spacing w:line="240" w:lineRule="auto"/>
              <w:ind w:left="177" w:hanging="218"/>
              <w:jc w:val="both"/>
              <w:rPr>
                <w:rFonts w:cstheme="minorHAnsi"/>
                <w:sz w:val="20"/>
                <w:szCs w:val="20"/>
                <w:lang w:val="en-GB"/>
              </w:rPr>
            </w:pPr>
            <w:r w:rsidRPr="00C91BBB">
              <w:rPr>
                <w:rFonts w:cstheme="minorHAnsi"/>
                <w:color w:val="000000"/>
                <w:sz w:val="20"/>
                <w:szCs w:val="20"/>
              </w:rPr>
              <w:t>Not familiar with new project concepts</w:t>
            </w:r>
          </w:p>
        </w:tc>
        <w:tc>
          <w:tcPr>
            <w:tcW w:w="4950" w:type="dxa"/>
          </w:tcPr>
          <w:p w14:paraId="7E4763DD" w14:textId="2356EDFA" w:rsidR="000064B3" w:rsidRPr="00E27E5C" w:rsidRDefault="000064B3" w:rsidP="00926A31">
            <w:pPr>
              <w:pStyle w:val="ListParagraph"/>
              <w:widowControl w:val="0"/>
              <w:numPr>
                <w:ilvl w:val="0"/>
                <w:numId w:val="12"/>
              </w:numPr>
              <w:spacing w:line="240" w:lineRule="auto"/>
              <w:ind w:left="172" w:hanging="218"/>
              <w:jc w:val="both"/>
              <w:rPr>
                <w:rFonts w:cstheme="minorHAnsi"/>
                <w:sz w:val="20"/>
                <w:szCs w:val="20"/>
                <w:lang w:val="en-GB"/>
              </w:rPr>
            </w:pPr>
            <w:r w:rsidRPr="00E27E5C">
              <w:rPr>
                <w:rFonts w:cstheme="minorHAnsi"/>
                <w:sz w:val="20"/>
                <w:szCs w:val="20"/>
                <w:lang w:val="en-GB"/>
              </w:rPr>
              <w:t xml:space="preserve">Providing transportation to the meeting </w:t>
            </w:r>
            <w:r w:rsidR="00AE64DB" w:rsidRPr="00E27E5C">
              <w:rPr>
                <w:rFonts w:cstheme="minorHAnsi"/>
                <w:sz w:val="20"/>
                <w:szCs w:val="20"/>
                <w:lang w:val="en-GB"/>
              </w:rPr>
              <w:t>venue.</w:t>
            </w:r>
          </w:p>
          <w:p w14:paraId="13CF102C" w14:textId="15F3DA0D" w:rsidR="000064B3" w:rsidRPr="00E27E5C" w:rsidRDefault="000064B3" w:rsidP="00926A31">
            <w:pPr>
              <w:pStyle w:val="ListParagraph"/>
              <w:widowControl w:val="0"/>
              <w:numPr>
                <w:ilvl w:val="0"/>
                <w:numId w:val="12"/>
              </w:numPr>
              <w:spacing w:line="240" w:lineRule="auto"/>
              <w:ind w:left="172" w:hanging="218"/>
              <w:jc w:val="both"/>
              <w:rPr>
                <w:rFonts w:cstheme="minorHAnsi"/>
                <w:sz w:val="20"/>
                <w:szCs w:val="20"/>
                <w:lang w:val="en-GB"/>
              </w:rPr>
            </w:pPr>
            <w:r w:rsidRPr="00E27E5C">
              <w:rPr>
                <w:rFonts w:cstheme="minorHAnsi"/>
                <w:sz w:val="20"/>
                <w:szCs w:val="20"/>
                <w:lang w:val="en-GB"/>
              </w:rPr>
              <w:t xml:space="preserve">Time and duration of meetings based on the input of potential </w:t>
            </w:r>
            <w:r w:rsidR="00AE64DB" w:rsidRPr="00E27E5C">
              <w:rPr>
                <w:rFonts w:cstheme="minorHAnsi"/>
                <w:sz w:val="20"/>
                <w:szCs w:val="20"/>
                <w:lang w:val="en-GB"/>
              </w:rPr>
              <w:t>participants.</w:t>
            </w:r>
            <w:r w:rsidRPr="00E27E5C">
              <w:rPr>
                <w:rFonts w:cstheme="minorHAnsi"/>
                <w:sz w:val="20"/>
                <w:szCs w:val="20"/>
                <w:lang w:val="en-GB"/>
              </w:rPr>
              <w:t xml:space="preserve"> </w:t>
            </w:r>
          </w:p>
          <w:p w14:paraId="09AC1745" w14:textId="4ABBAFC4" w:rsidR="000064B3" w:rsidRPr="00E27E5C" w:rsidRDefault="000064B3" w:rsidP="00926A31">
            <w:pPr>
              <w:pStyle w:val="ListParagraph"/>
              <w:widowControl w:val="0"/>
              <w:numPr>
                <w:ilvl w:val="0"/>
                <w:numId w:val="12"/>
              </w:numPr>
              <w:spacing w:line="240" w:lineRule="auto"/>
              <w:ind w:left="172" w:hanging="218"/>
              <w:jc w:val="both"/>
              <w:rPr>
                <w:rFonts w:cstheme="minorHAnsi"/>
                <w:sz w:val="20"/>
                <w:szCs w:val="20"/>
                <w:lang w:val="en-GB"/>
              </w:rPr>
            </w:pPr>
            <w:r w:rsidRPr="00E27E5C">
              <w:rPr>
                <w:rFonts w:cstheme="minorHAnsi"/>
                <w:sz w:val="20"/>
                <w:szCs w:val="20"/>
                <w:lang w:val="en-GB"/>
              </w:rPr>
              <w:t xml:space="preserve">Translation into local </w:t>
            </w:r>
            <w:r w:rsidR="00AE64DB" w:rsidRPr="00E27E5C">
              <w:rPr>
                <w:rFonts w:cstheme="minorHAnsi"/>
                <w:sz w:val="20"/>
                <w:szCs w:val="20"/>
                <w:lang w:val="en-GB"/>
              </w:rPr>
              <w:t>language.</w:t>
            </w:r>
          </w:p>
          <w:p w14:paraId="2A0556C8" w14:textId="3ACD5580" w:rsidR="000064B3" w:rsidRPr="00E27E5C" w:rsidRDefault="000064B3" w:rsidP="00926A31">
            <w:pPr>
              <w:pStyle w:val="ListParagraph"/>
              <w:widowControl w:val="0"/>
              <w:numPr>
                <w:ilvl w:val="0"/>
                <w:numId w:val="12"/>
              </w:numPr>
              <w:spacing w:line="240" w:lineRule="auto"/>
              <w:ind w:left="172" w:hanging="218"/>
              <w:jc w:val="both"/>
              <w:rPr>
                <w:rFonts w:cstheme="minorHAnsi"/>
                <w:sz w:val="20"/>
                <w:szCs w:val="20"/>
                <w:lang w:val="en-GB"/>
              </w:rPr>
            </w:pPr>
            <w:r w:rsidRPr="00E27E5C">
              <w:rPr>
                <w:rFonts w:cstheme="minorHAnsi"/>
                <w:sz w:val="20"/>
                <w:szCs w:val="20"/>
                <w:lang w:val="en-GB"/>
              </w:rPr>
              <w:t xml:space="preserve">Separate meetings for males and </w:t>
            </w:r>
            <w:r w:rsidR="00AE64DB" w:rsidRPr="00E27E5C">
              <w:rPr>
                <w:rFonts w:cstheme="minorHAnsi"/>
                <w:sz w:val="20"/>
                <w:szCs w:val="20"/>
                <w:lang w:val="en-GB"/>
              </w:rPr>
              <w:t>females.</w:t>
            </w:r>
          </w:p>
          <w:p w14:paraId="29DF10A6" w14:textId="77777777" w:rsidR="000064B3" w:rsidRPr="00E27E5C" w:rsidRDefault="000064B3" w:rsidP="00926A31">
            <w:pPr>
              <w:pStyle w:val="ListParagraph"/>
              <w:widowControl w:val="0"/>
              <w:numPr>
                <w:ilvl w:val="0"/>
                <w:numId w:val="12"/>
              </w:numPr>
              <w:spacing w:line="240" w:lineRule="auto"/>
              <w:ind w:left="172" w:hanging="218"/>
              <w:jc w:val="both"/>
              <w:rPr>
                <w:rFonts w:cstheme="minorHAnsi"/>
                <w:sz w:val="20"/>
                <w:szCs w:val="20"/>
                <w:lang w:val="en-GB"/>
              </w:rPr>
            </w:pPr>
            <w:r w:rsidRPr="00E27E5C">
              <w:rPr>
                <w:rFonts w:cstheme="minorHAnsi"/>
                <w:sz w:val="20"/>
                <w:szCs w:val="20"/>
                <w:lang w:val="en-GB"/>
              </w:rPr>
              <w:t>Option of one-on-one interviews</w:t>
            </w:r>
          </w:p>
        </w:tc>
      </w:tr>
      <w:tr w:rsidR="000064B3" w:rsidRPr="00E27E5C" w14:paraId="015D82EA" w14:textId="77777777" w:rsidTr="000064B3">
        <w:trPr>
          <w:jc w:val="center"/>
        </w:trPr>
        <w:tc>
          <w:tcPr>
            <w:tcW w:w="601" w:type="dxa"/>
          </w:tcPr>
          <w:p w14:paraId="77DB0EB1" w14:textId="55CFB1D8" w:rsidR="000064B3" w:rsidRPr="00E27E5C" w:rsidRDefault="000064B3" w:rsidP="000064B3">
            <w:pPr>
              <w:widowControl w:val="0"/>
              <w:spacing w:line="240" w:lineRule="auto"/>
              <w:jc w:val="center"/>
              <w:rPr>
                <w:rFonts w:cstheme="minorHAnsi"/>
                <w:color w:val="000000"/>
                <w:sz w:val="20"/>
                <w:szCs w:val="20"/>
              </w:rPr>
            </w:pPr>
            <w:r w:rsidRPr="00E27E5C">
              <w:rPr>
                <w:rFonts w:cstheme="minorHAnsi"/>
                <w:color w:val="000000"/>
                <w:sz w:val="20"/>
                <w:szCs w:val="20"/>
              </w:rPr>
              <w:t>4</w:t>
            </w:r>
          </w:p>
        </w:tc>
        <w:tc>
          <w:tcPr>
            <w:tcW w:w="1728" w:type="dxa"/>
          </w:tcPr>
          <w:p w14:paraId="29CF9486" w14:textId="4B30CF80" w:rsidR="000064B3" w:rsidRPr="00E27E5C" w:rsidRDefault="000064B3" w:rsidP="000064B3">
            <w:pPr>
              <w:widowControl w:val="0"/>
              <w:spacing w:line="240" w:lineRule="auto"/>
              <w:rPr>
                <w:rFonts w:cstheme="minorHAnsi"/>
                <w:color w:val="000000"/>
                <w:sz w:val="20"/>
                <w:szCs w:val="20"/>
              </w:rPr>
            </w:pPr>
            <w:r w:rsidRPr="000064B3">
              <w:rPr>
                <w:sz w:val="20"/>
                <w:szCs w:val="20"/>
              </w:rPr>
              <w:t>People with disability</w:t>
            </w:r>
          </w:p>
        </w:tc>
        <w:tc>
          <w:tcPr>
            <w:tcW w:w="2075" w:type="dxa"/>
          </w:tcPr>
          <w:p w14:paraId="5994D99C" w14:textId="77777777" w:rsidR="000064B3" w:rsidRPr="00C91BBB" w:rsidRDefault="000064B3" w:rsidP="00926A31">
            <w:pPr>
              <w:pStyle w:val="ListParagraph"/>
              <w:numPr>
                <w:ilvl w:val="0"/>
                <w:numId w:val="11"/>
              </w:numPr>
              <w:ind w:left="228" w:hanging="218"/>
              <w:rPr>
                <w:rFonts w:cstheme="minorHAnsi"/>
                <w:color w:val="000000"/>
                <w:sz w:val="20"/>
                <w:szCs w:val="20"/>
              </w:rPr>
            </w:pPr>
            <w:r w:rsidRPr="00C91BBB">
              <w:rPr>
                <w:rFonts w:cstheme="minorHAnsi"/>
                <w:color w:val="000000"/>
                <w:sz w:val="20"/>
                <w:szCs w:val="20"/>
              </w:rPr>
              <w:t>Could not travel to meeting places without support from their family members</w:t>
            </w:r>
          </w:p>
          <w:p w14:paraId="3E6D1E7F" w14:textId="77777777" w:rsidR="000064B3" w:rsidRPr="00C91BBB" w:rsidRDefault="000064B3" w:rsidP="00926A31">
            <w:pPr>
              <w:pStyle w:val="ListParagraph"/>
              <w:numPr>
                <w:ilvl w:val="0"/>
                <w:numId w:val="11"/>
              </w:numPr>
              <w:ind w:left="228" w:hanging="218"/>
              <w:rPr>
                <w:rFonts w:cstheme="minorHAnsi"/>
                <w:color w:val="000000"/>
                <w:sz w:val="20"/>
                <w:szCs w:val="20"/>
              </w:rPr>
            </w:pPr>
            <w:r w:rsidRPr="00C91BBB">
              <w:rPr>
                <w:rFonts w:cstheme="minorHAnsi"/>
                <w:color w:val="000000"/>
                <w:sz w:val="20"/>
                <w:szCs w:val="20"/>
              </w:rPr>
              <w:t>Hard of hearing</w:t>
            </w:r>
          </w:p>
          <w:p w14:paraId="7B37CC65" w14:textId="77777777" w:rsidR="000064B3" w:rsidRPr="00C91BBB" w:rsidRDefault="000064B3" w:rsidP="00926A31">
            <w:pPr>
              <w:pStyle w:val="ListParagraph"/>
              <w:numPr>
                <w:ilvl w:val="0"/>
                <w:numId w:val="11"/>
              </w:numPr>
              <w:ind w:left="228" w:hanging="218"/>
              <w:rPr>
                <w:rFonts w:cstheme="minorHAnsi"/>
                <w:color w:val="000000"/>
                <w:sz w:val="20"/>
                <w:szCs w:val="20"/>
              </w:rPr>
            </w:pPr>
            <w:r w:rsidRPr="00C91BBB">
              <w:rPr>
                <w:rFonts w:cstheme="minorHAnsi"/>
                <w:color w:val="000000"/>
                <w:sz w:val="20"/>
                <w:szCs w:val="20"/>
              </w:rPr>
              <w:t>Poor eye visuality/ blindness</w:t>
            </w:r>
          </w:p>
          <w:p w14:paraId="1B81B06C" w14:textId="26A92BDD" w:rsidR="000064B3" w:rsidRPr="000064B3" w:rsidRDefault="000064B3" w:rsidP="00926A31">
            <w:pPr>
              <w:pStyle w:val="ListParagraph"/>
              <w:widowControl w:val="0"/>
              <w:numPr>
                <w:ilvl w:val="0"/>
                <w:numId w:val="12"/>
              </w:numPr>
              <w:spacing w:line="240" w:lineRule="auto"/>
              <w:ind w:left="177" w:hanging="218"/>
              <w:jc w:val="both"/>
              <w:rPr>
                <w:rFonts w:cstheme="minorHAnsi"/>
                <w:sz w:val="20"/>
                <w:szCs w:val="20"/>
                <w:lang w:val="en-GB"/>
              </w:rPr>
            </w:pPr>
            <w:r w:rsidRPr="00C91BBB">
              <w:rPr>
                <w:rFonts w:cstheme="minorHAnsi"/>
                <w:color w:val="000000"/>
                <w:sz w:val="20"/>
                <w:szCs w:val="20"/>
              </w:rPr>
              <w:t>Speak native ethnic language only</w:t>
            </w:r>
          </w:p>
        </w:tc>
        <w:tc>
          <w:tcPr>
            <w:tcW w:w="4950" w:type="dxa"/>
          </w:tcPr>
          <w:p w14:paraId="5959ED9C" w14:textId="5BC45F0A" w:rsidR="000064B3" w:rsidRPr="00E27E5C" w:rsidRDefault="000064B3" w:rsidP="00926A31">
            <w:pPr>
              <w:pStyle w:val="ListParagraph"/>
              <w:widowControl w:val="0"/>
              <w:numPr>
                <w:ilvl w:val="0"/>
                <w:numId w:val="12"/>
              </w:numPr>
              <w:spacing w:line="240" w:lineRule="auto"/>
              <w:ind w:left="172" w:hanging="218"/>
              <w:jc w:val="both"/>
              <w:rPr>
                <w:rFonts w:cstheme="minorHAnsi"/>
                <w:sz w:val="20"/>
                <w:szCs w:val="20"/>
                <w:lang w:val="en-GB"/>
              </w:rPr>
            </w:pPr>
            <w:r w:rsidRPr="00E27E5C">
              <w:rPr>
                <w:rFonts w:cstheme="minorHAnsi"/>
                <w:sz w:val="20"/>
                <w:szCs w:val="20"/>
                <w:lang w:val="en-GB"/>
              </w:rPr>
              <w:t xml:space="preserve">Use of sign language and other assistive tools, as </w:t>
            </w:r>
            <w:r w:rsidR="00AE64DB" w:rsidRPr="00E27E5C">
              <w:rPr>
                <w:rFonts w:cstheme="minorHAnsi"/>
                <w:sz w:val="20"/>
                <w:szCs w:val="20"/>
                <w:lang w:val="en-GB"/>
              </w:rPr>
              <w:t>required.</w:t>
            </w:r>
          </w:p>
          <w:p w14:paraId="69FD535C" w14:textId="1544093B" w:rsidR="000064B3" w:rsidRPr="00E27E5C" w:rsidRDefault="000064B3" w:rsidP="00926A31">
            <w:pPr>
              <w:pStyle w:val="ListParagraph"/>
              <w:widowControl w:val="0"/>
              <w:numPr>
                <w:ilvl w:val="0"/>
                <w:numId w:val="12"/>
              </w:numPr>
              <w:spacing w:line="240" w:lineRule="auto"/>
              <w:ind w:left="172" w:hanging="218"/>
              <w:jc w:val="both"/>
              <w:rPr>
                <w:rFonts w:cstheme="minorHAnsi"/>
                <w:sz w:val="20"/>
                <w:szCs w:val="20"/>
                <w:lang w:val="en-GB"/>
              </w:rPr>
            </w:pPr>
            <w:r w:rsidRPr="00E27E5C">
              <w:rPr>
                <w:rFonts w:cstheme="minorHAnsi"/>
                <w:sz w:val="20"/>
                <w:szCs w:val="20"/>
                <w:lang w:val="en-GB"/>
              </w:rPr>
              <w:t xml:space="preserve">Translation into local language if they are from EM </w:t>
            </w:r>
            <w:r w:rsidR="00AE64DB" w:rsidRPr="00E27E5C">
              <w:rPr>
                <w:rFonts w:cstheme="minorHAnsi"/>
                <w:sz w:val="20"/>
                <w:szCs w:val="20"/>
                <w:lang w:val="en-GB"/>
              </w:rPr>
              <w:t>groups.</w:t>
            </w:r>
          </w:p>
          <w:p w14:paraId="3673DA85" w14:textId="1D1172E6" w:rsidR="000064B3" w:rsidRPr="00E27E5C" w:rsidRDefault="000064B3" w:rsidP="00926A31">
            <w:pPr>
              <w:pStyle w:val="ListParagraph"/>
              <w:widowControl w:val="0"/>
              <w:numPr>
                <w:ilvl w:val="0"/>
                <w:numId w:val="12"/>
              </w:numPr>
              <w:spacing w:line="240" w:lineRule="auto"/>
              <w:ind w:left="172" w:hanging="218"/>
              <w:jc w:val="both"/>
              <w:rPr>
                <w:rFonts w:cstheme="minorHAnsi"/>
                <w:sz w:val="20"/>
                <w:szCs w:val="20"/>
                <w:lang w:val="en-GB"/>
              </w:rPr>
            </w:pPr>
            <w:r w:rsidRPr="00E27E5C">
              <w:rPr>
                <w:rFonts w:cstheme="minorHAnsi"/>
                <w:sz w:val="20"/>
                <w:szCs w:val="20"/>
                <w:lang w:val="en-GB"/>
              </w:rPr>
              <w:t xml:space="preserve">Providing transportation to the meeting venues; where possible, visit them at the home for planned </w:t>
            </w:r>
            <w:r w:rsidR="00AE64DB" w:rsidRPr="00E27E5C">
              <w:rPr>
                <w:rFonts w:cstheme="minorHAnsi"/>
                <w:sz w:val="20"/>
                <w:szCs w:val="20"/>
                <w:lang w:val="en-GB"/>
              </w:rPr>
              <w:t>consultation.</w:t>
            </w:r>
          </w:p>
          <w:p w14:paraId="159301F3" w14:textId="6B682FF4" w:rsidR="000064B3" w:rsidRPr="00E27E5C" w:rsidRDefault="000064B3" w:rsidP="00926A31">
            <w:pPr>
              <w:pStyle w:val="ListParagraph"/>
              <w:widowControl w:val="0"/>
              <w:numPr>
                <w:ilvl w:val="0"/>
                <w:numId w:val="12"/>
              </w:numPr>
              <w:spacing w:line="240" w:lineRule="auto"/>
              <w:ind w:left="172" w:hanging="218"/>
              <w:jc w:val="both"/>
              <w:rPr>
                <w:rFonts w:cstheme="minorHAnsi"/>
                <w:sz w:val="20"/>
                <w:szCs w:val="20"/>
                <w:lang w:val="en-GB"/>
              </w:rPr>
            </w:pPr>
            <w:r w:rsidRPr="00E27E5C">
              <w:rPr>
                <w:rFonts w:cstheme="minorHAnsi"/>
                <w:sz w:val="20"/>
                <w:szCs w:val="20"/>
                <w:lang w:val="en-GB"/>
              </w:rPr>
              <w:t xml:space="preserve">Provision of sufficient time for internal decision-making </w:t>
            </w:r>
            <w:r w:rsidR="00AE64DB" w:rsidRPr="00E27E5C">
              <w:rPr>
                <w:rFonts w:cstheme="minorHAnsi"/>
                <w:sz w:val="20"/>
                <w:szCs w:val="20"/>
                <w:lang w:val="en-GB"/>
              </w:rPr>
              <w:t>process.</w:t>
            </w:r>
          </w:p>
          <w:p w14:paraId="43BE94C1" w14:textId="77777777" w:rsidR="000064B3" w:rsidRPr="00E27E5C" w:rsidRDefault="000064B3" w:rsidP="00926A31">
            <w:pPr>
              <w:pStyle w:val="ListParagraph"/>
              <w:widowControl w:val="0"/>
              <w:numPr>
                <w:ilvl w:val="0"/>
                <w:numId w:val="12"/>
              </w:numPr>
              <w:spacing w:line="240" w:lineRule="auto"/>
              <w:ind w:left="172" w:hanging="218"/>
              <w:jc w:val="both"/>
              <w:rPr>
                <w:rFonts w:cstheme="minorHAnsi"/>
                <w:sz w:val="20"/>
                <w:szCs w:val="20"/>
                <w:lang w:val="en-GB"/>
              </w:rPr>
            </w:pPr>
            <w:r w:rsidRPr="00E27E5C">
              <w:rPr>
                <w:rFonts w:cstheme="minorHAnsi"/>
                <w:sz w:val="20"/>
                <w:szCs w:val="20"/>
                <w:lang w:val="en-GB"/>
              </w:rPr>
              <w:t>Meeting timing and duration based are suitable to participants</w:t>
            </w:r>
          </w:p>
        </w:tc>
      </w:tr>
    </w:tbl>
    <w:p w14:paraId="5CD4BB20" w14:textId="7B73F377" w:rsidR="00C555D5" w:rsidRPr="00D9220E" w:rsidRDefault="00E27E5C" w:rsidP="00926A31">
      <w:pPr>
        <w:pStyle w:val="ListParagraph"/>
        <w:widowControl w:val="0"/>
        <w:numPr>
          <w:ilvl w:val="0"/>
          <w:numId w:val="7"/>
        </w:numPr>
        <w:spacing w:before="120" w:after="0" w:line="240" w:lineRule="auto"/>
        <w:jc w:val="both"/>
        <w:rPr>
          <w:b/>
          <w:bCs/>
          <w:color w:val="2E74B5" w:themeColor="accent1" w:themeShade="BF"/>
        </w:rPr>
      </w:pPr>
      <w:r w:rsidRPr="00D9220E">
        <w:rPr>
          <w:b/>
          <w:bCs/>
          <w:color w:val="2E74B5" w:themeColor="accent1" w:themeShade="BF"/>
        </w:rPr>
        <w:t xml:space="preserve"> </w:t>
      </w:r>
      <w:r w:rsidR="00C555D5" w:rsidRPr="00D9220E">
        <w:rPr>
          <w:b/>
          <w:bCs/>
          <w:color w:val="2E74B5" w:themeColor="accent1" w:themeShade="BF"/>
        </w:rPr>
        <w:t>Method for conducting meaningful consultation with ethnic minority peoples</w:t>
      </w:r>
    </w:p>
    <w:p w14:paraId="681B99A2" w14:textId="3BBCBD79" w:rsidR="00C555D5" w:rsidRDefault="00C555D5" w:rsidP="00972283">
      <w:pPr>
        <w:widowControl w:val="0"/>
        <w:spacing w:before="120" w:after="0" w:line="240" w:lineRule="auto"/>
        <w:jc w:val="both"/>
      </w:pPr>
    </w:p>
    <w:p w14:paraId="21192608" w14:textId="618A2080" w:rsidR="00C555D5" w:rsidRDefault="00EA712B" w:rsidP="00972283">
      <w:pPr>
        <w:widowControl w:val="0"/>
        <w:spacing w:line="240" w:lineRule="auto"/>
      </w:pPr>
      <w:r>
        <w:t>To ensure consultation with project’s target group (most are ethnic groups), it is important that the following aspects need to be considered for diligent preparation to ensure consultation with a particular group of ethnic people are meaningful:</w:t>
      </w:r>
    </w:p>
    <w:p w14:paraId="0B0DBA7A" w14:textId="1CA7618D" w:rsidR="00EA712B" w:rsidRDefault="000166B0" w:rsidP="00926A31">
      <w:pPr>
        <w:pStyle w:val="ListParagraph"/>
        <w:widowControl w:val="0"/>
        <w:numPr>
          <w:ilvl w:val="0"/>
          <w:numId w:val="41"/>
        </w:numPr>
        <w:spacing w:line="240" w:lineRule="auto"/>
      </w:pPr>
      <w:r w:rsidRPr="00C91BBB">
        <w:rPr>
          <w:b/>
          <w:bCs/>
        </w:rPr>
        <w:t xml:space="preserve">Issues to </w:t>
      </w:r>
      <w:r w:rsidR="00462C15" w:rsidRPr="00462C15">
        <w:rPr>
          <w:b/>
          <w:bCs/>
        </w:rPr>
        <w:t>Be Consulted</w:t>
      </w:r>
      <w:r w:rsidRPr="00C91BBB">
        <w:rPr>
          <w:b/>
          <w:bCs/>
        </w:rPr>
        <w:t xml:space="preserve"> need to be clearly identified and articu</w:t>
      </w:r>
      <w:r>
        <w:rPr>
          <w:b/>
          <w:bCs/>
        </w:rPr>
        <w:t>lat</w:t>
      </w:r>
      <w:r w:rsidRPr="00C91BBB">
        <w:rPr>
          <w:b/>
          <w:bCs/>
        </w:rPr>
        <w:t>ed</w:t>
      </w:r>
      <w:r>
        <w:t xml:space="preserve"> in the materials prepared for the consultation.</w:t>
      </w:r>
    </w:p>
    <w:p w14:paraId="57B57C34" w14:textId="12ECB76B" w:rsidR="000166B0" w:rsidRDefault="00E27B95" w:rsidP="00926A31">
      <w:pPr>
        <w:pStyle w:val="ListParagraph"/>
        <w:widowControl w:val="0"/>
        <w:numPr>
          <w:ilvl w:val="0"/>
          <w:numId w:val="41"/>
        </w:numPr>
        <w:spacing w:line="240" w:lineRule="auto"/>
      </w:pPr>
      <w:r w:rsidRPr="00C91BBB">
        <w:rPr>
          <w:b/>
          <w:bCs/>
        </w:rPr>
        <w:t xml:space="preserve">Characteristics of </w:t>
      </w:r>
      <w:r w:rsidR="00462C15" w:rsidRPr="00462C15">
        <w:rPr>
          <w:b/>
          <w:bCs/>
        </w:rPr>
        <w:t>Group</w:t>
      </w:r>
      <w:r w:rsidR="00462C15">
        <w:rPr>
          <w:b/>
          <w:bCs/>
        </w:rPr>
        <w:t>s</w:t>
      </w:r>
      <w:r w:rsidRPr="00C91BBB">
        <w:rPr>
          <w:b/>
          <w:bCs/>
        </w:rPr>
        <w:t xml:space="preserve"> to be consulted be well understood</w:t>
      </w:r>
      <w:r>
        <w:t xml:space="preserve"> to pave the way for preparation of overall consultation plan</w:t>
      </w:r>
    </w:p>
    <w:p w14:paraId="2A91D203" w14:textId="0A1587EC" w:rsidR="00E27B95" w:rsidRPr="00C91BBB" w:rsidRDefault="00E27B95" w:rsidP="00926A31">
      <w:pPr>
        <w:pStyle w:val="ListParagraph"/>
        <w:widowControl w:val="0"/>
        <w:numPr>
          <w:ilvl w:val="0"/>
          <w:numId w:val="41"/>
        </w:numPr>
        <w:spacing w:line="240" w:lineRule="auto"/>
      </w:pPr>
      <w:r>
        <w:rPr>
          <w:b/>
          <w:bCs/>
        </w:rPr>
        <w:t xml:space="preserve">Key topics/issues that will be subject to consultation should be make known to the group prior to consultation </w:t>
      </w:r>
    </w:p>
    <w:p w14:paraId="770C2114" w14:textId="498C112C" w:rsidR="00E27B95" w:rsidRDefault="00E27B95" w:rsidP="00926A31">
      <w:pPr>
        <w:pStyle w:val="ListParagraph"/>
        <w:widowControl w:val="0"/>
        <w:numPr>
          <w:ilvl w:val="0"/>
          <w:numId w:val="41"/>
        </w:numPr>
        <w:spacing w:line="240" w:lineRule="auto"/>
      </w:pPr>
      <w:r>
        <w:rPr>
          <w:b/>
          <w:bCs/>
        </w:rPr>
        <w:t xml:space="preserve">Methods of Consultation is well prepared, </w:t>
      </w:r>
      <w:r>
        <w:t xml:space="preserve">including techniques to be used (e.g. focus group, key informant interview, public hearings…) and list of questions/issues that guide the </w:t>
      </w:r>
      <w:r>
        <w:lastRenderedPageBreak/>
        <w:t>consultation process</w:t>
      </w:r>
    </w:p>
    <w:p w14:paraId="1D7BA68B" w14:textId="35A60765" w:rsidR="00E27B95" w:rsidRDefault="00E27B95" w:rsidP="00926A31">
      <w:pPr>
        <w:pStyle w:val="ListParagraph"/>
        <w:widowControl w:val="0"/>
        <w:numPr>
          <w:ilvl w:val="0"/>
          <w:numId w:val="41"/>
        </w:numPr>
        <w:spacing w:line="240" w:lineRule="auto"/>
      </w:pPr>
      <w:r>
        <w:rPr>
          <w:b/>
          <w:bCs/>
        </w:rPr>
        <w:t>Grievance Redress Procedure needs to be explained</w:t>
      </w:r>
      <w:r>
        <w:t xml:space="preserve"> to the project’s target groups during early stage of project consultation (prior to implementation) at village level. Existing grievance procedure that each ethnic group may prefer should be prioritized and used (based on principles set forth in Section 6.3 of this document).</w:t>
      </w:r>
    </w:p>
    <w:p w14:paraId="3D7690D2" w14:textId="30190E9A" w:rsidR="00E27B95" w:rsidRDefault="00462C15" w:rsidP="00926A31">
      <w:pPr>
        <w:pStyle w:val="ListParagraph"/>
        <w:widowControl w:val="0"/>
        <w:numPr>
          <w:ilvl w:val="0"/>
          <w:numId w:val="41"/>
        </w:numPr>
        <w:spacing w:line="240" w:lineRule="auto"/>
      </w:pPr>
      <w:r>
        <w:rPr>
          <w:b/>
          <w:bCs/>
        </w:rPr>
        <w:t>S</w:t>
      </w:r>
      <w:r w:rsidR="00E27B95" w:rsidRPr="00C91BBB">
        <w:rPr>
          <w:b/>
          <w:bCs/>
        </w:rPr>
        <w:t xml:space="preserve">takeholder </w:t>
      </w:r>
      <w:r w:rsidRPr="00462C15">
        <w:rPr>
          <w:b/>
          <w:bCs/>
        </w:rPr>
        <w:t xml:space="preserve">Concerns </w:t>
      </w:r>
      <w:r>
        <w:rPr>
          <w:b/>
          <w:bCs/>
        </w:rPr>
        <w:t>a</w:t>
      </w:r>
      <w:r w:rsidRPr="00462C15">
        <w:rPr>
          <w:b/>
          <w:bCs/>
        </w:rPr>
        <w:t>nd Recommendations</w:t>
      </w:r>
      <w:r>
        <w:t xml:space="preserve"> </w:t>
      </w:r>
      <w:r w:rsidR="00E27B95">
        <w:t>should be taken seriously and be considered for incorporation into design/adjustment of implementation approach</w:t>
      </w:r>
    </w:p>
    <w:p w14:paraId="41C36BD9" w14:textId="20C3FC83" w:rsidR="00E27B95" w:rsidRDefault="006A45F7" w:rsidP="00926A31">
      <w:pPr>
        <w:pStyle w:val="ListParagraph"/>
        <w:widowControl w:val="0"/>
        <w:numPr>
          <w:ilvl w:val="0"/>
          <w:numId w:val="41"/>
        </w:numPr>
        <w:spacing w:line="240" w:lineRule="auto"/>
      </w:pPr>
      <w:r>
        <w:rPr>
          <w:b/>
          <w:bCs/>
        </w:rPr>
        <w:t xml:space="preserve">Timely </w:t>
      </w:r>
      <w:r w:rsidRPr="00C91BBB">
        <w:rPr>
          <w:b/>
          <w:bCs/>
        </w:rPr>
        <w:t>Report</w:t>
      </w:r>
      <w:r>
        <w:rPr>
          <w:b/>
          <w:bCs/>
        </w:rPr>
        <w:t xml:space="preserve"> </w:t>
      </w:r>
      <w:r w:rsidRPr="006A45F7">
        <w:rPr>
          <w:b/>
          <w:bCs/>
        </w:rPr>
        <w:t xml:space="preserve">Back </w:t>
      </w:r>
      <w:r>
        <w:rPr>
          <w:b/>
          <w:bCs/>
        </w:rPr>
        <w:t>t</w:t>
      </w:r>
      <w:r w:rsidRPr="006A45F7">
        <w:rPr>
          <w:b/>
          <w:bCs/>
        </w:rPr>
        <w:t>o Consulted Group</w:t>
      </w:r>
      <w:r>
        <w:t xml:space="preserve"> on how Project process their feedback from previous consultation.</w:t>
      </w:r>
    </w:p>
    <w:p w14:paraId="19BAFE71" w14:textId="2FCBC50C" w:rsidR="006A45F7" w:rsidRPr="00C91BBB" w:rsidRDefault="006A45F7" w:rsidP="00926A31">
      <w:pPr>
        <w:pStyle w:val="ListParagraph"/>
        <w:widowControl w:val="0"/>
        <w:numPr>
          <w:ilvl w:val="0"/>
          <w:numId w:val="41"/>
        </w:numPr>
        <w:spacing w:line="240" w:lineRule="auto"/>
      </w:pPr>
      <w:r>
        <w:rPr>
          <w:b/>
          <w:bCs/>
        </w:rPr>
        <w:t>Maintain transparency in sharing project information, and how project process consultation feedback and decision made as to such feedback</w:t>
      </w:r>
    </w:p>
    <w:p w14:paraId="257E35D1" w14:textId="5729036C" w:rsidR="00EA712B" w:rsidRPr="00553F17" w:rsidRDefault="006A45F7" w:rsidP="00926A31">
      <w:pPr>
        <w:pStyle w:val="ListParagraph"/>
        <w:widowControl w:val="0"/>
        <w:numPr>
          <w:ilvl w:val="0"/>
          <w:numId w:val="41"/>
        </w:numPr>
        <w:spacing w:line="240" w:lineRule="auto"/>
      </w:pPr>
      <w:r>
        <w:rPr>
          <w:b/>
          <w:bCs/>
        </w:rPr>
        <w:t>Maintain consultation with target group in a manner that is iterative.</w:t>
      </w:r>
    </w:p>
    <w:p w14:paraId="36C43E85" w14:textId="77331B8D" w:rsidR="00D4758C" w:rsidRDefault="00D4758C" w:rsidP="00972283">
      <w:pPr>
        <w:pStyle w:val="Heading2"/>
        <w:keepNext w:val="0"/>
        <w:keepLines w:val="0"/>
        <w:widowControl w:val="0"/>
        <w:spacing w:before="120" w:line="240" w:lineRule="auto"/>
        <w:rPr>
          <w:b/>
          <w:sz w:val="28"/>
        </w:rPr>
      </w:pPr>
      <w:bookmarkStart w:id="30" w:name="_Toc133832532"/>
      <w:r w:rsidRPr="00764704">
        <w:rPr>
          <w:b/>
          <w:sz w:val="28"/>
        </w:rPr>
        <w:t>4.4</w:t>
      </w:r>
      <w:r w:rsidR="00EF5C2D" w:rsidRPr="00764704">
        <w:rPr>
          <w:b/>
          <w:sz w:val="28"/>
        </w:rPr>
        <w:t xml:space="preserve"> </w:t>
      </w:r>
      <w:r w:rsidRPr="00764704">
        <w:rPr>
          <w:b/>
          <w:sz w:val="28"/>
        </w:rPr>
        <w:t xml:space="preserve">Proposed </w:t>
      </w:r>
      <w:r w:rsidR="00764704" w:rsidRPr="00764704">
        <w:rPr>
          <w:b/>
          <w:sz w:val="28"/>
        </w:rPr>
        <w:t xml:space="preserve">Strategy </w:t>
      </w:r>
      <w:r w:rsidR="00764704">
        <w:rPr>
          <w:b/>
          <w:sz w:val="28"/>
        </w:rPr>
        <w:t>t</w:t>
      </w:r>
      <w:r w:rsidR="00764704" w:rsidRPr="00764704">
        <w:rPr>
          <w:b/>
          <w:sz w:val="28"/>
        </w:rPr>
        <w:t xml:space="preserve">o Incorporate </w:t>
      </w:r>
      <w:r w:rsidR="00764704">
        <w:rPr>
          <w:b/>
          <w:sz w:val="28"/>
        </w:rPr>
        <w:t>t</w:t>
      </w:r>
      <w:r w:rsidR="00764704" w:rsidRPr="00764704">
        <w:rPr>
          <w:b/>
          <w:sz w:val="28"/>
        </w:rPr>
        <w:t xml:space="preserve">he View </w:t>
      </w:r>
      <w:r w:rsidR="00764704">
        <w:rPr>
          <w:b/>
          <w:sz w:val="28"/>
        </w:rPr>
        <w:t>o</w:t>
      </w:r>
      <w:r w:rsidR="00764704" w:rsidRPr="00764704">
        <w:rPr>
          <w:b/>
          <w:sz w:val="28"/>
        </w:rPr>
        <w:t>f Vulnerable Groups</w:t>
      </w:r>
      <w:bookmarkEnd w:id="30"/>
    </w:p>
    <w:p w14:paraId="7AD5013E" w14:textId="04378456" w:rsidR="00C555D5" w:rsidRDefault="00C555D5" w:rsidP="00972283">
      <w:pPr>
        <w:widowControl w:val="0"/>
        <w:spacing w:before="120" w:after="0" w:line="240" w:lineRule="auto"/>
        <w:jc w:val="both"/>
      </w:pPr>
      <w:r>
        <w:rPr>
          <w:b/>
        </w:rPr>
        <w:t xml:space="preserve">Since all beneficiary households who are eligible for the CTT are poor households, and most are from ethnic minority groups, they are considered </w:t>
      </w:r>
      <w:r w:rsidRPr="009415D8">
        <w:rPr>
          <w:b/>
        </w:rPr>
        <w:t xml:space="preserve">vulnerable </w:t>
      </w:r>
      <w:r>
        <w:rPr>
          <w:b/>
        </w:rPr>
        <w:t>households</w:t>
      </w:r>
      <w:r w:rsidRPr="009415D8">
        <w:rPr>
          <w:b/>
        </w:rPr>
        <w:t xml:space="preserve">. </w:t>
      </w:r>
      <w:r w:rsidRPr="009415D8">
        <w:t xml:space="preserve">This section describe how the views and concerns of vulnerable or disadvantaged groups will be sought during the project design and implementation, and measures to be taken to address potential barriers to the full participation of vulnerable individuals/households in project consultation. It also describes separate mechanisms for consultation, grievances redress, and measures that allow vulnerable group to minimize potential adverse impact and receive project benefits. As mentioned in Section 3.3, the vulnerable group identified under the project may include Lao, ethnic minority individual/households, female-headed households, family with people with disabilities, and households in especially difficult circumstances, such as those who experience difficult life due to economic shocks or due to natural disasters. </w:t>
      </w:r>
    </w:p>
    <w:p w14:paraId="06B452AD" w14:textId="26422659" w:rsidR="00C555D5" w:rsidRPr="009415D8" w:rsidRDefault="00C555D5" w:rsidP="00972283">
      <w:pPr>
        <w:widowControl w:val="0"/>
        <w:spacing w:before="120" w:after="0" w:line="240" w:lineRule="auto"/>
        <w:jc w:val="both"/>
      </w:pPr>
      <w:r w:rsidRPr="009415D8">
        <w:rPr>
          <w:b/>
        </w:rPr>
        <w:t>Special effort to reach out to the vulnerable group during consultation process is important to ensure their full participation in – either they are adversely affected, or are project beneficiaries.</w:t>
      </w:r>
      <w:r w:rsidRPr="009415D8">
        <w:t xml:space="preserve"> Tailoring engagement interventions – through methods, time schedule, format, including financial assistance, etc., to accommodate the characteristics of target vulnerable group, is essential to ensuring their full participation. In addition, due consideration need to be given to issues related to gender, language, local culture, traits of their day-to-day living activities, etc. to promote their participation and actively engage to raise up their concerns, questions, or asking for clarification as well as support that they may need. Without </w:t>
      </w:r>
      <w:r w:rsidR="00AE64DB" w:rsidRPr="009415D8">
        <w:t>this due attention</w:t>
      </w:r>
      <w:r w:rsidRPr="009415D8">
        <w:t>, their full participation to project consultation cannot be ensured, which may affect the way they are affected by the project, and/or receive intended project benefits. To ensure view of vulnerable groups are incorporated into project design, it is important the entire process of consultation be well planned and carried out. This process include a) notification, b) consultation organization, and c) incorporation of feedback into project design and implementation.</w:t>
      </w:r>
    </w:p>
    <w:p w14:paraId="4ED46D9F" w14:textId="77777777" w:rsidR="00C555D5" w:rsidRPr="009415D8" w:rsidRDefault="00C555D5" w:rsidP="00926A31">
      <w:pPr>
        <w:pStyle w:val="ListParagraph"/>
        <w:widowControl w:val="0"/>
        <w:numPr>
          <w:ilvl w:val="0"/>
          <w:numId w:val="8"/>
        </w:numPr>
        <w:spacing w:before="120" w:after="0" w:line="240" w:lineRule="auto"/>
        <w:ind w:left="360"/>
        <w:jc w:val="both"/>
        <w:rPr>
          <w:b/>
          <w:i/>
        </w:rPr>
      </w:pPr>
      <w:r w:rsidRPr="009415D8">
        <w:rPr>
          <w:b/>
          <w:i/>
        </w:rPr>
        <w:t>NOTIFICATION</w:t>
      </w:r>
    </w:p>
    <w:p w14:paraId="467E3E22" w14:textId="77777777" w:rsidR="00C555D5" w:rsidRPr="009415D8" w:rsidRDefault="00C555D5" w:rsidP="00972283">
      <w:pPr>
        <w:widowControl w:val="0"/>
        <w:spacing w:before="120" w:after="0" w:line="240" w:lineRule="auto"/>
        <w:jc w:val="both"/>
      </w:pPr>
      <w:r w:rsidRPr="009415D8">
        <w:rPr>
          <w:b/>
        </w:rPr>
        <w:t>Identified individuals and households (both negatively affected group and potential beneficiaries) should be visited at their home to deliver invitation to attend consultation sessions.</w:t>
      </w:r>
      <w:r w:rsidRPr="009415D8">
        <w:t xml:space="preserve"> Home visits help consultation organizing unit understand the living conditions of the affected vulnerable, assess the likelihood of their participation, and explore how the invitation letter can be arranged to reach planned target households. In cases household members are not at home at the time of home visit, effort should be made to visit them again at another time, or visit in the evening. Leaving a sealed invitation letter to their neighbor who is willing to pass onto them in case various attempts to contact them fail could be an option.</w:t>
      </w:r>
    </w:p>
    <w:p w14:paraId="013BF640" w14:textId="77777777" w:rsidR="00C555D5" w:rsidRPr="009415D8" w:rsidRDefault="00C555D5" w:rsidP="00926A31">
      <w:pPr>
        <w:pStyle w:val="ListParagraph"/>
        <w:widowControl w:val="0"/>
        <w:numPr>
          <w:ilvl w:val="0"/>
          <w:numId w:val="8"/>
        </w:numPr>
        <w:spacing w:before="120" w:after="0" w:line="240" w:lineRule="auto"/>
        <w:ind w:left="360"/>
        <w:jc w:val="both"/>
        <w:rPr>
          <w:b/>
          <w:i/>
        </w:rPr>
      </w:pPr>
      <w:r w:rsidRPr="009415D8">
        <w:rPr>
          <w:b/>
          <w:i/>
        </w:rPr>
        <w:t>ORGANIZATION OF CONSULTATION</w:t>
      </w:r>
    </w:p>
    <w:p w14:paraId="65277080" w14:textId="77777777" w:rsidR="00C555D5" w:rsidRPr="009415D8" w:rsidRDefault="00C555D5" w:rsidP="00972283">
      <w:pPr>
        <w:widowControl w:val="0"/>
        <w:spacing w:before="120" w:after="0" w:line="240" w:lineRule="auto"/>
        <w:jc w:val="both"/>
      </w:pPr>
      <w:r w:rsidRPr="00C555D5">
        <w:rPr>
          <w:b/>
        </w:rPr>
        <w:lastRenderedPageBreak/>
        <w:t>For general feedback, public hearings or community meetings can be used. However, for specific issues that are specific to certain groups, particularly vulnerable groups, focus group discussion should be used.</w:t>
      </w:r>
      <w:r w:rsidRPr="009415D8">
        <w:t xml:space="preserve"> When focus group discussion is planned, depending on the topics, individuals with homogenous characteristics should be invited to one group. For example, ethnic minority should be invited to one group. This should not be mixed with Lao participants because of language issue at least. For people who are affected by type of impact (loss of land for instance), these households should be invited to one group discussion. Similarly, women who are expected to share the gender-sensitive information, such as labor division within their family, issues such as GBV, etc., should be invited to group with women only. Female facilitators should be arranged in these cases.</w:t>
      </w:r>
    </w:p>
    <w:p w14:paraId="7EB4D825" w14:textId="40E65320" w:rsidR="00C555D5" w:rsidRDefault="00C555D5" w:rsidP="00972283">
      <w:pPr>
        <w:widowControl w:val="0"/>
        <w:spacing w:before="120" w:after="0" w:line="240" w:lineRule="auto"/>
        <w:jc w:val="both"/>
      </w:pPr>
      <w:r w:rsidRPr="00C555D5">
        <w:rPr>
          <w:b/>
        </w:rPr>
        <w:t xml:space="preserve">When consultation is done face-to-face, vulnerable people will be guided by </w:t>
      </w:r>
      <w:r w:rsidR="004B2697">
        <w:rPr>
          <w:b/>
        </w:rPr>
        <w:t xml:space="preserve">community mobilizers and village facilitator </w:t>
      </w:r>
      <w:r w:rsidRPr="009415D8">
        <w:t xml:space="preserve">to read/ comprehend the consultation contents that was delivered to them prior to consultation, or through village radio, public loudspeakers. A simple form (included in the letter of consultation invitation) can be used by households preferring writing back. These households can drop their written feedback, including their phone number (if any), at the one-stop shop at </w:t>
      </w:r>
      <w:r w:rsidR="004B2697">
        <w:t xml:space="preserve">commune </w:t>
      </w:r>
      <w:r>
        <w:t xml:space="preserve">hall </w:t>
      </w:r>
      <w:r w:rsidRPr="009415D8">
        <w:t xml:space="preserve">who will gather and send back to </w:t>
      </w:r>
      <w:r w:rsidR="004B2697">
        <w:t xml:space="preserve">PMU </w:t>
      </w:r>
      <w:r w:rsidRPr="009415D8">
        <w:t>for review, process, and report back to consulted people at a later stage.</w:t>
      </w:r>
    </w:p>
    <w:p w14:paraId="5FB8FD91" w14:textId="77777777" w:rsidR="002A28DB" w:rsidRPr="009415D8" w:rsidRDefault="002A28DB" w:rsidP="00926A31">
      <w:pPr>
        <w:pStyle w:val="ListParagraph"/>
        <w:widowControl w:val="0"/>
        <w:numPr>
          <w:ilvl w:val="0"/>
          <w:numId w:val="8"/>
        </w:numPr>
        <w:spacing w:before="120" w:after="0" w:line="240" w:lineRule="auto"/>
        <w:ind w:left="360"/>
        <w:jc w:val="both"/>
        <w:rPr>
          <w:b/>
          <w:i/>
        </w:rPr>
      </w:pPr>
      <w:r w:rsidRPr="009415D8">
        <w:rPr>
          <w:b/>
          <w:i/>
        </w:rPr>
        <w:t>INCORPORATION OF FEEDBACKS</w:t>
      </w:r>
    </w:p>
    <w:p w14:paraId="56E48216" w14:textId="73DF476D" w:rsidR="002A28DB" w:rsidRPr="009415D8" w:rsidRDefault="002A28DB" w:rsidP="00972283">
      <w:pPr>
        <w:widowControl w:val="0"/>
        <w:spacing w:before="120" w:after="0" w:line="240" w:lineRule="auto"/>
        <w:jc w:val="both"/>
      </w:pPr>
      <w:r w:rsidRPr="009415D8">
        <w:rPr>
          <w:b/>
        </w:rPr>
        <w:t xml:space="preserve">Incorporating feedback </w:t>
      </w:r>
      <w:r>
        <w:rPr>
          <w:b/>
        </w:rPr>
        <w:t>from vulnerable group, particularly from mothers with child</w:t>
      </w:r>
      <w:r w:rsidR="006A6A63">
        <w:rPr>
          <w:b/>
          <w:lang w:val="vi-VN"/>
        </w:rPr>
        <w:t>r</w:t>
      </w:r>
      <w:r>
        <w:rPr>
          <w:b/>
        </w:rPr>
        <w:t xml:space="preserve">en under 2, </w:t>
      </w:r>
      <w:r w:rsidRPr="009415D8">
        <w:rPr>
          <w:b/>
        </w:rPr>
        <w:t>into project design and implementation is important in many ways.</w:t>
      </w:r>
      <w:r w:rsidRPr="009415D8">
        <w:t xml:space="preserve"> Without incorporating vulnerable group’s feedback into respective project design and implementation measures and process, the consultation with vulnerable groups does not make sense. </w:t>
      </w:r>
    </w:p>
    <w:p w14:paraId="175F5ABD" w14:textId="55BE6D9B" w:rsidR="002A28DB" w:rsidRPr="009415D8" w:rsidRDefault="002A28DB" w:rsidP="00972283">
      <w:pPr>
        <w:widowControl w:val="0"/>
        <w:spacing w:before="120" w:after="0" w:line="240" w:lineRule="auto"/>
        <w:jc w:val="both"/>
      </w:pPr>
      <w:r w:rsidRPr="009415D8">
        <w:t xml:space="preserve">Grievance Redress Procedures will be disclosed to vulnerable groups that are consulted. This aims to make sure that vulnerable group know how to raise their concerns and/or feedback on any project activity that they think affect them. Since vulnerable groups have been identified during project preparation and have been consulted on a representative basis, they will be consulted again during project implementation at district level where vulnerable groups are identified. </w:t>
      </w:r>
    </w:p>
    <w:p w14:paraId="4028C8D8" w14:textId="1C7473A9" w:rsidR="002A28DB" w:rsidRPr="004B585C" w:rsidRDefault="002A28DB" w:rsidP="00972283">
      <w:pPr>
        <w:widowControl w:val="0"/>
        <w:spacing w:before="120" w:after="0" w:line="240" w:lineRule="auto"/>
        <w:jc w:val="both"/>
      </w:pPr>
      <w:r w:rsidRPr="009415D8">
        <w:t xml:space="preserve">All feedback of consulted vulnerable groups will be recorded, consolidated by project staff who do the consultation, and will be shared with </w:t>
      </w:r>
      <w:r>
        <w:t xml:space="preserve">PMU </w:t>
      </w:r>
      <w:r w:rsidRPr="009415D8">
        <w:t>at Central, Provincial and District level regularly (monthly as a minimum) for their information and for consideration into project design and implementation.</w:t>
      </w:r>
    </w:p>
    <w:p w14:paraId="72C9FDC5" w14:textId="77777777" w:rsidR="006F6B6E" w:rsidRPr="006F6B6E" w:rsidRDefault="006F6B6E" w:rsidP="00972283">
      <w:pPr>
        <w:widowControl w:val="0"/>
        <w:spacing w:before="120" w:after="0" w:line="240" w:lineRule="auto"/>
      </w:pPr>
    </w:p>
    <w:p w14:paraId="7AEBE079" w14:textId="77777777" w:rsidR="00D4758C" w:rsidRPr="000F1399" w:rsidRDefault="00D4758C" w:rsidP="00972283">
      <w:pPr>
        <w:pStyle w:val="Heading1"/>
        <w:widowControl w:val="0"/>
        <w:shd w:val="clear" w:color="auto" w:fill="E2EFD9" w:themeFill="accent6" w:themeFillTint="33"/>
        <w:spacing w:before="120" w:beforeAutospacing="0" w:after="0" w:afterAutospacing="0"/>
        <w:rPr>
          <w:rFonts w:ascii="Bahnschrift SemiCondensed" w:hAnsi="Bahnschrift SemiCondensed" w:cstheme="majorHAnsi"/>
          <w:color w:val="2F5496" w:themeColor="accent5" w:themeShade="BF"/>
          <w:sz w:val="30"/>
          <w:szCs w:val="30"/>
        </w:rPr>
      </w:pPr>
      <w:bookmarkStart w:id="31" w:name="_Toc133832533"/>
      <w:r w:rsidRPr="000F1399">
        <w:rPr>
          <w:rFonts w:ascii="Bahnschrift SemiCondensed" w:hAnsi="Bahnschrift SemiCondensed" w:cstheme="majorHAnsi"/>
          <w:color w:val="2F5496" w:themeColor="accent5" w:themeShade="BF"/>
          <w:sz w:val="30"/>
          <w:szCs w:val="30"/>
        </w:rPr>
        <w:t>5. RESOURCES AND RESPONSIBILITIES FOR IMPLEMENTING STAKEHOLDER ENGAGEMENT ACTIVITIES</w:t>
      </w:r>
      <w:bookmarkEnd w:id="31"/>
    </w:p>
    <w:p w14:paraId="460F7366" w14:textId="2BBCB9CB" w:rsidR="00D4758C" w:rsidRDefault="00EF5C2D" w:rsidP="00972283">
      <w:pPr>
        <w:pStyle w:val="Heading2"/>
        <w:keepNext w:val="0"/>
        <w:keepLines w:val="0"/>
        <w:widowControl w:val="0"/>
        <w:spacing w:before="120" w:line="240" w:lineRule="auto"/>
        <w:rPr>
          <w:b/>
          <w:sz w:val="28"/>
        </w:rPr>
      </w:pPr>
      <w:bookmarkStart w:id="32" w:name="_Toc133832534"/>
      <w:r w:rsidRPr="00764704">
        <w:rPr>
          <w:b/>
          <w:sz w:val="28"/>
        </w:rPr>
        <w:t xml:space="preserve">5.1 </w:t>
      </w:r>
      <w:r w:rsidR="00D4758C" w:rsidRPr="00764704">
        <w:rPr>
          <w:b/>
          <w:sz w:val="28"/>
        </w:rPr>
        <w:t>Resources</w:t>
      </w:r>
      <w:bookmarkEnd w:id="32"/>
    </w:p>
    <w:p w14:paraId="160A1EA1" w14:textId="2CFCBABB" w:rsidR="00E075DA" w:rsidRDefault="00E075DA" w:rsidP="00972283">
      <w:pPr>
        <w:widowControl w:val="0"/>
        <w:spacing w:before="120" w:after="0" w:line="240" w:lineRule="auto"/>
        <w:jc w:val="both"/>
      </w:pPr>
      <w:r>
        <w:t xml:space="preserve">PMU will be in charge of overall implementation of stakeholder engagement activities – both project, provincial, district and village levels, throughout project life. PMU will ensure </w:t>
      </w:r>
      <w:r w:rsidRPr="00E27593">
        <w:t xml:space="preserve">adequate budget </w:t>
      </w:r>
      <w:r>
        <w:t xml:space="preserve">will be </w:t>
      </w:r>
      <w:r w:rsidRPr="00E27593">
        <w:t xml:space="preserve">allocated toward stakeholder engagement </w:t>
      </w:r>
      <w:r>
        <w:t>(See Section 8 – Costs and Budgets), and engage Community Mobilizers and Village Facilitators at village level in carrying out consultative activities with a) community members who are invited to take part in PMT survey, b) beneficiary households (including mother</w:t>
      </w:r>
      <w:r w:rsidR="001059F0">
        <w:t>s</w:t>
      </w:r>
      <w:r>
        <w:t xml:space="preserve"> with children under 2 and pregnant mothers, and other members of beneficiary households,</w:t>
      </w:r>
      <w:r w:rsidR="00214DB8">
        <w:t xml:space="preserve"> and c) other relevant community members. Meaningful consultation should be done </w:t>
      </w:r>
      <w:r>
        <w:t>timely and appropriately</w:t>
      </w:r>
      <w:r w:rsidR="00214DB8">
        <w:t xml:space="preserve"> </w:t>
      </w:r>
      <w:r>
        <w:t xml:space="preserve">using the stakeholder engagement approach set forth in this document. </w:t>
      </w:r>
    </w:p>
    <w:p w14:paraId="1D45B818" w14:textId="06E49DEA" w:rsidR="00E075DA" w:rsidRDefault="00E075DA" w:rsidP="00972283">
      <w:pPr>
        <w:widowControl w:val="0"/>
        <w:spacing w:before="120" w:after="0" w:line="240" w:lineRule="auto"/>
        <w:jc w:val="both"/>
      </w:pPr>
      <w:r>
        <w:t xml:space="preserve">The table below provides contact information of key environmental and social members </w:t>
      </w:r>
      <w:r w:rsidR="00901A20">
        <w:t xml:space="preserve">of PMU </w:t>
      </w:r>
      <w:r>
        <w:t xml:space="preserve">that can be reached to provide comments, feedback, or raise questions about the project. In case there is change </w:t>
      </w:r>
      <w:r>
        <w:lastRenderedPageBreak/>
        <w:t>to the following personnel, this SEP will be updated to reflect new staff arrangements and will be disclosed through the same channel to keep project stakeholders informed. Changes will also be updated accordingly in material distributed for consultation.</w:t>
      </w:r>
    </w:p>
    <w:p w14:paraId="0B8AD102" w14:textId="77777777" w:rsidR="00C31122" w:rsidRDefault="00C31122" w:rsidP="00972283">
      <w:pPr>
        <w:widowControl w:val="0"/>
        <w:spacing w:before="120" w:after="0" w:line="240" w:lineRule="auto"/>
        <w:jc w:val="both"/>
      </w:pPr>
    </w:p>
    <w:tbl>
      <w:tblPr>
        <w:tblW w:w="892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7"/>
        <w:gridCol w:w="2835"/>
        <w:gridCol w:w="2268"/>
        <w:gridCol w:w="2268"/>
      </w:tblGrid>
      <w:tr w:rsidR="00A87BC7" w:rsidRPr="00F270D4" w14:paraId="5F17BB39" w14:textId="77777777" w:rsidTr="00E0472C">
        <w:trPr>
          <w:trHeight w:val="386"/>
          <w:tblHeader/>
          <w:jc w:val="center"/>
        </w:trPr>
        <w:tc>
          <w:tcPr>
            <w:tcW w:w="1557" w:type="dxa"/>
            <w:shd w:val="clear" w:color="auto" w:fill="D9E2F3" w:themeFill="accent5" w:themeFillTint="33"/>
          </w:tcPr>
          <w:p w14:paraId="45C32196" w14:textId="77777777" w:rsidR="00A87BC7" w:rsidRPr="00F270D4" w:rsidRDefault="00A87BC7" w:rsidP="00972283">
            <w:pPr>
              <w:widowControl w:val="0"/>
              <w:spacing w:line="240" w:lineRule="auto"/>
              <w:jc w:val="center"/>
              <w:rPr>
                <w:b/>
                <w:bCs/>
                <w:lang w:val="en-GB" w:eastAsia="x-none"/>
              </w:rPr>
            </w:pPr>
            <w:r w:rsidRPr="00F270D4">
              <w:rPr>
                <w:b/>
                <w:bCs/>
                <w:lang w:val="en-GB" w:eastAsia="x-none"/>
              </w:rPr>
              <w:t>Contact information</w:t>
            </w:r>
          </w:p>
        </w:tc>
        <w:tc>
          <w:tcPr>
            <w:tcW w:w="2835" w:type="dxa"/>
            <w:shd w:val="clear" w:color="auto" w:fill="D9E2F3" w:themeFill="accent5" w:themeFillTint="33"/>
          </w:tcPr>
          <w:p w14:paraId="69EC4E1B" w14:textId="34CE94CE" w:rsidR="00A87BC7" w:rsidRPr="00F270D4" w:rsidRDefault="00563D6F" w:rsidP="00972283">
            <w:pPr>
              <w:widowControl w:val="0"/>
              <w:spacing w:line="240" w:lineRule="auto"/>
              <w:jc w:val="center"/>
              <w:rPr>
                <w:b/>
                <w:bCs/>
                <w:lang w:val="en-GB" w:eastAsia="x-none"/>
              </w:rPr>
            </w:pPr>
            <w:r>
              <w:rPr>
                <w:b/>
                <w:bCs/>
                <w:lang w:val="en-GB" w:eastAsia="x-none"/>
              </w:rPr>
              <w:t>Deputy Project Coordinator</w:t>
            </w:r>
          </w:p>
        </w:tc>
        <w:tc>
          <w:tcPr>
            <w:tcW w:w="2268" w:type="dxa"/>
            <w:shd w:val="clear" w:color="auto" w:fill="D9E2F3" w:themeFill="accent5" w:themeFillTint="33"/>
          </w:tcPr>
          <w:p w14:paraId="297D611D" w14:textId="77777777" w:rsidR="00A87BC7" w:rsidRPr="00F270D4" w:rsidRDefault="00A87BC7" w:rsidP="00972283">
            <w:pPr>
              <w:widowControl w:val="0"/>
              <w:spacing w:line="240" w:lineRule="auto"/>
              <w:jc w:val="center"/>
              <w:rPr>
                <w:b/>
                <w:bCs/>
                <w:lang w:val="en-GB" w:eastAsia="x-none"/>
              </w:rPr>
            </w:pPr>
            <w:r w:rsidRPr="00F270D4">
              <w:rPr>
                <w:b/>
                <w:bCs/>
                <w:lang w:val="en-GB" w:eastAsia="x-none"/>
              </w:rPr>
              <w:t>Social Officer</w:t>
            </w:r>
          </w:p>
        </w:tc>
        <w:tc>
          <w:tcPr>
            <w:tcW w:w="2268" w:type="dxa"/>
            <w:shd w:val="clear" w:color="auto" w:fill="D9E2F3" w:themeFill="accent5" w:themeFillTint="33"/>
          </w:tcPr>
          <w:p w14:paraId="7E92C18A" w14:textId="77777777" w:rsidR="00A87BC7" w:rsidRPr="00F270D4" w:rsidRDefault="00A87BC7" w:rsidP="00972283">
            <w:pPr>
              <w:widowControl w:val="0"/>
              <w:spacing w:line="240" w:lineRule="auto"/>
              <w:jc w:val="center"/>
              <w:rPr>
                <w:b/>
                <w:bCs/>
                <w:lang w:val="en-GB" w:eastAsia="x-none"/>
              </w:rPr>
            </w:pPr>
            <w:r w:rsidRPr="00F270D4">
              <w:rPr>
                <w:b/>
                <w:bCs/>
                <w:lang w:val="en-GB" w:eastAsia="x-none"/>
              </w:rPr>
              <w:t>GRM Focal Point</w:t>
            </w:r>
          </w:p>
        </w:tc>
      </w:tr>
      <w:tr w:rsidR="00A87BC7" w:rsidRPr="00F270D4" w14:paraId="179C6270" w14:textId="77777777" w:rsidTr="00E0472C">
        <w:trPr>
          <w:trHeight w:val="386"/>
          <w:tblHeader/>
          <w:jc w:val="center"/>
        </w:trPr>
        <w:tc>
          <w:tcPr>
            <w:tcW w:w="1557" w:type="dxa"/>
            <w:shd w:val="clear" w:color="auto" w:fill="auto"/>
          </w:tcPr>
          <w:p w14:paraId="2C766FB8" w14:textId="77777777" w:rsidR="00A87BC7" w:rsidRPr="00F270D4" w:rsidRDefault="00A87BC7" w:rsidP="00972283">
            <w:pPr>
              <w:widowControl w:val="0"/>
              <w:spacing w:after="0" w:line="240" w:lineRule="auto"/>
              <w:rPr>
                <w:lang w:val="en-GB" w:eastAsia="x-none"/>
              </w:rPr>
            </w:pPr>
            <w:r w:rsidRPr="00F270D4">
              <w:rPr>
                <w:lang w:val="en-GB" w:eastAsia="x-none"/>
              </w:rPr>
              <w:t>Name</w:t>
            </w:r>
          </w:p>
        </w:tc>
        <w:tc>
          <w:tcPr>
            <w:tcW w:w="2835" w:type="dxa"/>
            <w:shd w:val="clear" w:color="auto" w:fill="auto"/>
          </w:tcPr>
          <w:p w14:paraId="56A8C2E7" w14:textId="5DE05602" w:rsidR="00A87BC7" w:rsidRPr="00E0472C" w:rsidRDefault="00A87BC7" w:rsidP="00972283">
            <w:pPr>
              <w:widowControl w:val="0"/>
              <w:spacing w:after="0" w:line="240" w:lineRule="auto"/>
              <w:jc w:val="center"/>
              <w:rPr>
                <w:lang w:val="vi-VN" w:eastAsia="x-none"/>
              </w:rPr>
            </w:pPr>
            <w:r>
              <w:rPr>
                <w:lang w:val="en-GB" w:eastAsia="x-none"/>
              </w:rPr>
              <w:t>Mr. Khamphet</w:t>
            </w:r>
            <w:r w:rsidR="00E0472C">
              <w:rPr>
                <w:lang w:val="vi-VN" w:eastAsia="x-none"/>
              </w:rPr>
              <w:t xml:space="preserve"> </w:t>
            </w:r>
            <w:r w:rsidR="00E0472C" w:rsidRPr="00E0472C">
              <w:rPr>
                <w:lang w:val="vi-VN" w:eastAsia="x-none"/>
              </w:rPr>
              <w:t>Sengchanoudom</w:t>
            </w:r>
          </w:p>
        </w:tc>
        <w:tc>
          <w:tcPr>
            <w:tcW w:w="2268" w:type="dxa"/>
            <w:shd w:val="clear" w:color="auto" w:fill="auto"/>
          </w:tcPr>
          <w:p w14:paraId="234A08B0" w14:textId="2CF626D1" w:rsidR="00A87BC7" w:rsidRPr="00F270D4" w:rsidRDefault="00A87BC7" w:rsidP="00972283">
            <w:pPr>
              <w:widowControl w:val="0"/>
              <w:spacing w:after="0" w:line="240" w:lineRule="auto"/>
              <w:jc w:val="center"/>
              <w:rPr>
                <w:lang w:val="en-GB" w:eastAsia="x-none"/>
              </w:rPr>
            </w:pPr>
            <w:r>
              <w:rPr>
                <w:lang w:val="en-GB" w:eastAsia="x-none"/>
              </w:rPr>
              <w:t xml:space="preserve">Mr. </w:t>
            </w:r>
            <w:r w:rsidR="00E0472C" w:rsidRPr="00E0472C">
              <w:rPr>
                <w:lang w:val="en-GB" w:eastAsia="x-none"/>
              </w:rPr>
              <w:t>Outhikone Souphome In</w:t>
            </w:r>
          </w:p>
        </w:tc>
        <w:tc>
          <w:tcPr>
            <w:tcW w:w="2268" w:type="dxa"/>
            <w:shd w:val="clear" w:color="auto" w:fill="auto"/>
          </w:tcPr>
          <w:p w14:paraId="1C482ABD" w14:textId="5B1E0DC9" w:rsidR="00A87BC7" w:rsidRPr="00F270D4" w:rsidRDefault="00A87BC7" w:rsidP="00972283">
            <w:pPr>
              <w:widowControl w:val="0"/>
              <w:spacing w:after="0" w:line="240" w:lineRule="auto"/>
              <w:jc w:val="center"/>
              <w:rPr>
                <w:lang w:val="en-GB" w:eastAsia="x-none"/>
              </w:rPr>
            </w:pPr>
            <w:r>
              <w:rPr>
                <w:lang w:val="en-GB" w:eastAsia="x-none"/>
              </w:rPr>
              <w:t xml:space="preserve">Mr. </w:t>
            </w:r>
            <w:r w:rsidR="00E0472C" w:rsidRPr="00E0472C">
              <w:rPr>
                <w:lang w:val="en-GB" w:eastAsia="x-none"/>
              </w:rPr>
              <w:t>Outhikone Souphome In</w:t>
            </w:r>
          </w:p>
        </w:tc>
      </w:tr>
      <w:tr w:rsidR="00A87BC7" w:rsidRPr="00F270D4" w14:paraId="6ECEA214" w14:textId="77777777" w:rsidTr="00E0472C">
        <w:trPr>
          <w:trHeight w:val="386"/>
          <w:tblHeader/>
          <w:jc w:val="center"/>
        </w:trPr>
        <w:tc>
          <w:tcPr>
            <w:tcW w:w="1557" w:type="dxa"/>
            <w:shd w:val="clear" w:color="auto" w:fill="auto"/>
          </w:tcPr>
          <w:p w14:paraId="2D070D71" w14:textId="77777777" w:rsidR="00A87BC7" w:rsidRPr="00F270D4" w:rsidRDefault="00A87BC7" w:rsidP="00972283">
            <w:pPr>
              <w:widowControl w:val="0"/>
              <w:spacing w:after="0" w:line="240" w:lineRule="auto"/>
              <w:rPr>
                <w:lang w:val="en-GB" w:eastAsia="x-none"/>
              </w:rPr>
            </w:pPr>
            <w:r w:rsidRPr="00F270D4">
              <w:rPr>
                <w:lang w:val="en-GB" w:eastAsia="x-none"/>
              </w:rPr>
              <w:t xml:space="preserve">Email </w:t>
            </w:r>
          </w:p>
        </w:tc>
        <w:tc>
          <w:tcPr>
            <w:tcW w:w="2835" w:type="dxa"/>
            <w:shd w:val="clear" w:color="auto" w:fill="auto"/>
          </w:tcPr>
          <w:p w14:paraId="029B7AC7" w14:textId="2431178D" w:rsidR="00A87BC7" w:rsidRPr="00F270D4" w:rsidRDefault="00D56C0F" w:rsidP="00972283">
            <w:pPr>
              <w:widowControl w:val="0"/>
              <w:spacing w:after="0" w:line="240" w:lineRule="auto"/>
              <w:jc w:val="center"/>
              <w:rPr>
                <w:lang w:val="en-GB" w:eastAsia="x-none"/>
              </w:rPr>
            </w:pPr>
            <w:r w:rsidRPr="00D56C0F">
              <w:rPr>
                <w:lang w:val="en-GB" w:eastAsia="x-none"/>
              </w:rPr>
              <w:t>khamphet.scod@gmail.com</w:t>
            </w:r>
          </w:p>
        </w:tc>
        <w:tc>
          <w:tcPr>
            <w:tcW w:w="2268" w:type="dxa"/>
            <w:shd w:val="clear" w:color="auto" w:fill="auto"/>
          </w:tcPr>
          <w:p w14:paraId="21C1C5CA" w14:textId="7F5EA571" w:rsidR="00A87BC7" w:rsidRPr="00F270D4" w:rsidRDefault="00E0472C" w:rsidP="00E0472C">
            <w:pPr>
              <w:widowControl w:val="0"/>
              <w:spacing w:after="0" w:line="240" w:lineRule="auto"/>
              <w:rPr>
                <w:lang w:val="en-GB" w:eastAsia="x-none"/>
              </w:rPr>
            </w:pPr>
            <w:r w:rsidRPr="00E0472C">
              <w:rPr>
                <w:lang w:val="en-GB" w:eastAsia="x-none"/>
              </w:rPr>
              <w:t>outhikone@gmail.com</w:t>
            </w:r>
          </w:p>
        </w:tc>
        <w:tc>
          <w:tcPr>
            <w:tcW w:w="2268" w:type="dxa"/>
            <w:shd w:val="clear" w:color="auto" w:fill="auto"/>
          </w:tcPr>
          <w:p w14:paraId="664B38CB" w14:textId="63F27F87" w:rsidR="00A87BC7" w:rsidRPr="00F270D4" w:rsidRDefault="00E0472C" w:rsidP="00972283">
            <w:pPr>
              <w:widowControl w:val="0"/>
              <w:spacing w:after="0" w:line="240" w:lineRule="auto"/>
              <w:jc w:val="center"/>
              <w:rPr>
                <w:lang w:val="en-GB" w:eastAsia="x-none"/>
              </w:rPr>
            </w:pPr>
            <w:r w:rsidRPr="00E0472C">
              <w:rPr>
                <w:lang w:val="en-GB" w:eastAsia="x-none"/>
              </w:rPr>
              <w:t>outhikone@gmail.com</w:t>
            </w:r>
          </w:p>
        </w:tc>
      </w:tr>
      <w:tr w:rsidR="00A87BC7" w:rsidRPr="00F270D4" w14:paraId="2B1703E7" w14:textId="77777777" w:rsidTr="00E0472C">
        <w:trPr>
          <w:trHeight w:val="386"/>
          <w:tblHeader/>
          <w:jc w:val="center"/>
        </w:trPr>
        <w:tc>
          <w:tcPr>
            <w:tcW w:w="1557" w:type="dxa"/>
            <w:shd w:val="clear" w:color="auto" w:fill="auto"/>
          </w:tcPr>
          <w:p w14:paraId="082CCD69" w14:textId="77777777" w:rsidR="00A87BC7" w:rsidRPr="00F270D4" w:rsidRDefault="00A87BC7" w:rsidP="00972283">
            <w:pPr>
              <w:widowControl w:val="0"/>
              <w:spacing w:after="0" w:line="240" w:lineRule="auto"/>
              <w:rPr>
                <w:lang w:val="en-GB" w:eastAsia="x-none"/>
              </w:rPr>
            </w:pPr>
            <w:r w:rsidRPr="00F270D4">
              <w:rPr>
                <w:lang w:val="en-GB" w:eastAsia="x-none"/>
              </w:rPr>
              <w:t>Phone number</w:t>
            </w:r>
          </w:p>
        </w:tc>
        <w:tc>
          <w:tcPr>
            <w:tcW w:w="2835" w:type="dxa"/>
            <w:shd w:val="clear" w:color="auto" w:fill="auto"/>
          </w:tcPr>
          <w:p w14:paraId="39D0D73D" w14:textId="734BE5F2" w:rsidR="00A87BC7" w:rsidRPr="00F270D4" w:rsidRDefault="00A87BC7" w:rsidP="00972283">
            <w:pPr>
              <w:widowControl w:val="0"/>
              <w:spacing w:after="0" w:line="240" w:lineRule="auto"/>
              <w:jc w:val="center"/>
              <w:rPr>
                <w:lang w:val="en-GB" w:eastAsia="x-none"/>
              </w:rPr>
            </w:pPr>
            <w:r w:rsidRPr="00E27593">
              <w:rPr>
                <w:lang w:val="en-GB" w:eastAsia="x-none"/>
              </w:rPr>
              <w:t>+85</w:t>
            </w:r>
            <w:r>
              <w:t xml:space="preserve"> </w:t>
            </w:r>
            <w:r w:rsidRPr="00A87BC7">
              <w:rPr>
                <w:lang w:val="en-GB" w:eastAsia="x-none"/>
              </w:rPr>
              <w:t>62022224508</w:t>
            </w:r>
          </w:p>
        </w:tc>
        <w:tc>
          <w:tcPr>
            <w:tcW w:w="2268" w:type="dxa"/>
            <w:shd w:val="clear" w:color="auto" w:fill="auto"/>
          </w:tcPr>
          <w:p w14:paraId="1BDE0B71" w14:textId="7DAA965F" w:rsidR="00A87BC7" w:rsidRPr="00F270D4" w:rsidRDefault="00E0472C" w:rsidP="00972283">
            <w:pPr>
              <w:widowControl w:val="0"/>
              <w:spacing w:after="0" w:line="240" w:lineRule="auto"/>
              <w:jc w:val="center"/>
              <w:rPr>
                <w:lang w:val="en-GB" w:eastAsia="x-none"/>
              </w:rPr>
            </w:pPr>
            <w:r w:rsidRPr="00E0472C">
              <w:rPr>
                <w:lang w:val="en-GB" w:eastAsia="x-none"/>
              </w:rPr>
              <w:t>+85620 5920 7908</w:t>
            </w:r>
          </w:p>
        </w:tc>
        <w:tc>
          <w:tcPr>
            <w:tcW w:w="2268" w:type="dxa"/>
            <w:shd w:val="clear" w:color="auto" w:fill="auto"/>
          </w:tcPr>
          <w:p w14:paraId="5EE24FAA" w14:textId="43FA4A76" w:rsidR="00A87BC7" w:rsidRPr="00F270D4" w:rsidRDefault="00E0472C" w:rsidP="00972283">
            <w:pPr>
              <w:widowControl w:val="0"/>
              <w:spacing w:after="0" w:line="240" w:lineRule="auto"/>
              <w:jc w:val="center"/>
              <w:rPr>
                <w:lang w:val="en-GB" w:eastAsia="x-none"/>
              </w:rPr>
            </w:pPr>
            <w:r w:rsidRPr="00E0472C">
              <w:rPr>
                <w:lang w:val="en-GB" w:eastAsia="x-none"/>
              </w:rPr>
              <w:t>+85620 5920 7908</w:t>
            </w:r>
          </w:p>
        </w:tc>
      </w:tr>
    </w:tbl>
    <w:p w14:paraId="023067C8" w14:textId="77777777" w:rsidR="00E075DA" w:rsidRPr="00E075DA" w:rsidRDefault="00E075DA" w:rsidP="00972283">
      <w:pPr>
        <w:widowControl w:val="0"/>
        <w:spacing w:line="240" w:lineRule="auto"/>
      </w:pPr>
    </w:p>
    <w:p w14:paraId="59CAEA31" w14:textId="4A195777" w:rsidR="00D4758C" w:rsidRDefault="00D4758C" w:rsidP="00972283">
      <w:pPr>
        <w:pStyle w:val="Heading2"/>
        <w:keepNext w:val="0"/>
        <w:keepLines w:val="0"/>
        <w:widowControl w:val="0"/>
        <w:spacing w:before="120" w:line="240" w:lineRule="auto"/>
        <w:rPr>
          <w:b/>
          <w:sz w:val="28"/>
        </w:rPr>
      </w:pPr>
      <w:bookmarkStart w:id="33" w:name="_Toc133832535"/>
      <w:r w:rsidRPr="00764704">
        <w:rPr>
          <w:b/>
          <w:sz w:val="28"/>
        </w:rPr>
        <w:t>5.2</w:t>
      </w:r>
      <w:r w:rsidR="00EF5C2D" w:rsidRPr="00764704">
        <w:rPr>
          <w:b/>
          <w:sz w:val="28"/>
        </w:rPr>
        <w:t xml:space="preserve"> </w:t>
      </w:r>
      <w:r w:rsidRPr="00764704">
        <w:rPr>
          <w:b/>
          <w:sz w:val="28"/>
        </w:rPr>
        <w:t xml:space="preserve">Management </w:t>
      </w:r>
      <w:r w:rsidR="00764704">
        <w:rPr>
          <w:b/>
          <w:sz w:val="28"/>
        </w:rPr>
        <w:t>Functions a</w:t>
      </w:r>
      <w:r w:rsidR="00764704" w:rsidRPr="00764704">
        <w:rPr>
          <w:b/>
          <w:sz w:val="28"/>
        </w:rPr>
        <w:t>nd Responsibilities</w:t>
      </w:r>
      <w:bookmarkEnd w:id="33"/>
    </w:p>
    <w:p w14:paraId="7D58CD0F" w14:textId="69F32D92" w:rsidR="00D56C0F" w:rsidRDefault="00D56C0F" w:rsidP="00972283">
      <w:pPr>
        <w:widowControl w:val="0"/>
        <w:spacing w:before="120" w:after="0" w:line="240" w:lineRule="auto"/>
        <w:jc w:val="both"/>
      </w:pPr>
      <w:r>
        <w:t xml:space="preserve">The </w:t>
      </w:r>
      <w:r w:rsidR="00563D6F">
        <w:t>Deputy Project Coordinator</w:t>
      </w:r>
      <w:r>
        <w:t>,</w:t>
      </w:r>
      <w:r w:rsidR="00C77510">
        <w:t xml:space="preserve"> </w:t>
      </w:r>
      <w:r>
        <w:t xml:space="preserve">Social Officer of PMU, will be directly responsible for leading and overseeing the implementation of the SEP during project implementation. The Social Officer will be responsible for overseeing the SEP implementation on behalf of PMU. The Social Officer will be responsible for implementing certain part of the SEP under the supervision of PMU’s </w:t>
      </w:r>
      <w:r w:rsidR="00563D6F">
        <w:t>Deputy Project Coordinator</w:t>
      </w:r>
      <w:r>
        <w:t xml:space="preserve">. Under the guidance of the </w:t>
      </w:r>
      <w:r w:rsidR="00563D6F">
        <w:t>Deputy Project Coordinator</w:t>
      </w:r>
      <w:r>
        <w:t xml:space="preserve">, the SO will be responsible for: </w:t>
      </w:r>
    </w:p>
    <w:p w14:paraId="52BFACF6" w14:textId="77777777" w:rsidR="00D56C0F" w:rsidRDefault="00D56C0F" w:rsidP="00926A31">
      <w:pPr>
        <w:pStyle w:val="ListParagraph"/>
        <w:widowControl w:val="0"/>
        <w:numPr>
          <w:ilvl w:val="0"/>
          <w:numId w:val="15"/>
        </w:numPr>
        <w:spacing w:before="120" w:after="0" w:line="240" w:lineRule="auto"/>
        <w:ind w:left="567" w:hanging="261"/>
        <w:jc w:val="both"/>
      </w:pPr>
      <w:r>
        <w:t>Leading and supervising the disclosure of information as per SEP;</w:t>
      </w:r>
    </w:p>
    <w:p w14:paraId="1E5B4498" w14:textId="77777777" w:rsidR="00D56C0F" w:rsidRDefault="00D56C0F" w:rsidP="00926A31">
      <w:pPr>
        <w:pStyle w:val="ListParagraph"/>
        <w:widowControl w:val="0"/>
        <w:numPr>
          <w:ilvl w:val="0"/>
          <w:numId w:val="15"/>
        </w:numPr>
        <w:spacing w:before="120" w:after="0" w:line="240" w:lineRule="auto"/>
        <w:ind w:left="567" w:hanging="261"/>
        <w:jc w:val="both"/>
      </w:pPr>
      <w:r>
        <w:t>Leading and supervising organization of consultations as described in SEP;</w:t>
      </w:r>
    </w:p>
    <w:p w14:paraId="2E632BEC" w14:textId="002B9D28" w:rsidR="00D56C0F" w:rsidRDefault="00544C70" w:rsidP="00926A31">
      <w:pPr>
        <w:pStyle w:val="ListParagraph"/>
        <w:widowControl w:val="0"/>
        <w:numPr>
          <w:ilvl w:val="0"/>
          <w:numId w:val="15"/>
        </w:numPr>
        <w:spacing w:before="120" w:after="0" w:line="240" w:lineRule="auto"/>
        <w:ind w:left="567" w:hanging="261"/>
        <w:jc w:val="both"/>
      </w:pPr>
      <w:r>
        <w:t xml:space="preserve">Oversee </w:t>
      </w:r>
      <w:r w:rsidR="00D56C0F">
        <w:t>Project Grievance Logbook;</w:t>
      </w:r>
    </w:p>
    <w:p w14:paraId="2D98D91F" w14:textId="77777777" w:rsidR="00D56C0F" w:rsidRDefault="00D56C0F" w:rsidP="00926A31">
      <w:pPr>
        <w:pStyle w:val="ListParagraph"/>
        <w:widowControl w:val="0"/>
        <w:numPr>
          <w:ilvl w:val="0"/>
          <w:numId w:val="15"/>
        </w:numPr>
        <w:spacing w:before="120" w:after="0" w:line="240" w:lineRule="auto"/>
        <w:ind w:left="567" w:hanging="261"/>
        <w:jc w:val="both"/>
      </w:pPr>
      <w:r>
        <w:t>Reviewing monthly monitoring reports provided by project contractors and consultants;</w:t>
      </w:r>
    </w:p>
    <w:p w14:paraId="5BCE52AD" w14:textId="6D60C470" w:rsidR="00D56C0F" w:rsidRDefault="00D56C0F" w:rsidP="00926A31">
      <w:pPr>
        <w:pStyle w:val="ListParagraph"/>
        <w:widowControl w:val="0"/>
        <w:numPr>
          <w:ilvl w:val="0"/>
          <w:numId w:val="15"/>
        </w:numPr>
        <w:spacing w:before="120" w:after="0" w:line="240" w:lineRule="auto"/>
        <w:ind w:left="567" w:hanging="261"/>
        <w:jc w:val="both"/>
      </w:pPr>
      <w:r>
        <w:t xml:space="preserve">Reporting regularly to the </w:t>
      </w:r>
      <w:r w:rsidR="00563D6F">
        <w:t>Deputy Project Coordinator</w:t>
      </w:r>
      <w:r>
        <w:t>.</w:t>
      </w:r>
    </w:p>
    <w:p w14:paraId="493D5575" w14:textId="77777777" w:rsidR="006F6B6E" w:rsidRPr="006F6B6E" w:rsidRDefault="006F6B6E" w:rsidP="00972283">
      <w:pPr>
        <w:widowControl w:val="0"/>
        <w:spacing w:before="120" w:after="0" w:line="240" w:lineRule="auto"/>
      </w:pPr>
    </w:p>
    <w:p w14:paraId="58874758" w14:textId="0C7B65D0" w:rsidR="00D4758C" w:rsidRPr="00764D3F" w:rsidRDefault="00D4758C" w:rsidP="00972283">
      <w:pPr>
        <w:pStyle w:val="Heading1"/>
        <w:widowControl w:val="0"/>
        <w:shd w:val="clear" w:color="auto" w:fill="E2EFD9" w:themeFill="accent6" w:themeFillTint="33"/>
        <w:spacing w:before="120" w:beforeAutospacing="0" w:after="0" w:afterAutospacing="0"/>
        <w:rPr>
          <w:rFonts w:ascii="Bahnschrift SemiCondensed" w:hAnsi="Bahnschrift SemiCondensed" w:cstheme="majorHAnsi"/>
          <w:color w:val="2F5496" w:themeColor="accent5" w:themeShade="BF"/>
          <w:sz w:val="30"/>
          <w:szCs w:val="30"/>
        </w:rPr>
      </w:pPr>
      <w:bookmarkStart w:id="34" w:name="_Toc133832536"/>
      <w:r w:rsidRPr="00764D3F">
        <w:rPr>
          <w:rFonts w:ascii="Bahnschrift SemiCondensed" w:hAnsi="Bahnschrift SemiCondensed" w:cstheme="majorHAnsi"/>
          <w:color w:val="2F5496" w:themeColor="accent5" w:themeShade="BF"/>
          <w:sz w:val="30"/>
          <w:szCs w:val="30"/>
        </w:rPr>
        <w:t>6. GRIEVANCE REDRESS MECHANISM</w:t>
      </w:r>
      <w:bookmarkEnd w:id="34"/>
    </w:p>
    <w:p w14:paraId="58C8EA3C" w14:textId="1613DE6D" w:rsidR="00D4758C" w:rsidRDefault="00D4758C" w:rsidP="00972283">
      <w:pPr>
        <w:pStyle w:val="Heading2"/>
        <w:keepNext w:val="0"/>
        <w:keepLines w:val="0"/>
        <w:widowControl w:val="0"/>
        <w:spacing w:before="120" w:line="240" w:lineRule="auto"/>
        <w:rPr>
          <w:b/>
          <w:sz w:val="28"/>
        </w:rPr>
      </w:pPr>
      <w:bookmarkStart w:id="35" w:name="_Toc133832537"/>
      <w:r w:rsidRPr="00764704">
        <w:rPr>
          <w:b/>
          <w:sz w:val="28"/>
        </w:rPr>
        <w:t>6.1</w:t>
      </w:r>
      <w:r w:rsidR="00EF5C2D" w:rsidRPr="00764704">
        <w:rPr>
          <w:b/>
          <w:sz w:val="28"/>
        </w:rPr>
        <w:t xml:space="preserve"> </w:t>
      </w:r>
      <w:r w:rsidRPr="00764704">
        <w:rPr>
          <w:b/>
          <w:sz w:val="28"/>
        </w:rPr>
        <w:t xml:space="preserve">Objectives of the </w:t>
      </w:r>
      <w:r w:rsidR="00764704">
        <w:rPr>
          <w:b/>
          <w:sz w:val="28"/>
        </w:rPr>
        <w:t>P</w:t>
      </w:r>
      <w:r w:rsidRPr="00764704">
        <w:rPr>
          <w:b/>
          <w:sz w:val="28"/>
        </w:rPr>
        <w:t>roject GRM</w:t>
      </w:r>
      <w:bookmarkEnd w:id="35"/>
    </w:p>
    <w:p w14:paraId="4D99B0A1" w14:textId="02628CA6" w:rsidR="007952AF" w:rsidRDefault="007952AF" w:rsidP="00972283">
      <w:pPr>
        <w:widowControl w:val="0"/>
        <w:spacing w:before="120" w:after="0" w:line="240" w:lineRule="auto"/>
        <w:jc w:val="both"/>
      </w:pPr>
      <w:r w:rsidRPr="001F4CA8">
        <w:t xml:space="preserve">The objective of the project’s GRM is to provide affected persons with redress procedures that they can conveniently </w:t>
      </w:r>
      <w:r w:rsidR="00AE64DB" w:rsidRPr="001F4CA8">
        <w:t>use</w:t>
      </w:r>
      <w:r w:rsidRPr="001F4CA8">
        <w:t xml:space="preserve"> to raise a project related concern, or grievance. The GRM specifies how a project related complaint can be made, including forms and channels through which a complaint can be lodged. To facilitate the grievance resolution process, grievances received will be acknowledged in writing and solved within a specified timeframe. During the resolution process, where necessary, dialogue will be hold between </w:t>
      </w:r>
      <w:r>
        <w:t xml:space="preserve">Community Mobilizers/Village Facilitator </w:t>
      </w:r>
      <w:r w:rsidRPr="001F4CA8">
        <w:t>and aggrieved persons for effective resolution. Once a complaint is resolved, the aggrieved person will be notified of the resolution results. The GRM has sequential steps that aggrieved person can use. If the aggrieved person is not satisfied with the grievance resolution result, or if their complaint is not resolved within a timeframe specified for a particular step, aggrieved person can move on to the next step in the GRM hierarchy. The project has an appeal process that complainant can resort to if they are not satisfied with a resolution decision at a particular step, or their complaints are not resolved within a specified timeframe.</w:t>
      </w:r>
    </w:p>
    <w:p w14:paraId="7C875D1D" w14:textId="77777777" w:rsidR="00972283" w:rsidRDefault="00972283" w:rsidP="00972283">
      <w:pPr>
        <w:pStyle w:val="Heading2"/>
        <w:keepNext w:val="0"/>
        <w:keepLines w:val="0"/>
        <w:widowControl w:val="0"/>
        <w:spacing w:before="120" w:line="240" w:lineRule="auto"/>
        <w:jc w:val="both"/>
        <w:rPr>
          <w:b/>
          <w:sz w:val="28"/>
        </w:rPr>
      </w:pPr>
      <w:bookmarkStart w:id="36" w:name="_Toc124143279"/>
      <w:bookmarkStart w:id="37" w:name="_Toc133832538"/>
      <w:r w:rsidRPr="00764704">
        <w:rPr>
          <w:b/>
          <w:sz w:val="28"/>
        </w:rPr>
        <w:t xml:space="preserve">6.2 </w:t>
      </w:r>
      <w:r w:rsidRPr="001C3C24">
        <w:rPr>
          <w:b/>
          <w:sz w:val="28"/>
        </w:rPr>
        <w:t xml:space="preserve">Summary of national legislation related to grievance and complaint </w:t>
      </w:r>
      <w:r w:rsidRPr="00764704">
        <w:rPr>
          <w:b/>
          <w:sz w:val="28"/>
        </w:rPr>
        <w:t xml:space="preserve">Description of the </w:t>
      </w:r>
      <w:r>
        <w:rPr>
          <w:b/>
          <w:sz w:val="28"/>
        </w:rPr>
        <w:t>P</w:t>
      </w:r>
      <w:r w:rsidRPr="00764704">
        <w:rPr>
          <w:b/>
          <w:sz w:val="28"/>
        </w:rPr>
        <w:t>roject GRMs</w:t>
      </w:r>
      <w:bookmarkEnd w:id="36"/>
      <w:bookmarkEnd w:id="37"/>
    </w:p>
    <w:p w14:paraId="700C178B" w14:textId="77777777" w:rsidR="00972283" w:rsidRDefault="00972283" w:rsidP="00972283">
      <w:pPr>
        <w:widowControl w:val="0"/>
        <w:spacing w:before="120" w:after="0" w:line="240" w:lineRule="auto"/>
        <w:jc w:val="both"/>
      </w:pPr>
      <w:r w:rsidRPr="00F270D4">
        <w:t xml:space="preserve">The </w:t>
      </w:r>
      <w:r>
        <w:t xml:space="preserve">Government of Laos PDR </w:t>
      </w:r>
      <w:r w:rsidRPr="00F270D4">
        <w:t xml:space="preserve">has various laws and sub-decrees that have been </w:t>
      </w:r>
      <w:r>
        <w:t xml:space="preserve">active </w:t>
      </w:r>
      <w:r w:rsidRPr="00F270D4">
        <w:t xml:space="preserve">to guide the </w:t>
      </w:r>
      <w:r w:rsidRPr="00F270D4">
        <w:lastRenderedPageBreak/>
        <w:t>implementation of complaint resolution process. These documents specify the right of the complainants as well as the responsibilities of concerned governmental agencies as to complaint resolution. Relevant legal documents include:</w:t>
      </w:r>
    </w:p>
    <w:p w14:paraId="1AF032FF" w14:textId="77777777" w:rsidR="00972283" w:rsidRPr="0086490C" w:rsidRDefault="00972283" w:rsidP="00926A31">
      <w:pPr>
        <w:pStyle w:val="ListParagraph"/>
        <w:widowControl w:val="0"/>
        <w:numPr>
          <w:ilvl w:val="0"/>
          <w:numId w:val="16"/>
        </w:numPr>
        <w:spacing w:before="120" w:after="0" w:line="240" w:lineRule="auto"/>
        <w:jc w:val="both"/>
      </w:pPr>
      <w:r w:rsidRPr="0086490C">
        <w:t>Law on Complaint (amended version), No. 05/</w:t>
      </w:r>
      <w:r w:rsidRPr="0086490C">
        <w:rPr>
          <w:lang w:bidi="lo-LA"/>
        </w:rPr>
        <w:t>NA dated: 9/11/2016</w:t>
      </w:r>
    </w:p>
    <w:p w14:paraId="73216C49" w14:textId="77777777" w:rsidR="00972283" w:rsidRDefault="00972283" w:rsidP="00972283">
      <w:pPr>
        <w:pStyle w:val="Heading2"/>
        <w:keepNext w:val="0"/>
        <w:keepLines w:val="0"/>
        <w:widowControl w:val="0"/>
        <w:spacing w:before="120" w:line="240" w:lineRule="auto"/>
        <w:jc w:val="both"/>
        <w:rPr>
          <w:b/>
          <w:sz w:val="28"/>
        </w:rPr>
      </w:pPr>
      <w:bookmarkStart w:id="38" w:name="_Toc124143280"/>
      <w:bookmarkStart w:id="39" w:name="_Toc133832539"/>
      <w:r w:rsidRPr="00764704">
        <w:rPr>
          <w:b/>
          <w:sz w:val="28"/>
        </w:rPr>
        <w:t>6.</w:t>
      </w:r>
      <w:r>
        <w:rPr>
          <w:b/>
          <w:sz w:val="28"/>
        </w:rPr>
        <w:t>3</w:t>
      </w:r>
      <w:r w:rsidRPr="00764704">
        <w:rPr>
          <w:b/>
          <w:sz w:val="28"/>
        </w:rPr>
        <w:t xml:space="preserve"> </w:t>
      </w:r>
      <w:r>
        <w:rPr>
          <w:b/>
          <w:sz w:val="28"/>
        </w:rPr>
        <w:t xml:space="preserve">Principles </w:t>
      </w:r>
      <w:r w:rsidRPr="00764704">
        <w:rPr>
          <w:b/>
          <w:sz w:val="28"/>
        </w:rPr>
        <w:t xml:space="preserve">of the </w:t>
      </w:r>
      <w:r>
        <w:rPr>
          <w:b/>
          <w:sz w:val="28"/>
        </w:rPr>
        <w:t>P</w:t>
      </w:r>
      <w:r w:rsidRPr="00764704">
        <w:rPr>
          <w:b/>
          <w:sz w:val="28"/>
        </w:rPr>
        <w:t>roject GRMs</w:t>
      </w:r>
      <w:bookmarkEnd w:id="38"/>
      <w:bookmarkEnd w:id="39"/>
    </w:p>
    <w:p w14:paraId="64441BA3" w14:textId="77777777" w:rsidR="00972283" w:rsidRPr="0086490C" w:rsidRDefault="00972283" w:rsidP="00972283">
      <w:pPr>
        <w:widowControl w:val="0"/>
        <w:spacing w:before="120" w:after="0" w:line="240" w:lineRule="auto"/>
      </w:pPr>
      <w:r w:rsidRPr="0086490C">
        <w:t>Under this project, the following principles are applied:</w:t>
      </w:r>
    </w:p>
    <w:p w14:paraId="23E52471" w14:textId="77777777" w:rsidR="00972283" w:rsidRDefault="00972283" w:rsidP="00926A31">
      <w:pPr>
        <w:pStyle w:val="ListParagraph"/>
        <w:widowControl w:val="0"/>
        <w:numPr>
          <w:ilvl w:val="0"/>
          <w:numId w:val="17"/>
        </w:numPr>
        <w:spacing w:line="240" w:lineRule="auto"/>
      </w:pPr>
      <w:r w:rsidRPr="00C425A4">
        <w:rPr>
          <w:b/>
          <w:bCs/>
        </w:rPr>
        <w:t>Channels.</w:t>
      </w:r>
      <w:r w:rsidRPr="0086490C">
        <w:t xml:space="preserve"> Different channels are established to enable affected person to submit their grievances, including submission to village committee, as well as district and provincial levels. Grievance can also be submitted to</w:t>
      </w:r>
      <w:r>
        <w:t>:</w:t>
      </w:r>
    </w:p>
    <w:p w14:paraId="2CD9D601" w14:textId="5945807E" w:rsidR="00972283" w:rsidRDefault="00972283" w:rsidP="00926A31">
      <w:pPr>
        <w:pStyle w:val="ListParagraph"/>
        <w:widowControl w:val="0"/>
        <w:numPr>
          <w:ilvl w:val="1"/>
          <w:numId w:val="17"/>
        </w:numPr>
        <w:spacing w:line="240" w:lineRule="auto"/>
      </w:pPr>
      <w:r>
        <w:rPr>
          <w:b/>
          <w:bCs/>
        </w:rPr>
        <w:t>Project</w:t>
      </w:r>
      <w:r w:rsidRPr="00E96DAB">
        <w:rPr>
          <w:b/>
          <w:bCs/>
        </w:rPr>
        <w:t xml:space="preserve"> offices</w:t>
      </w:r>
      <w:r>
        <w:t xml:space="preserve"> at district and provincial levels;</w:t>
      </w:r>
    </w:p>
    <w:p w14:paraId="3BF3AD45" w14:textId="494C8EBF" w:rsidR="00972283" w:rsidRDefault="00972283" w:rsidP="00926A31">
      <w:pPr>
        <w:pStyle w:val="ListParagraph"/>
        <w:widowControl w:val="0"/>
        <w:numPr>
          <w:ilvl w:val="1"/>
          <w:numId w:val="17"/>
        </w:numPr>
        <w:spacing w:line="240" w:lineRule="auto"/>
      </w:pPr>
      <w:r>
        <w:rPr>
          <w:rFonts w:cs="Arial"/>
          <w:b/>
          <w:bCs/>
          <w:iCs/>
          <w:szCs w:val="20"/>
          <w:lang w:bidi="en-US"/>
        </w:rPr>
        <w:t>Project</w:t>
      </w:r>
      <w:r w:rsidRPr="00E96DAB">
        <w:rPr>
          <w:rFonts w:cs="Arial"/>
          <w:b/>
          <w:bCs/>
          <w:iCs/>
          <w:szCs w:val="20"/>
          <w:lang w:bidi="en-US"/>
        </w:rPr>
        <w:t xml:space="preserve"> staff</w:t>
      </w:r>
      <w:r>
        <w:rPr>
          <w:rFonts w:cs="Arial"/>
          <w:iCs/>
          <w:szCs w:val="20"/>
          <w:lang w:bidi="en-US"/>
        </w:rPr>
        <w:t xml:space="preserve"> during meetings or during site visit;</w:t>
      </w:r>
    </w:p>
    <w:p w14:paraId="6E43CC69" w14:textId="303B4A0A" w:rsidR="00972283" w:rsidRPr="0086490C" w:rsidRDefault="00972283" w:rsidP="00926A31">
      <w:pPr>
        <w:pStyle w:val="ListParagraph"/>
        <w:widowControl w:val="0"/>
        <w:numPr>
          <w:ilvl w:val="1"/>
          <w:numId w:val="17"/>
        </w:numPr>
        <w:spacing w:line="240" w:lineRule="auto"/>
      </w:pPr>
      <w:r>
        <w:rPr>
          <w:b/>
          <w:bCs/>
        </w:rPr>
        <w:t xml:space="preserve">Regular meetings </w:t>
      </w:r>
      <w:r>
        <w:t>(hosted monthly by</w:t>
      </w:r>
      <w:r w:rsidR="00CB1982">
        <w:t xml:space="preserve"> Community Mobilizers</w:t>
      </w:r>
      <w:r w:rsidR="00085285">
        <w:t xml:space="preserve">, </w:t>
      </w:r>
      <w:r w:rsidR="00CB1982">
        <w:t>Village Facilitators</w:t>
      </w:r>
      <w:r w:rsidR="00085285">
        <w:t xml:space="preserve">, </w:t>
      </w:r>
      <w:r w:rsidR="00085285" w:rsidRPr="00085285">
        <w:t>Village Project Coordinating Committee</w:t>
      </w:r>
      <w:r>
        <w:rPr>
          <w:rFonts w:cs="Arial"/>
          <w:iCs/>
          <w:szCs w:val="20"/>
          <w:lang w:bidi="en-US"/>
        </w:rPr>
        <w:t>)</w:t>
      </w:r>
    </w:p>
    <w:p w14:paraId="3A05C4CB" w14:textId="20D9948C" w:rsidR="00972283" w:rsidRPr="0086490C" w:rsidRDefault="00972283" w:rsidP="00926A31">
      <w:pPr>
        <w:widowControl w:val="0"/>
        <w:numPr>
          <w:ilvl w:val="0"/>
          <w:numId w:val="17"/>
        </w:numPr>
        <w:spacing w:before="120" w:after="0" w:line="240" w:lineRule="auto"/>
        <w:ind w:hanging="357"/>
        <w:jc w:val="both"/>
      </w:pPr>
      <w:r w:rsidRPr="0086490C">
        <w:rPr>
          <w:b/>
          <w:bCs/>
        </w:rPr>
        <w:t>Forms.</w:t>
      </w:r>
      <w:r w:rsidRPr="0086490C">
        <w:t xml:space="preserve"> Grievances can be submitted in writing and verbally, and either directly by the affected households, or by</w:t>
      </w:r>
      <w:r>
        <w:t xml:space="preserve"> a</w:t>
      </w:r>
      <w:r w:rsidRPr="0086490C">
        <w:t xml:space="preserve"> person delegated by the complainant, etc. </w:t>
      </w:r>
    </w:p>
    <w:p w14:paraId="0A5B61E9" w14:textId="77777777" w:rsidR="00972283" w:rsidRPr="0086490C" w:rsidRDefault="00972283" w:rsidP="00926A31">
      <w:pPr>
        <w:widowControl w:val="0"/>
        <w:numPr>
          <w:ilvl w:val="0"/>
          <w:numId w:val="17"/>
        </w:numPr>
        <w:spacing w:before="120" w:after="0" w:line="240" w:lineRule="auto"/>
        <w:ind w:hanging="357"/>
        <w:jc w:val="both"/>
      </w:pPr>
      <w:r w:rsidRPr="0086490C">
        <w:rPr>
          <w:b/>
          <w:bCs/>
        </w:rPr>
        <w:t>Complainant can delegate a representative who act on their behalf.</w:t>
      </w:r>
      <w:r w:rsidRPr="0086490C">
        <w:t xml:space="preserve"> Person lodging a grievance can ask assistance from their family or from individual that they trust to transcribe their complaint, and act as their representative to submit their complaint.</w:t>
      </w:r>
    </w:p>
    <w:p w14:paraId="6EC7EA07" w14:textId="1C6EE357" w:rsidR="00972283" w:rsidRPr="0086490C" w:rsidRDefault="00972283" w:rsidP="00926A31">
      <w:pPr>
        <w:widowControl w:val="0"/>
        <w:numPr>
          <w:ilvl w:val="0"/>
          <w:numId w:val="17"/>
        </w:numPr>
        <w:spacing w:before="120" w:after="0" w:line="240" w:lineRule="auto"/>
        <w:ind w:hanging="357"/>
        <w:jc w:val="both"/>
      </w:pPr>
      <w:r w:rsidRPr="0086490C">
        <w:rPr>
          <w:b/>
          <w:bCs/>
        </w:rPr>
        <w:t>Disclosure.</w:t>
      </w:r>
      <w:r w:rsidRPr="0086490C">
        <w:t xml:space="preserve"> GRM procedures are disclosed in public domain (e.g. websites of </w:t>
      </w:r>
      <w:r w:rsidR="00235258">
        <w:t>PMU</w:t>
      </w:r>
      <w:r w:rsidRPr="0086490C">
        <w:t xml:space="preserve">, at public notice board located at village hall). GRM procedure will be explained to people attending consultation meetings. </w:t>
      </w:r>
    </w:p>
    <w:p w14:paraId="066A0C34" w14:textId="3463417F" w:rsidR="00972283" w:rsidRPr="0086490C" w:rsidRDefault="00972283" w:rsidP="00926A31">
      <w:pPr>
        <w:widowControl w:val="0"/>
        <w:numPr>
          <w:ilvl w:val="0"/>
          <w:numId w:val="17"/>
        </w:numPr>
        <w:spacing w:before="120" w:after="0" w:line="240" w:lineRule="auto"/>
        <w:ind w:hanging="357"/>
        <w:jc w:val="both"/>
      </w:pPr>
      <w:r w:rsidRPr="0086490C">
        <w:rPr>
          <w:b/>
          <w:bCs/>
        </w:rPr>
        <w:t>Documentation.</w:t>
      </w:r>
      <w:r w:rsidRPr="0086490C">
        <w:t xml:space="preserve"> A grievance logbook will be maintained at </w:t>
      </w:r>
      <w:r>
        <w:t xml:space="preserve">village hall </w:t>
      </w:r>
      <w:r w:rsidRPr="0086490C">
        <w:t xml:space="preserve">(subproject level) and at </w:t>
      </w:r>
      <w:r w:rsidR="00235258">
        <w:t>PMU</w:t>
      </w:r>
      <w:r w:rsidR="00235258" w:rsidRPr="0086490C">
        <w:t xml:space="preserve"> </w:t>
      </w:r>
      <w:r w:rsidRPr="0086490C">
        <w:t xml:space="preserve">level (through </w:t>
      </w:r>
      <w:r w:rsidR="00235258">
        <w:t>PMU</w:t>
      </w:r>
      <w:r w:rsidR="00235258" w:rsidRPr="0086490C">
        <w:t xml:space="preserve"> </w:t>
      </w:r>
      <w:r w:rsidRPr="0086490C">
        <w:t xml:space="preserve">GRM focal point). A grievance logbook will be established and regularly updated/maintained at </w:t>
      </w:r>
      <w:r>
        <w:t xml:space="preserve">village hall </w:t>
      </w:r>
      <w:r w:rsidRPr="0086490C">
        <w:t xml:space="preserve">and </w:t>
      </w:r>
      <w:r w:rsidR="00235258">
        <w:t>PMU</w:t>
      </w:r>
      <w:r w:rsidR="00235258" w:rsidRPr="0086490C">
        <w:t xml:space="preserve"> </w:t>
      </w:r>
      <w:r w:rsidRPr="0086490C">
        <w:t xml:space="preserve">level. </w:t>
      </w:r>
    </w:p>
    <w:p w14:paraId="2D62CB88" w14:textId="77777777" w:rsidR="00972283" w:rsidRPr="0086490C" w:rsidRDefault="00972283" w:rsidP="00926A31">
      <w:pPr>
        <w:widowControl w:val="0"/>
        <w:numPr>
          <w:ilvl w:val="0"/>
          <w:numId w:val="17"/>
        </w:numPr>
        <w:spacing w:before="120" w:after="0" w:line="240" w:lineRule="auto"/>
        <w:ind w:hanging="357"/>
        <w:jc w:val="both"/>
      </w:pPr>
      <w:r w:rsidRPr="0086490C">
        <w:rPr>
          <w:b/>
          <w:bCs/>
        </w:rPr>
        <w:t>Transparency.</w:t>
      </w:r>
      <w:r w:rsidRPr="0086490C">
        <w:t xml:space="preserve"> The grievance procedures include steps, expected time frame grievance resolution for each step, notification to affected person, how decision is made, decision makers, mediation options, and </w:t>
      </w:r>
    </w:p>
    <w:p w14:paraId="4226F36D" w14:textId="77777777" w:rsidR="00972283" w:rsidRPr="0086490C" w:rsidRDefault="00972283" w:rsidP="00926A31">
      <w:pPr>
        <w:widowControl w:val="0"/>
        <w:numPr>
          <w:ilvl w:val="0"/>
          <w:numId w:val="17"/>
        </w:numPr>
        <w:spacing w:before="120" w:after="0" w:line="240" w:lineRule="auto"/>
        <w:ind w:hanging="357"/>
        <w:jc w:val="both"/>
      </w:pPr>
      <w:r w:rsidRPr="0086490C">
        <w:rPr>
          <w:b/>
          <w:bCs/>
        </w:rPr>
        <w:t>Complaint will be acknowledged within 15 days from the date of complaint receipt.</w:t>
      </w:r>
      <w:r w:rsidRPr="0086490C">
        <w:t xml:space="preserve"> The unit in charge of complaint resolution will notify complainant upon complaint receipt and will initiate the complaint resolution process. </w:t>
      </w:r>
    </w:p>
    <w:p w14:paraId="6B558053" w14:textId="77777777" w:rsidR="00972283" w:rsidRPr="005319EE" w:rsidRDefault="00972283" w:rsidP="00926A31">
      <w:pPr>
        <w:widowControl w:val="0"/>
        <w:numPr>
          <w:ilvl w:val="0"/>
          <w:numId w:val="17"/>
        </w:numPr>
        <w:spacing w:before="120" w:after="0" w:line="240" w:lineRule="auto"/>
        <w:ind w:hanging="357"/>
        <w:jc w:val="both"/>
      </w:pPr>
      <w:r w:rsidRPr="005319EE">
        <w:rPr>
          <w:b/>
          <w:bCs/>
        </w:rPr>
        <w:t>Appeal.</w:t>
      </w:r>
      <w:r w:rsidRPr="005319EE">
        <w:t xml:space="preserve"> </w:t>
      </w:r>
      <w:r w:rsidRPr="00296E27">
        <w:t>If the agency in charge does not resolve a grievance in a manner that is satisfactory to the affected person, a multistakeholder committee will be established (ad-hoc) to resolve the dismissed grievance –  as an alternative for affected person going to court. If the grievance could not be resolved satisfactorily by the multistakeholder committee, the affected person may resort to the court of law.</w:t>
      </w:r>
    </w:p>
    <w:p w14:paraId="4A28E74A" w14:textId="5845BD48" w:rsidR="00972283" w:rsidRPr="0086490C" w:rsidRDefault="00972283" w:rsidP="00926A31">
      <w:pPr>
        <w:widowControl w:val="0"/>
        <w:numPr>
          <w:ilvl w:val="0"/>
          <w:numId w:val="17"/>
        </w:numPr>
        <w:spacing w:before="120" w:after="0" w:line="240" w:lineRule="auto"/>
        <w:ind w:hanging="357"/>
        <w:jc w:val="both"/>
      </w:pPr>
      <w:r w:rsidRPr="0086490C">
        <w:rPr>
          <w:b/>
          <w:bCs/>
        </w:rPr>
        <w:t>Monitoring.</w:t>
      </w:r>
      <w:r w:rsidRPr="0086490C">
        <w:t xml:space="preserve"> All grievances received are recorded by </w:t>
      </w:r>
      <w:r w:rsidR="00235258">
        <w:t>PMU</w:t>
      </w:r>
      <w:r w:rsidR="0011560C">
        <w:t xml:space="preserve"> </w:t>
      </w:r>
      <w:r w:rsidRPr="0086490C">
        <w:t xml:space="preserve">and are processed/resolved in a given timeframe, and are monitored by GRM focal point. </w:t>
      </w:r>
    </w:p>
    <w:p w14:paraId="1E3DD488" w14:textId="77777777" w:rsidR="00972283" w:rsidRPr="0086490C" w:rsidRDefault="00972283" w:rsidP="00926A31">
      <w:pPr>
        <w:widowControl w:val="0"/>
        <w:numPr>
          <w:ilvl w:val="0"/>
          <w:numId w:val="17"/>
        </w:numPr>
        <w:spacing w:before="120" w:after="0" w:line="240" w:lineRule="auto"/>
        <w:ind w:hanging="357"/>
        <w:jc w:val="both"/>
        <w:rPr>
          <w:b/>
          <w:bCs/>
        </w:rPr>
      </w:pPr>
      <w:r w:rsidRPr="0086490C">
        <w:rPr>
          <w:b/>
          <w:bCs/>
        </w:rPr>
        <w:t xml:space="preserve">Time-limit for grievance resolution is specified for each step. </w:t>
      </w:r>
    </w:p>
    <w:p w14:paraId="450F264B" w14:textId="77777777" w:rsidR="00972283" w:rsidRPr="0086490C" w:rsidRDefault="00972283" w:rsidP="00926A31">
      <w:pPr>
        <w:widowControl w:val="0"/>
        <w:numPr>
          <w:ilvl w:val="0"/>
          <w:numId w:val="17"/>
        </w:numPr>
        <w:spacing w:before="120" w:after="0" w:line="240" w:lineRule="auto"/>
        <w:ind w:hanging="357"/>
        <w:jc w:val="both"/>
      </w:pPr>
      <w:r w:rsidRPr="0086490C">
        <w:rPr>
          <w:b/>
          <w:bCs/>
        </w:rPr>
        <w:t>Complainants bear no costs associated with the entire complaint resolution process</w:t>
      </w:r>
      <w:r w:rsidRPr="0086490C">
        <w:t xml:space="preserve">. Costs incurred as a result of grievance resolution will be borne by the project. However, if the complaints bring their case to the court of law as they wish, they will bear the costs associated with their </w:t>
      </w:r>
      <w:r w:rsidRPr="0086490C">
        <w:lastRenderedPageBreak/>
        <w:t>lawsuit.</w:t>
      </w:r>
    </w:p>
    <w:p w14:paraId="05E39BA3" w14:textId="77777777" w:rsidR="00954924" w:rsidRPr="00954924" w:rsidRDefault="00954924" w:rsidP="00954924">
      <w:pPr>
        <w:widowControl w:val="0"/>
        <w:spacing w:before="120" w:line="240" w:lineRule="auto"/>
        <w:outlineLvl w:val="1"/>
        <w:rPr>
          <w:rFonts w:asciiTheme="majorHAnsi" w:eastAsiaTheme="majorEastAsia" w:hAnsiTheme="majorHAnsi" w:cs="Calibri"/>
          <w:b/>
          <w:iCs/>
          <w:color w:val="2E74B5" w:themeColor="accent1" w:themeShade="BF"/>
          <w:sz w:val="26"/>
          <w:szCs w:val="26"/>
          <w:lang w:val="en-AU"/>
        </w:rPr>
      </w:pPr>
      <w:bookmarkStart w:id="40" w:name="_Toc84155598"/>
      <w:bookmarkStart w:id="41" w:name="_Toc114377336"/>
      <w:bookmarkStart w:id="42" w:name="_Toc121584408"/>
      <w:bookmarkStart w:id="43" w:name="_Toc124143281"/>
      <w:bookmarkStart w:id="44" w:name="_Toc133832540"/>
      <w:r w:rsidRPr="00954924">
        <w:rPr>
          <w:rFonts w:asciiTheme="majorHAnsi" w:eastAsiaTheme="majorEastAsia" w:hAnsiTheme="majorHAnsi" w:cs="Calibri"/>
          <w:b/>
          <w:iCs/>
          <w:color w:val="2E74B5" w:themeColor="accent1" w:themeShade="BF"/>
          <w:sz w:val="26"/>
          <w:szCs w:val="26"/>
          <w:lang w:val="en-AU"/>
        </w:rPr>
        <w:t>6.4 Project’s Redress Procedures</w:t>
      </w:r>
      <w:bookmarkEnd w:id="40"/>
      <w:bookmarkEnd w:id="41"/>
      <w:bookmarkEnd w:id="42"/>
      <w:bookmarkEnd w:id="43"/>
      <w:bookmarkEnd w:id="44"/>
    </w:p>
    <w:p w14:paraId="1E6AC80E" w14:textId="6AC414BA" w:rsidR="002F6639" w:rsidRPr="006E1D22" w:rsidRDefault="002F6639" w:rsidP="006E1D22">
      <w:pPr>
        <w:pStyle w:val="Heading3"/>
        <w:keepNext w:val="0"/>
        <w:keepLines w:val="0"/>
        <w:widowControl w:val="0"/>
        <w:spacing w:before="120" w:line="240" w:lineRule="auto"/>
        <w:jc w:val="both"/>
        <w:rPr>
          <w:b/>
          <w:bCs/>
          <w:i/>
          <w:iCs/>
          <w:sz w:val="22"/>
          <w:szCs w:val="22"/>
          <w:lang w:val="vi-VN"/>
        </w:rPr>
      </w:pPr>
      <w:r w:rsidRPr="0086490C">
        <w:rPr>
          <w:b/>
          <w:bCs/>
          <w:i/>
          <w:iCs/>
          <w:sz w:val="22"/>
          <w:szCs w:val="22"/>
        </w:rPr>
        <w:t>6.4.</w:t>
      </w:r>
      <w:r>
        <w:rPr>
          <w:b/>
          <w:bCs/>
          <w:i/>
          <w:iCs/>
          <w:sz w:val="22"/>
          <w:szCs w:val="22"/>
        </w:rPr>
        <w:t>1</w:t>
      </w:r>
      <w:r w:rsidRPr="0086490C">
        <w:rPr>
          <w:b/>
          <w:bCs/>
          <w:i/>
          <w:iCs/>
          <w:sz w:val="22"/>
          <w:szCs w:val="22"/>
        </w:rPr>
        <w:t xml:space="preserve"> Redress Procedure for Complaints </w:t>
      </w:r>
      <w:r>
        <w:rPr>
          <w:b/>
          <w:bCs/>
          <w:i/>
          <w:iCs/>
          <w:sz w:val="22"/>
          <w:szCs w:val="22"/>
        </w:rPr>
        <w:t>related</w:t>
      </w:r>
      <w:r>
        <w:rPr>
          <w:b/>
          <w:bCs/>
          <w:i/>
          <w:iCs/>
          <w:sz w:val="22"/>
          <w:szCs w:val="22"/>
          <w:lang w:val="vi-VN"/>
        </w:rPr>
        <w:t xml:space="preserve"> to Conditional Cash Transfer</w:t>
      </w:r>
    </w:p>
    <w:p w14:paraId="5105C537" w14:textId="65777183" w:rsidR="00F405BF" w:rsidRDefault="00F405BF" w:rsidP="00085285">
      <w:pPr>
        <w:jc w:val="both"/>
      </w:pPr>
      <w:r>
        <w:t>Under the Project, the following types of grievances are anticipated:</w:t>
      </w:r>
    </w:p>
    <w:p w14:paraId="78E35309" w14:textId="77777777" w:rsidR="00F405BF" w:rsidRPr="008807C5" w:rsidRDefault="00F405BF" w:rsidP="006E1D22">
      <w:pPr>
        <w:spacing w:after="0" w:line="240" w:lineRule="auto"/>
        <w:jc w:val="both"/>
      </w:pPr>
      <w:r w:rsidRPr="008807C5">
        <w:t xml:space="preserve">Below are potential grievance cases throughout the CCT implementation cycle and activities/approaches, including: </w:t>
      </w:r>
    </w:p>
    <w:p w14:paraId="43F56B6B" w14:textId="77777777" w:rsidR="00F405BF" w:rsidRPr="00E67B12" w:rsidRDefault="00F405BF" w:rsidP="00926A31">
      <w:pPr>
        <w:pStyle w:val="ListParagraph"/>
        <w:numPr>
          <w:ilvl w:val="0"/>
          <w:numId w:val="7"/>
        </w:numPr>
        <w:spacing w:after="0" w:line="240" w:lineRule="auto"/>
        <w:rPr>
          <w:b/>
          <w:bCs/>
        </w:rPr>
      </w:pPr>
      <w:r w:rsidRPr="00E67B12">
        <w:rPr>
          <w:b/>
          <w:bCs/>
        </w:rPr>
        <w:t>Poverty Assessment Registration</w:t>
      </w:r>
    </w:p>
    <w:p w14:paraId="3926B81F" w14:textId="460246C4" w:rsidR="00F405BF" w:rsidRPr="008807C5" w:rsidRDefault="00F405BF" w:rsidP="006E1D22">
      <w:pPr>
        <w:spacing w:after="0" w:line="240" w:lineRule="auto"/>
        <w:ind w:left="720"/>
      </w:pPr>
      <w:r w:rsidRPr="00D150B5">
        <w:t xml:space="preserve">“The information is incorrect” </w:t>
      </w:r>
      <w:r>
        <w:t xml:space="preserve">which leads to </w:t>
      </w:r>
      <w:r w:rsidRPr="008807C5">
        <w:t>misclassification of the household consumption</w:t>
      </w:r>
      <w:r>
        <w:t xml:space="preserve"> (exclusion/inclusion error).</w:t>
      </w:r>
    </w:p>
    <w:p w14:paraId="1D724558" w14:textId="77777777" w:rsidR="00F405BF" w:rsidRPr="00E67B12" w:rsidRDefault="00F405BF" w:rsidP="00926A31">
      <w:pPr>
        <w:pStyle w:val="ListParagraph"/>
        <w:numPr>
          <w:ilvl w:val="0"/>
          <w:numId w:val="7"/>
        </w:numPr>
        <w:spacing w:after="0" w:line="240" w:lineRule="auto"/>
        <w:rPr>
          <w:b/>
          <w:bCs/>
        </w:rPr>
      </w:pPr>
      <w:r w:rsidRPr="00E67B12">
        <w:rPr>
          <w:b/>
          <w:bCs/>
        </w:rPr>
        <w:t>Enrollment</w:t>
      </w:r>
    </w:p>
    <w:p w14:paraId="43DB10C4" w14:textId="77777777" w:rsidR="00F405BF" w:rsidRPr="00D150B5" w:rsidRDefault="00F405BF" w:rsidP="006E1D22">
      <w:pPr>
        <w:spacing w:after="0" w:line="240" w:lineRule="auto"/>
        <w:ind w:left="720"/>
      </w:pPr>
      <w:r w:rsidRPr="00D150B5">
        <w:t>“We weren’t told what documents to bring.”</w:t>
      </w:r>
      <w:r w:rsidRPr="008807C5">
        <w:t>, “target beneficiary is not enrolled”</w:t>
      </w:r>
      <w:r w:rsidRPr="00D150B5">
        <w:t xml:space="preserve"> (process)</w:t>
      </w:r>
    </w:p>
    <w:p w14:paraId="461F1A33" w14:textId="77777777" w:rsidR="00F405BF" w:rsidRPr="001D717D" w:rsidRDefault="00F405BF" w:rsidP="00926A31">
      <w:pPr>
        <w:pStyle w:val="ListParagraph"/>
        <w:numPr>
          <w:ilvl w:val="0"/>
          <w:numId w:val="7"/>
        </w:numPr>
        <w:spacing w:after="0" w:line="240" w:lineRule="auto"/>
        <w:rPr>
          <w:b/>
          <w:bCs/>
        </w:rPr>
      </w:pPr>
      <w:r w:rsidRPr="001D717D">
        <w:rPr>
          <w:b/>
          <w:bCs/>
        </w:rPr>
        <w:t>Payment delivery</w:t>
      </w:r>
    </w:p>
    <w:p w14:paraId="323CFF0E" w14:textId="77777777" w:rsidR="00F405BF" w:rsidRPr="00D150B5" w:rsidRDefault="00F405BF" w:rsidP="006E1D22">
      <w:pPr>
        <w:spacing w:after="0" w:line="240" w:lineRule="auto"/>
        <w:ind w:left="720"/>
      </w:pPr>
      <w:r w:rsidRPr="008807C5">
        <w:t xml:space="preserve">“amount of received cash is not correct”, </w:t>
      </w:r>
      <w:r w:rsidRPr="00D150B5">
        <w:t>“Complied with conditionalities, but payment is not made” (data update failure?)</w:t>
      </w:r>
    </w:p>
    <w:p w14:paraId="69117E78" w14:textId="77777777" w:rsidR="00F405BF" w:rsidRPr="00E67B12" w:rsidRDefault="00F405BF" w:rsidP="00926A31">
      <w:pPr>
        <w:pStyle w:val="ListParagraph"/>
        <w:numPr>
          <w:ilvl w:val="0"/>
          <w:numId w:val="7"/>
        </w:numPr>
        <w:spacing w:after="0" w:line="240" w:lineRule="auto"/>
        <w:rPr>
          <w:b/>
          <w:bCs/>
        </w:rPr>
      </w:pPr>
      <w:r w:rsidRPr="00E67B12">
        <w:rPr>
          <w:b/>
          <w:bCs/>
        </w:rPr>
        <w:t>Availability of Services</w:t>
      </w:r>
    </w:p>
    <w:p w14:paraId="5F2DBF3F" w14:textId="77777777" w:rsidR="00F405BF" w:rsidRPr="008807C5" w:rsidRDefault="00F405BF" w:rsidP="006E1D22">
      <w:pPr>
        <w:spacing w:after="0" w:line="240" w:lineRule="auto"/>
      </w:pPr>
      <w:r w:rsidRPr="00D150B5">
        <w:tab/>
        <w:t>“SBCC has not been held”</w:t>
      </w:r>
      <w:r>
        <w:t xml:space="preserve">, </w:t>
      </w:r>
      <w:r w:rsidRPr="008807C5">
        <w:t>“health services are not available”</w:t>
      </w:r>
    </w:p>
    <w:p w14:paraId="790EC52D" w14:textId="77777777" w:rsidR="00F405BF" w:rsidRPr="001D717D" w:rsidRDefault="00F405BF" w:rsidP="00926A31">
      <w:pPr>
        <w:pStyle w:val="ListParagraph"/>
        <w:numPr>
          <w:ilvl w:val="0"/>
          <w:numId w:val="7"/>
        </w:numPr>
        <w:spacing w:after="0" w:line="240" w:lineRule="auto"/>
        <w:rPr>
          <w:b/>
          <w:bCs/>
        </w:rPr>
      </w:pPr>
      <w:r w:rsidRPr="001D717D">
        <w:rPr>
          <w:b/>
          <w:bCs/>
        </w:rPr>
        <w:t>Beneficiary’s behaviors</w:t>
      </w:r>
    </w:p>
    <w:p w14:paraId="57F84EBE" w14:textId="36B6A998" w:rsidR="001D717D" w:rsidRDefault="00F405BF" w:rsidP="006E1D22">
      <w:pPr>
        <w:spacing w:after="0" w:line="240" w:lineRule="auto"/>
      </w:pPr>
      <w:r w:rsidRPr="00901C21">
        <w:tab/>
        <w:t>Misuse of grants</w:t>
      </w:r>
      <w:r w:rsidR="001D717D" w:rsidRPr="003A3E9E">
        <w:t xml:space="preserve"> </w:t>
      </w:r>
    </w:p>
    <w:p w14:paraId="1D3D992A" w14:textId="76AC8BCC" w:rsidR="00085285" w:rsidRPr="008807C5" w:rsidRDefault="00085285" w:rsidP="00085285">
      <w:pPr>
        <w:jc w:val="both"/>
      </w:pPr>
      <w:r w:rsidRPr="008807C5">
        <w:t>The GRM consists of seven steps, including:</w:t>
      </w:r>
    </w:p>
    <w:p w14:paraId="5F29B1EE" w14:textId="488EB100" w:rsidR="00085285" w:rsidRPr="008807C5" w:rsidRDefault="00085285" w:rsidP="00926A31">
      <w:pPr>
        <w:pStyle w:val="ListParagraph"/>
        <w:numPr>
          <w:ilvl w:val="0"/>
          <w:numId w:val="21"/>
        </w:numPr>
        <w:ind w:left="567" w:hanging="283"/>
        <w:jc w:val="both"/>
      </w:pPr>
      <w:r w:rsidRPr="006E1D22">
        <w:rPr>
          <w:b/>
        </w:rPr>
        <w:t>Step 1</w:t>
      </w:r>
      <w:r w:rsidR="00155457" w:rsidRPr="006E1D22">
        <w:rPr>
          <w:b/>
        </w:rPr>
        <w:t xml:space="preserve"> </w:t>
      </w:r>
      <w:r w:rsidRPr="006E1D22">
        <w:rPr>
          <w:b/>
        </w:rPr>
        <w:t>-</w:t>
      </w:r>
      <w:r w:rsidRPr="008807C5">
        <w:tab/>
        <w:t>Submission of grievance: the beneficiaries and/or general public will submit their grievance through various channels, including in-person communication with the VF, VPC, or CM, a phone call to a call center (hotline), social medias, and grievance form.</w:t>
      </w:r>
    </w:p>
    <w:p w14:paraId="5D9BD0D9" w14:textId="2529311B" w:rsidR="00085285" w:rsidRPr="008807C5" w:rsidRDefault="00085285" w:rsidP="00926A31">
      <w:pPr>
        <w:pStyle w:val="ListParagraph"/>
        <w:numPr>
          <w:ilvl w:val="0"/>
          <w:numId w:val="21"/>
        </w:numPr>
        <w:ind w:left="567" w:hanging="283"/>
        <w:jc w:val="both"/>
      </w:pPr>
      <w:r w:rsidRPr="006E1D22">
        <w:rPr>
          <w:b/>
        </w:rPr>
        <w:t>Step 2</w:t>
      </w:r>
      <w:r w:rsidR="00155457" w:rsidRPr="006E1D22">
        <w:rPr>
          <w:b/>
        </w:rPr>
        <w:t xml:space="preserve"> </w:t>
      </w:r>
      <w:r w:rsidRPr="006E1D22">
        <w:rPr>
          <w:b/>
        </w:rPr>
        <w:t>-</w:t>
      </w:r>
      <w:r w:rsidRPr="008807C5">
        <w:tab/>
        <w:t>Recording and distribution: CM will categorize and record all grievance cases through the GRM application system onto the web-based system. The system will distribute cases to the appropriate level or office.</w:t>
      </w:r>
    </w:p>
    <w:p w14:paraId="3DA8096C" w14:textId="384DA60F" w:rsidR="00085285" w:rsidRPr="008807C5" w:rsidRDefault="00085285" w:rsidP="00926A31">
      <w:pPr>
        <w:pStyle w:val="ListParagraph"/>
        <w:numPr>
          <w:ilvl w:val="0"/>
          <w:numId w:val="21"/>
        </w:numPr>
        <w:ind w:left="567" w:hanging="283"/>
        <w:jc w:val="both"/>
      </w:pPr>
      <w:r w:rsidRPr="006E1D22">
        <w:rPr>
          <w:b/>
        </w:rPr>
        <w:t>Step 3</w:t>
      </w:r>
      <w:r w:rsidR="00155457" w:rsidRPr="006E1D22">
        <w:rPr>
          <w:b/>
        </w:rPr>
        <w:t xml:space="preserve"> </w:t>
      </w:r>
      <w:r w:rsidRPr="006E1D22">
        <w:rPr>
          <w:b/>
        </w:rPr>
        <w:t>-</w:t>
      </w:r>
      <w:r w:rsidRPr="008807C5">
        <w:tab/>
        <w:t>Fact-finding: Concerned office will collect information related to the grievance case.</w:t>
      </w:r>
    </w:p>
    <w:p w14:paraId="727E3FFC" w14:textId="15E871B5" w:rsidR="00085285" w:rsidRPr="008807C5" w:rsidRDefault="00085285" w:rsidP="00926A31">
      <w:pPr>
        <w:pStyle w:val="ListParagraph"/>
        <w:numPr>
          <w:ilvl w:val="0"/>
          <w:numId w:val="21"/>
        </w:numPr>
        <w:ind w:left="567" w:hanging="283"/>
        <w:jc w:val="both"/>
      </w:pPr>
      <w:r w:rsidRPr="006E1D22">
        <w:rPr>
          <w:b/>
        </w:rPr>
        <w:t>Step 4</w:t>
      </w:r>
      <w:r w:rsidR="00155457" w:rsidRPr="006E1D22">
        <w:rPr>
          <w:b/>
        </w:rPr>
        <w:t xml:space="preserve"> </w:t>
      </w:r>
      <w:r w:rsidRPr="006E1D22">
        <w:rPr>
          <w:b/>
        </w:rPr>
        <w:t>-</w:t>
      </w:r>
      <w:r w:rsidRPr="008807C5">
        <w:tab/>
        <w:t>Resolution: Resolution of the grievance will be based on the fact obtained in Step 3.</w:t>
      </w:r>
    </w:p>
    <w:p w14:paraId="706998E3" w14:textId="115EE195" w:rsidR="00085285" w:rsidRPr="008807C5" w:rsidRDefault="00085285" w:rsidP="00926A31">
      <w:pPr>
        <w:pStyle w:val="ListParagraph"/>
        <w:numPr>
          <w:ilvl w:val="0"/>
          <w:numId w:val="21"/>
        </w:numPr>
        <w:ind w:left="567" w:hanging="283"/>
        <w:jc w:val="both"/>
      </w:pPr>
      <w:r w:rsidRPr="006E1D22">
        <w:rPr>
          <w:b/>
        </w:rPr>
        <w:t>Step 5</w:t>
      </w:r>
      <w:r w:rsidR="00155457" w:rsidRPr="006E1D22">
        <w:rPr>
          <w:b/>
        </w:rPr>
        <w:t xml:space="preserve"> </w:t>
      </w:r>
      <w:r w:rsidRPr="006E1D22">
        <w:rPr>
          <w:b/>
        </w:rPr>
        <w:t xml:space="preserve">- </w:t>
      </w:r>
      <w:r w:rsidRPr="008807C5">
        <w:t>Feedback: Concerned office will inform the grievance applicants of the resolution outcome.</w:t>
      </w:r>
    </w:p>
    <w:p w14:paraId="1E1B1D80" w14:textId="0000C6C8" w:rsidR="00085285" w:rsidRPr="008807C5" w:rsidRDefault="00085285" w:rsidP="00926A31">
      <w:pPr>
        <w:pStyle w:val="ListParagraph"/>
        <w:numPr>
          <w:ilvl w:val="0"/>
          <w:numId w:val="21"/>
        </w:numPr>
        <w:ind w:left="567" w:hanging="283"/>
        <w:jc w:val="both"/>
      </w:pPr>
      <w:r w:rsidRPr="006E1D22">
        <w:rPr>
          <w:b/>
        </w:rPr>
        <w:t>Step 6</w:t>
      </w:r>
      <w:r w:rsidR="00155457" w:rsidRPr="006E1D22">
        <w:rPr>
          <w:b/>
        </w:rPr>
        <w:t xml:space="preserve"> </w:t>
      </w:r>
      <w:r w:rsidRPr="006E1D22">
        <w:rPr>
          <w:b/>
        </w:rPr>
        <w:t>-</w:t>
      </w:r>
      <w:r w:rsidRPr="008807C5">
        <w:tab/>
        <w:t>Appeal: Beneficiaries or the general public (applicant) can submit an appeal if they are not satisfied with the resolution outcome.</w:t>
      </w:r>
    </w:p>
    <w:p w14:paraId="114773AC" w14:textId="38D69C3B" w:rsidR="00085285" w:rsidRPr="008807C5" w:rsidRDefault="00085285" w:rsidP="00926A31">
      <w:pPr>
        <w:pStyle w:val="ListParagraph"/>
        <w:numPr>
          <w:ilvl w:val="0"/>
          <w:numId w:val="21"/>
        </w:numPr>
        <w:ind w:left="567" w:hanging="283"/>
        <w:jc w:val="both"/>
      </w:pPr>
      <w:r w:rsidRPr="006E1D22">
        <w:rPr>
          <w:b/>
        </w:rPr>
        <w:t>Step 7</w:t>
      </w:r>
      <w:r w:rsidR="00155457" w:rsidRPr="006E1D22">
        <w:rPr>
          <w:b/>
        </w:rPr>
        <w:t xml:space="preserve"> </w:t>
      </w:r>
      <w:r w:rsidRPr="006E1D22">
        <w:rPr>
          <w:b/>
        </w:rPr>
        <w:t>-</w:t>
      </w:r>
      <w:r w:rsidRPr="008807C5">
        <w:tab/>
        <w:t>Final feedback: Concerned office or higher level will provide final feedback after reaching a consensus, and a final decision is made relative to an appeal.</w:t>
      </w:r>
    </w:p>
    <w:p w14:paraId="1D552F32" w14:textId="7404B865" w:rsidR="0071687E" w:rsidRPr="0071687E" w:rsidRDefault="0051264E" w:rsidP="00C91BBB">
      <w:pPr>
        <w:jc w:val="both"/>
      </w:pPr>
      <w:r w:rsidRPr="00D919C0">
        <w:t xml:space="preserve">The online grievance data collection form was developed in the web-based MIS system. The online form will accelerate the data collection process by grievance in the communities and provide real-time information to the district CCT team and </w:t>
      </w:r>
      <w:r w:rsidR="00877DAB" w:rsidRPr="00D919C0">
        <w:t>Provincial Project Coordination Office (</w:t>
      </w:r>
      <w:r w:rsidRPr="00D919C0">
        <w:t>PPCO</w:t>
      </w:r>
      <w:r w:rsidR="00877DAB" w:rsidRPr="00D919C0">
        <w:t>)</w:t>
      </w:r>
      <w:r w:rsidRPr="00D919C0">
        <w:t xml:space="preserve"> to review and approve the collected data</w:t>
      </w:r>
    </w:p>
    <w:p w14:paraId="2AEF741E" w14:textId="0ADE2C16" w:rsidR="002F6639" w:rsidRPr="0086490C" w:rsidRDefault="002F6639" w:rsidP="002F6639">
      <w:pPr>
        <w:pStyle w:val="Heading3"/>
        <w:keepNext w:val="0"/>
        <w:keepLines w:val="0"/>
        <w:widowControl w:val="0"/>
        <w:spacing w:before="120" w:line="240" w:lineRule="auto"/>
        <w:jc w:val="both"/>
        <w:rPr>
          <w:b/>
          <w:bCs/>
          <w:i/>
          <w:iCs/>
          <w:sz w:val="22"/>
          <w:szCs w:val="22"/>
        </w:rPr>
      </w:pPr>
      <w:bookmarkStart w:id="45" w:name="_Toc121584411"/>
      <w:bookmarkStart w:id="46" w:name="_Toc124143283"/>
      <w:r w:rsidRPr="0086490C">
        <w:rPr>
          <w:b/>
          <w:bCs/>
          <w:i/>
          <w:iCs/>
          <w:sz w:val="22"/>
          <w:szCs w:val="22"/>
        </w:rPr>
        <w:t>6.4.</w:t>
      </w:r>
      <w:r>
        <w:rPr>
          <w:b/>
          <w:bCs/>
          <w:i/>
          <w:iCs/>
          <w:sz w:val="22"/>
          <w:szCs w:val="22"/>
        </w:rPr>
        <w:t>2</w:t>
      </w:r>
      <w:r>
        <w:rPr>
          <w:b/>
          <w:bCs/>
          <w:i/>
          <w:iCs/>
          <w:sz w:val="22"/>
          <w:szCs w:val="22"/>
          <w:lang w:val="vi-VN"/>
        </w:rPr>
        <w:t xml:space="preserve"> </w:t>
      </w:r>
      <w:r w:rsidRPr="0086490C">
        <w:rPr>
          <w:b/>
          <w:bCs/>
          <w:i/>
          <w:iCs/>
          <w:sz w:val="22"/>
          <w:szCs w:val="22"/>
        </w:rPr>
        <w:t>Redress Procedure for Complaints related to labor and working conditions</w:t>
      </w:r>
      <w:bookmarkEnd w:id="45"/>
      <w:bookmarkEnd w:id="46"/>
    </w:p>
    <w:p w14:paraId="3F4661B0" w14:textId="77777777" w:rsidR="002F6639" w:rsidRPr="0086490C" w:rsidRDefault="002F6639" w:rsidP="002F6639">
      <w:pPr>
        <w:widowControl w:val="0"/>
        <w:spacing w:before="120" w:after="0" w:line="240" w:lineRule="auto"/>
        <w:jc w:val="both"/>
      </w:pPr>
      <w:r w:rsidRPr="0086490C">
        <w:t>Project workers can lodge their grievance/complaint as follows:</w:t>
      </w:r>
    </w:p>
    <w:p w14:paraId="0A1E7F06" w14:textId="0CA8B3A7" w:rsidR="002F6639" w:rsidRPr="0086490C" w:rsidRDefault="002F6639" w:rsidP="00926A31">
      <w:pPr>
        <w:widowControl w:val="0"/>
        <w:numPr>
          <w:ilvl w:val="0"/>
          <w:numId w:val="17"/>
        </w:numPr>
        <w:spacing w:before="120" w:after="0" w:line="240" w:lineRule="auto"/>
        <w:ind w:left="567" w:hanging="283"/>
        <w:jc w:val="both"/>
      </w:pPr>
      <w:r w:rsidRPr="0086490C">
        <w:rPr>
          <w:b/>
          <w:bCs/>
        </w:rPr>
        <w:t xml:space="preserve">Step 1 – Employer Level. </w:t>
      </w:r>
      <w:r w:rsidRPr="0086490C">
        <w:t>Affected</w:t>
      </w:r>
      <w:r w:rsidRPr="0086490C">
        <w:rPr>
          <w:b/>
          <w:bCs/>
        </w:rPr>
        <w:t xml:space="preserve"> </w:t>
      </w:r>
      <w:r w:rsidRPr="0086490C">
        <w:t xml:space="preserve">person (AP) can submit their grievance to their Employer who serves as the first focal point for receiving and resolving grievance. Grievance can be lodged verbally or in writing, in person or by phone, text message, mail or email (anonymous complaint is accepted). The Employer involved will resolve the case no later than 15 days. Once resolved and the AP is satisfactory, the Employer will report the case, including resolution process and results, to the </w:t>
      </w:r>
      <w:r>
        <w:t>PMU</w:t>
      </w:r>
      <w:r w:rsidRPr="0086490C">
        <w:t xml:space="preserve"> for information and record. If the AP is not satisfied with the resolution of their Employer, the Employer will refer the AP to the GRM focal point of </w:t>
      </w:r>
      <w:r>
        <w:t>PMU</w:t>
      </w:r>
      <w:r w:rsidRPr="0086490C">
        <w:t xml:space="preserve">, and </w:t>
      </w:r>
      <w:r>
        <w:t xml:space="preserve">PMU </w:t>
      </w:r>
      <w:r w:rsidRPr="0086490C">
        <w:t>if needed, and inform the AP of this referral. It is noted that if a complaint is concerned of the safety and health of one or several individuals, such complaint shall be resolved as soon as possible – depending on the nature and urgency of the grievance.</w:t>
      </w:r>
    </w:p>
    <w:p w14:paraId="4EFBB3BD" w14:textId="0C6B9569" w:rsidR="002F6639" w:rsidRPr="0086490C" w:rsidRDefault="002F6639" w:rsidP="00926A31">
      <w:pPr>
        <w:widowControl w:val="0"/>
        <w:numPr>
          <w:ilvl w:val="0"/>
          <w:numId w:val="17"/>
        </w:numPr>
        <w:spacing w:before="120" w:after="0" w:line="240" w:lineRule="auto"/>
        <w:ind w:left="567" w:hanging="283"/>
        <w:jc w:val="both"/>
      </w:pPr>
      <w:r w:rsidRPr="0086490C">
        <w:rPr>
          <w:b/>
          <w:bCs/>
        </w:rPr>
        <w:t xml:space="preserve">Step 2 – </w:t>
      </w:r>
      <w:r>
        <w:rPr>
          <w:b/>
          <w:bCs/>
        </w:rPr>
        <w:t>PMU</w:t>
      </w:r>
      <w:r w:rsidRPr="0086490C">
        <w:rPr>
          <w:b/>
          <w:bCs/>
        </w:rPr>
        <w:t xml:space="preserve"> level.</w:t>
      </w:r>
      <w:r w:rsidRPr="0086490C">
        <w:t xml:space="preserve"> </w:t>
      </w:r>
      <w:r>
        <w:t>PMU</w:t>
      </w:r>
      <w:r w:rsidRPr="0086490C">
        <w:t xml:space="preserve"> will resolve the complaint referred by the Employer and acknowledge the receipt of the AP’s complaints within two weeks from the date of complaint receipt. If the GRM of </w:t>
      </w:r>
      <w:r>
        <w:t>PMU</w:t>
      </w:r>
      <w:r w:rsidRPr="0086490C">
        <w:t xml:space="preserve"> cannot resolve the complaint, the GRM focal point of </w:t>
      </w:r>
      <w:r>
        <w:t>PMU</w:t>
      </w:r>
      <w:r w:rsidRPr="0086490C">
        <w:t xml:space="preserve"> will consult with the Project Manager for resolution. The GRM focal point of </w:t>
      </w:r>
      <w:r>
        <w:t>PMU</w:t>
      </w:r>
      <w:r w:rsidRPr="0086490C">
        <w:t xml:space="preserve"> will inform the AP of the </w:t>
      </w:r>
      <w:r>
        <w:t>PMU</w:t>
      </w:r>
      <w:r w:rsidRPr="0086490C">
        <w:t xml:space="preserve">’s resolution result in writing within 30 days from the date of complaint receipt. If the AP is not satisfied with the resolution outcome proposed by </w:t>
      </w:r>
      <w:r>
        <w:t>PMU</w:t>
      </w:r>
      <w:r w:rsidRPr="0086490C">
        <w:t xml:space="preserve">, </w:t>
      </w:r>
      <w:r>
        <w:t>PMU</w:t>
      </w:r>
      <w:r w:rsidRPr="0086490C">
        <w:t xml:space="preserve"> will refer the case to the </w:t>
      </w:r>
      <w:r>
        <w:t xml:space="preserve">PMU </w:t>
      </w:r>
      <w:r w:rsidRPr="0086490C">
        <w:t>for resolving and inform the AP of this referral in writing.</w:t>
      </w:r>
    </w:p>
    <w:p w14:paraId="292B3A18" w14:textId="77777777" w:rsidR="002F6639" w:rsidRPr="0086490C" w:rsidRDefault="002F6639" w:rsidP="00926A31">
      <w:pPr>
        <w:widowControl w:val="0"/>
        <w:numPr>
          <w:ilvl w:val="0"/>
          <w:numId w:val="17"/>
        </w:numPr>
        <w:spacing w:before="120" w:after="0" w:line="240" w:lineRule="auto"/>
        <w:ind w:left="567" w:hanging="283"/>
        <w:jc w:val="both"/>
      </w:pPr>
      <w:r w:rsidRPr="0086490C">
        <w:rPr>
          <w:b/>
          <w:bCs/>
        </w:rPr>
        <w:t>Step 3 – Court of Law.</w:t>
      </w:r>
      <w:r w:rsidRPr="0086490C">
        <w:t xml:space="preserve"> If the AP is not satisfied with the resolution proposed above, </w:t>
      </w:r>
      <w:r w:rsidRPr="009E3678">
        <w:t xml:space="preserve">a multistakeholder committee will be established (ad-hoc) to resolve the dismissed grievance –  as an alternative for affected person going to court. If the grievance could not be resolved satisfactorily by the multistakeholder committee, the affected person may resort to the court of law. </w:t>
      </w:r>
      <w:r w:rsidRPr="0086490C">
        <w:t>The cost associated to the lawsuit shall be borne by the AP. The decision of the Court will be final.</w:t>
      </w:r>
    </w:p>
    <w:p w14:paraId="7A607BCA" w14:textId="77777777" w:rsidR="002F6639" w:rsidRPr="0086490C" w:rsidRDefault="002F6639" w:rsidP="002F6639">
      <w:pPr>
        <w:pStyle w:val="Heading3"/>
        <w:keepNext w:val="0"/>
        <w:keepLines w:val="0"/>
        <w:widowControl w:val="0"/>
        <w:spacing w:before="120" w:line="240" w:lineRule="auto"/>
        <w:jc w:val="both"/>
        <w:rPr>
          <w:b/>
          <w:bCs/>
          <w:i/>
          <w:iCs/>
          <w:sz w:val="22"/>
          <w:szCs w:val="22"/>
        </w:rPr>
      </w:pPr>
      <w:bookmarkStart w:id="47" w:name="_Toc121584412"/>
      <w:bookmarkStart w:id="48" w:name="_Toc124143284"/>
      <w:r w:rsidRPr="0086490C">
        <w:rPr>
          <w:b/>
          <w:bCs/>
          <w:i/>
          <w:iCs/>
          <w:sz w:val="22"/>
          <w:szCs w:val="22"/>
        </w:rPr>
        <w:t>6.4.</w:t>
      </w:r>
      <w:r>
        <w:rPr>
          <w:b/>
          <w:bCs/>
          <w:i/>
          <w:iCs/>
          <w:sz w:val="22"/>
          <w:szCs w:val="22"/>
        </w:rPr>
        <w:t>3</w:t>
      </w:r>
      <w:r w:rsidRPr="0086490C">
        <w:rPr>
          <w:b/>
          <w:bCs/>
          <w:i/>
          <w:iCs/>
          <w:sz w:val="22"/>
          <w:szCs w:val="22"/>
        </w:rPr>
        <w:t xml:space="preserve"> Redress Procedure for Complaints related to SEA/SH</w:t>
      </w:r>
      <w:bookmarkEnd w:id="47"/>
      <w:bookmarkEnd w:id="48"/>
    </w:p>
    <w:p w14:paraId="6279E2C0" w14:textId="77777777" w:rsidR="002F6639" w:rsidRPr="0086490C" w:rsidRDefault="002F6639" w:rsidP="002F6639">
      <w:pPr>
        <w:widowControl w:val="0"/>
        <w:spacing w:before="120" w:after="0" w:line="240" w:lineRule="auto"/>
        <w:jc w:val="both"/>
        <w:rPr>
          <w:rFonts w:cstheme="minorHAnsi"/>
          <w:lang w:val="en-GB"/>
        </w:rPr>
      </w:pPr>
      <w:r w:rsidRPr="0086490C">
        <w:rPr>
          <w:rFonts w:cstheme="minorHAnsi"/>
          <w:lang w:val="en-GB"/>
        </w:rPr>
        <w:t>Under this Project, GRM for SH/SEA mainly serves in: (i) referring the complainants to local Gender-Based Violence service provider; and (ii) recording resolution of the complaint. The following principles, which will be applied under the Project, recognize victim as principal decision makers in their own care, and treat them with agency, dignity and respect for their needs and wishes.</w:t>
      </w:r>
    </w:p>
    <w:p w14:paraId="78FCCF04" w14:textId="586F2B26" w:rsidR="002F6639" w:rsidRPr="0086490C" w:rsidRDefault="002F6639" w:rsidP="00926A31">
      <w:pPr>
        <w:pStyle w:val="ListParagraph"/>
        <w:widowControl w:val="0"/>
        <w:numPr>
          <w:ilvl w:val="0"/>
          <w:numId w:val="19"/>
        </w:numPr>
        <w:spacing w:before="120" w:after="0" w:line="240" w:lineRule="auto"/>
        <w:ind w:left="709" w:hanging="349"/>
        <w:jc w:val="both"/>
        <w:rPr>
          <w:rFonts w:cstheme="minorHAnsi"/>
          <w:lang w:val="en-GB"/>
        </w:rPr>
      </w:pPr>
      <w:r w:rsidRPr="0086490C">
        <w:rPr>
          <w:rFonts w:cstheme="minorHAnsi"/>
          <w:lang w:val="en-GB"/>
        </w:rPr>
        <w:t xml:space="preserve">Multiple channels are in place for easy access and lodge </w:t>
      </w:r>
      <w:r w:rsidR="00AE64DB" w:rsidRPr="0086490C">
        <w:rPr>
          <w:rFonts w:cstheme="minorHAnsi"/>
          <w:lang w:val="en-GB"/>
        </w:rPr>
        <w:t>complaints.</w:t>
      </w:r>
    </w:p>
    <w:p w14:paraId="159EC28B" w14:textId="29FD0E62" w:rsidR="002F6639" w:rsidRPr="0086490C" w:rsidRDefault="002F6639" w:rsidP="00926A31">
      <w:pPr>
        <w:pStyle w:val="ListParagraph"/>
        <w:widowControl w:val="0"/>
        <w:numPr>
          <w:ilvl w:val="0"/>
          <w:numId w:val="19"/>
        </w:numPr>
        <w:spacing w:before="120" w:after="0" w:line="240" w:lineRule="auto"/>
        <w:ind w:left="709" w:hanging="349"/>
        <w:jc w:val="both"/>
        <w:rPr>
          <w:rFonts w:cstheme="minorHAnsi"/>
          <w:lang w:val="en-GB"/>
        </w:rPr>
      </w:pPr>
      <w:r w:rsidRPr="0086490C">
        <w:rPr>
          <w:rFonts w:cstheme="minorHAnsi"/>
          <w:lang w:val="en-GB"/>
        </w:rPr>
        <w:t xml:space="preserve">SH/SEA victims will be referred to local SEA/SH service provider for immediate support if they make a complaint directly to </w:t>
      </w:r>
      <w:r w:rsidR="00AE64DB">
        <w:rPr>
          <w:rFonts w:cstheme="minorHAnsi"/>
          <w:lang w:val="en-GB"/>
        </w:rPr>
        <w:t>PMU</w:t>
      </w:r>
      <w:r w:rsidR="00AE64DB" w:rsidRPr="0086490C">
        <w:rPr>
          <w:rFonts w:cstheme="minorHAnsi"/>
          <w:lang w:val="en-GB"/>
        </w:rPr>
        <w:t>.</w:t>
      </w:r>
    </w:p>
    <w:p w14:paraId="069A0C2A" w14:textId="37FEBD35" w:rsidR="002F6639" w:rsidRPr="0086490C" w:rsidRDefault="002F6639" w:rsidP="00926A31">
      <w:pPr>
        <w:pStyle w:val="ListParagraph"/>
        <w:widowControl w:val="0"/>
        <w:numPr>
          <w:ilvl w:val="0"/>
          <w:numId w:val="19"/>
        </w:numPr>
        <w:spacing w:before="120" w:after="0" w:line="240" w:lineRule="auto"/>
        <w:ind w:left="709" w:hanging="349"/>
        <w:jc w:val="both"/>
        <w:rPr>
          <w:rFonts w:cstheme="minorHAnsi"/>
          <w:lang w:val="en-GB"/>
        </w:rPr>
      </w:pPr>
      <w:r w:rsidRPr="0086490C">
        <w:rPr>
          <w:rFonts w:cstheme="minorHAnsi"/>
          <w:lang w:val="en-GB"/>
        </w:rPr>
        <w:t xml:space="preserve">Confidentiality of victims are protected. GM operator of </w:t>
      </w:r>
      <w:r>
        <w:rPr>
          <w:rFonts w:cstheme="minorHAnsi"/>
          <w:lang w:val="en-GB"/>
        </w:rPr>
        <w:t>Focal</w:t>
      </w:r>
      <w:r>
        <w:rPr>
          <w:rFonts w:cstheme="minorHAnsi"/>
          <w:lang w:val="vi-VN"/>
        </w:rPr>
        <w:t xml:space="preserve"> Point of PMU</w:t>
      </w:r>
      <w:r w:rsidRPr="0086490C">
        <w:rPr>
          <w:rFonts w:cstheme="minorHAnsi"/>
          <w:lang w:val="en-GB"/>
        </w:rPr>
        <w:t xml:space="preserve"> will keep SH/SEA allegation report </w:t>
      </w:r>
      <w:r w:rsidR="00AE64DB" w:rsidRPr="0086490C">
        <w:rPr>
          <w:rFonts w:cstheme="minorHAnsi"/>
          <w:lang w:val="en-GB"/>
        </w:rPr>
        <w:t>confidential.</w:t>
      </w:r>
    </w:p>
    <w:p w14:paraId="5ED16D8A" w14:textId="589F70E6" w:rsidR="002F6639" w:rsidRPr="0086490C" w:rsidRDefault="002F6639" w:rsidP="00926A31">
      <w:pPr>
        <w:pStyle w:val="ListParagraph"/>
        <w:widowControl w:val="0"/>
        <w:numPr>
          <w:ilvl w:val="0"/>
          <w:numId w:val="19"/>
        </w:numPr>
        <w:spacing w:before="120" w:after="0" w:line="240" w:lineRule="auto"/>
        <w:ind w:left="709" w:hanging="349"/>
        <w:jc w:val="both"/>
        <w:rPr>
          <w:rFonts w:cstheme="minorHAnsi"/>
          <w:lang w:val="en-GB"/>
        </w:rPr>
      </w:pPr>
      <w:r w:rsidRPr="0086490C">
        <w:rPr>
          <w:rFonts w:cstheme="minorHAnsi"/>
          <w:lang w:val="en-GB"/>
        </w:rPr>
        <w:t xml:space="preserve">No identifiable information on the victim shall be collected and stored in subproject Grievance </w:t>
      </w:r>
      <w:r w:rsidR="00AE64DB" w:rsidRPr="0086490C">
        <w:rPr>
          <w:rFonts w:cstheme="minorHAnsi"/>
          <w:lang w:val="en-GB"/>
        </w:rPr>
        <w:t>Logbook.</w:t>
      </w:r>
    </w:p>
    <w:p w14:paraId="23642F83" w14:textId="77777777" w:rsidR="002F6639" w:rsidRPr="0086490C" w:rsidRDefault="002F6639" w:rsidP="00926A31">
      <w:pPr>
        <w:pStyle w:val="ListParagraph"/>
        <w:widowControl w:val="0"/>
        <w:numPr>
          <w:ilvl w:val="0"/>
          <w:numId w:val="19"/>
        </w:numPr>
        <w:spacing w:before="120" w:after="0" w:line="240" w:lineRule="auto"/>
        <w:ind w:left="709" w:hanging="349"/>
        <w:jc w:val="both"/>
        <w:rPr>
          <w:rFonts w:cstheme="minorHAnsi"/>
          <w:lang w:val="en-GB"/>
        </w:rPr>
      </w:pPr>
      <w:r w:rsidRPr="0086490C">
        <w:rPr>
          <w:rFonts w:cstheme="minorHAnsi"/>
          <w:lang w:val="en-GB"/>
        </w:rPr>
        <w:t>Costs of operating the SH/SEA GRM will be financed by the subproject.</w:t>
      </w:r>
    </w:p>
    <w:p w14:paraId="557F690A" w14:textId="77777777" w:rsidR="002F6639" w:rsidRPr="0086490C" w:rsidRDefault="002F6639" w:rsidP="002F6639">
      <w:pPr>
        <w:widowControl w:val="0"/>
        <w:spacing w:before="120" w:after="0" w:line="240" w:lineRule="auto"/>
        <w:jc w:val="both"/>
        <w:rPr>
          <w:rFonts w:cstheme="minorHAnsi"/>
          <w:lang w:val="en-GB"/>
        </w:rPr>
      </w:pPr>
      <w:r w:rsidRPr="0086490C">
        <w:rPr>
          <w:rFonts w:cstheme="minorHAnsi"/>
          <w:lang w:val="en-GB"/>
        </w:rPr>
        <w:t>Channels for lodging SH/SEA complaints:</w:t>
      </w:r>
    </w:p>
    <w:p w14:paraId="13ED842B" w14:textId="215F742F" w:rsidR="002F6639" w:rsidRPr="0086490C" w:rsidRDefault="002F6639" w:rsidP="00926A31">
      <w:pPr>
        <w:pStyle w:val="ListParagraph"/>
        <w:widowControl w:val="0"/>
        <w:numPr>
          <w:ilvl w:val="0"/>
          <w:numId w:val="19"/>
        </w:numPr>
        <w:spacing w:before="120" w:after="0" w:line="240" w:lineRule="auto"/>
        <w:ind w:left="709" w:hanging="349"/>
        <w:jc w:val="both"/>
        <w:rPr>
          <w:rFonts w:cstheme="minorHAnsi"/>
          <w:lang w:val="en-GB"/>
        </w:rPr>
      </w:pPr>
      <w:r w:rsidRPr="0086490C">
        <w:rPr>
          <w:rFonts w:cstheme="minorHAnsi"/>
          <w:lang w:val="en-GB"/>
        </w:rPr>
        <w:t xml:space="preserve">Channel 1 – AP can submit a complaint, verbally or in writing, to the </w:t>
      </w:r>
      <w:r w:rsidR="006E1D22">
        <w:rPr>
          <w:rFonts w:cstheme="minorHAnsi"/>
          <w:lang w:val="en-GB"/>
        </w:rPr>
        <w:t>PMU</w:t>
      </w:r>
    </w:p>
    <w:p w14:paraId="19F42FCE" w14:textId="77777777" w:rsidR="002F6639" w:rsidRPr="0086490C" w:rsidRDefault="002F6639" w:rsidP="00926A31">
      <w:pPr>
        <w:pStyle w:val="ListParagraph"/>
        <w:widowControl w:val="0"/>
        <w:numPr>
          <w:ilvl w:val="0"/>
          <w:numId w:val="19"/>
        </w:numPr>
        <w:spacing w:before="120" w:after="0" w:line="240" w:lineRule="auto"/>
        <w:ind w:left="709" w:hanging="349"/>
        <w:jc w:val="both"/>
        <w:rPr>
          <w:rFonts w:cstheme="minorHAnsi"/>
          <w:lang w:val="en-GB"/>
        </w:rPr>
      </w:pPr>
      <w:r w:rsidRPr="0086490C">
        <w:rPr>
          <w:rFonts w:cstheme="minorHAnsi"/>
          <w:lang w:val="en-GB"/>
        </w:rPr>
        <w:t>Channel 2 –Alternatively, AP can lodge their complaint, verbally or in writing, GRM Focal Point of PIU.</w:t>
      </w:r>
    </w:p>
    <w:p w14:paraId="47DA9E91" w14:textId="77777777" w:rsidR="002F6639" w:rsidRPr="0086490C" w:rsidRDefault="002F6639" w:rsidP="00926A31">
      <w:pPr>
        <w:pStyle w:val="ListParagraph"/>
        <w:widowControl w:val="0"/>
        <w:numPr>
          <w:ilvl w:val="0"/>
          <w:numId w:val="19"/>
        </w:numPr>
        <w:spacing w:before="120" w:after="0" w:line="240" w:lineRule="auto"/>
        <w:ind w:left="709" w:hanging="349"/>
        <w:jc w:val="both"/>
        <w:rPr>
          <w:rFonts w:cstheme="minorHAnsi"/>
          <w:lang w:val="en-GB"/>
        </w:rPr>
      </w:pPr>
      <w:r w:rsidRPr="0086490C">
        <w:rPr>
          <w:rFonts w:cstheme="minorHAnsi"/>
          <w:lang w:val="en-GB"/>
        </w:rPr>
        <w:t xml:space="preserve">Channel 2 – AP can submit a complaint to </w:t>
      </w:r>
      <w:r w:rsidRPr="00B170CA">
        <w:rPr>
          <w:rFonts w:cstheme="minorHAnsi"/>
          <w:lang w:val="en-GB"/>
        </w:rPr>
        <w:t>Women’s Union</w:t>
      </w:r>
      <w:r w:rsidRPr="0086490C">
        <w:rPr>
          <w:rFonts w:cstheme="minorHAnsi"/>
          <w:lang w:val="en-GB"/>
        </w:rPr>
        <w:t>, if relevant.</w:t>
      </w:r>
    </w:p>
    <w:p w14:paraId="29020B60" w14:textId="1CAFB801" w:rsidR="002F6639" w:rsidRPr="0086490C" w:rsidRDefault="002F6639" w:rsidP="002F6639">
      <w:pPr>
        <w:widowControl w:val="0"/>
        <w:spacing w:before="120" w:after="0" w:line="240" w:lineRule="auto"/>
        <w:jc w:val="both"/>
        <w:rPr>
          <w:rFonts w:cstheme="minorHAnsi"/>
          <w:lang w:val="en-GB"/>
        </w:rPr>
      </w:pPr>
      <w:r w:rsidRPr="0086490C">
        <w:rPr>
          <w:rFonts w:cstheme="minorHAnsi"/>
          <w:lang w:val="en-GB"/>
        </w:rPr>
        <w:t xml:space="preserve">All SH/SEA related grievance will be addressed directly by the Lao Women Union (LWU) who will be engaged by </w:t>
      </w:r>
      <w:r w:rsidR="006E1D22">
        <w:rPr>
          <w:rFonts w:cstheme="minorHAnsi"/>
          <w:lang w:val="en-GB"/>
        </w:rPr>
        <w:t>PMU</w:t>
      </w:r>
      <w:r w:rsidRPr="0086490C">
        <w:rPr>
          <w:rFonts w:cstheme="minorHAnsi"/>
          <w:lang w:val="en-GB"/>
        </w:rPr>
        <w:t xml:space="preserve"> to assist in addressing potential grievances on SEA/SH.</w:t>
      </w:r>
    </w:p>
    <w:p w14:paraId="4E7B2E87" w14:textId="77777777" w:rsidR="002F6639" w:rsidRPr="00DB5B66" w:rsidRDefault="002F6639" w:rsidP="002F6639">
      <w:pPr>
        <w:widowControl w:val="0"/>
        <w:spacing w:before="120" w:after="0" w:line="240" w:lineRule="auto"/>
        <w:jc w:val="both"/>
        <w:rPr>
          <w:rFonts w:cstheme="minorHAnsi"/>
          <w:lang w:val="en-GB"/>
        </w:rPr>
      </w:pPr>
      <w:r w:rsidRPr="0086490C">
        <w:rPr>
          <w:rFonts w:cstheme="minorHAnsi"/>
          <w:lang w:val="en-GB"/>
        </w:rPr>
        <w:t>The Project and organizations resolving PAP complaint and appeal process will not charge any fees. Any expenses incurred due to submission of complaints and/or appeals and phone calls should be classified as unexpected expenses and covered by the Project.</w:t>
      </w:r>
    </w:p>
    <w:p w14:paraId="66B4C3E9" w14:textId="795B42FD" w:rsidR="002F6639" w:rsidRPr="002F6639" w:rsidRDefault="002F6639" w:rsidP="002F6639">
      <w:pPr>
        <w:pStyle w:val="Heading3"/>
        <w:keepNext w:val="0"/>
        <w:keepLines w:val="0"/>
        <w:widowControl w:val="0"/>
        <w:spacing w:before="120" w:line="240" w:lineRule="auto"/>
        <w:jc w:val="both"/>
        <w:rPr>
          <w:b/>
          <w:bCs/>
          <w:i/>
          <w:iCs/>
          <w:sz w:val="22"/>
          <w:szCs w:val="22"/>
          <w:lang w:val="vi-VN"/>
        </w:rPr>
      </w:pPr>
      <w:bookmarkStart w:id="49" w:name="_Toc124143285"/>
      <w:bookmarkStart w:id="50" w:name="_Toc121584410"/>
      <w:r w:rsidRPr="0086490C">
        <w:rPr>
          <w:b/>
          <w:bCs/>
          <w:i/>
          <w:iCs/>
          <w:sz w:val="22"/>
          <w:szCs w:val="22"/>
        </w:rPr>
        <w:t>6.4.</w:t>
      </w:r>
      <w:r>
        <w:rPr>
          <w:b/>
          <w:bCs/>
          <w:i/>
          <w:iCs/>
          <w:sz w:val="22"/>
          <w:szCs w:val="22"/>
        </w:rPr>
        <w:t>4</w:t>
      </w:r>
      <w:r w:rsidRPr="0086490C">
        <w:rPr>
          <w:b/>
          <w:bCs/>
          <w:i/>
          <w:iCs/>
          <w:sz w:val="22"/>
          <w:szCs w:val="22"/>
        </w:rPr>
        <w:t xml:space="preserve"> Redress Procedure for </w:t>
      </w:r>
      <w:r>
        <w:rPr>
          <w:b/>
          <w:bCs/>
          <w:i/>
          <w:iCs/>
          <w:sz w:val="22"/>
          <w:szCs w:val="22"/>
        </w:rPr>
        <w:t xml:space="preserve">General </w:t>
      </w:r>
      <w:r w:rsidRPr="0086490C">
        <w:rPr>
          <w:b/>
          <w:bCs/>
          <w:i/>
          <w:iCs/>
          <w:sz w:val="22"/>
          <w:szCs w:val="22"/>
        </w:rPr>
        <w:t>Complaints</w:t>
      </w:r>
      <w:bookmarkEnd w:id="49"/>
      <w:r w:rsidRPr="0086490C">
        <w:rPr>
          <w:b/>
          <w:bCs/>
          <w:i/>
          <w:iCs/>
          <w:sz w:val="22"/>
          <w:szCs w:val="22"/>
        </w:rPr>
        <w:t xml:space="preserve"> </w:t>
      </w:r>
      <w:bookmarkEnd w:id="50"/>
      <w:r>
        <w:rPr>
          <w:b/>
          <w:bCs/>
          <w:i/>
          <w:iCs/>
          <w:sz w:val="22"/>
          <w:szCs w:val="22"/>
        </w:rPr>
        <w:t>from</w:t>
      </w:r>
      <w:r>
        <w:rPr>
          <w:b/>
          <w:bCs/>
          <w:i/>
          <w:iCs/>
          <w:sz w:val="22"/>
          <w:szCs w:val="22"/>
          <w:lang w:val="vi-VN"/>
        </w:rPr>
        <w:t xml:space="preserve"> </w:t>
      </w:r>
      <w:r w:rsidR="006E1D22">
        <w:rPr>
          <w:b/>
          <w:bCs/>
          <w:i/>
          <w:iCs/>
          <w:sz w:val="22"/>
          <w:szCs w:val="22"/>
          <w:lang w:val="vi-VN"/>
        </w:rPr>
        <w:t>Village Facilitator</w:t>
      </w:r>
    </w:p>
    <w:p w14:paraId="3FCCBDCD" w14:textId="2E15FD58" w:rsidR="002F6639" w:rsidRDefault="002F6639" w:rsidP="002F6639">
      <w:pPr>
        <w:widowControl w:val="0"/>
        <w:spacing w:before="120" w:after="0" w:line="240" w:lineRule="auto"/>
        <w:jc w:val="both"/>
      </w:pPr>
      <w:r>
        <w:t xml:space="preserve">In case </w:t>
      </w:r>
      <w:r w:rsidR="006E1D22" w:rsidRPr="006E1D22">
        <w:t xml:space="preserve">Village Facilitator </w:t>
      </w:r>
      <w:r w:rsidR="006E1D22">
        <w:rPr>
          <w:lang w:val="vi-VN"/>
        </w:rPr>
        <w:t xml:space="preserve">(VF) </w:t>
      </w:r>
      <w:r>
        <w:t xml:space="preserve">are </w:t>
      </w:r>
      <w:r w:rsidR="006E1D22">
        <w:t>concerned</w:t>
      </w:r>
      <w:r w:rsidR="006E1D22">
        <w:rPr>
          <w:lang w:val="vi-VN"/>
        </w:rPr>
        <w:t xml:space="preserve"> or </w:t>
      </w:r>
      <w:r>
        <w:t xml:space="preserve">affected by </w:t>
      </w:r>
      <w:r w:rsidR="006E1D22">
        <w:t>during</w:t>
      </w:r>
      <w:r w:rsidR="006E1D22">
        <w:rPr>
          <w:lang w:val="vi-VN"/>
        </w:rPr>
        <w:t xml:space="preserve"> project implementation, particularly affected as a result of working as a F</w:t>
      </w:r>
      <w:r w:rsidR="006E1D22" w:rsidRPr="006E1D22">
        <w:rPr>
          <w:lang w:val="vi-VN"/>
        </w:rPr>
        <w:t>illage Facilitator</w:t>
      </w:r>
      <w:r w:rsidR="006E1D22">
        <w:rPr>
          <w:lang w:val="vi-VN"/>
        </w:rPr>
        <w:t xml:space="preserve">, VF could logde their questions/complaints through the following channel: </w:t>
      </w:r>
    </w:p>
    <w:p w14:paraId="2C9A3A7D" w14:textId="602AF349" w:rsidR="002F6639" w:rsidRDefault="006E1D22" w:rsidP="00926A31">
      <w:pPr>
        <w:pStyle w:val="ListParagraph"/>
        <w:widowControl w:val="0"/>
        <w:numPr>
          <w:ilvl w:val="0"/>
          <w:numId w:val="20"/>
        </w:numPr>
        <w:spacing w:before="120" w:after="0" w:line="240" w:lineRule="auto"/>
        <w:ind w:left="567" w:hanging="261"/>
        <w:jc w:val="both"/>
      </w:pPr>
      <w:r>
        <w:t>PMU</w:t>
      </w:r>
      <w:r w:rsidR="002F6639">
        <w:t xml:space="preserve"> GRM focal point’s telephone; </w:t>
      </w:r>
    </w:p>
    <w:p w14:paraId="532AC5B4" w14:textId="7F3EDA00" w:rsidR="002F6639" w:rsidRPr="000719F2" w:rsidRDefault="006E1D22" w:rsidP="00926A31">
      <w:pPr>
        <w:pStyle w:val="ListParagraph"/>
        <w:widowControl w:val="0"/>
        <w:numPr>
          <w:ilvl w:val="0"/>
          <w:numId w:val="20"/>
        </w:numPr>
        <w:spacing w:before="120" w:after="0" w:line="240" w:lineRule="auto"/>
        <w:ind w:left="567" w:hanging="261"/>
        <w:jc w:val="both"/>
      </w:pPr>
      <w:r>
        <w:t>Village</w:t>
      </w:r>
      <w:r>
        <w:rPr>
          <w:lang w:val="vi-VN"/>
        </w:rPr>
        <w:t xml:space="preserve"> </w:t>
      </w:r>
      <w:r w:rsidR="002F6639">
        <w:t>leaders</w:t>
      </w:r>
      <w:r w:rsidR="00696DD7">
        <w:rPr>
          <w:lang w:val="vi-VN"/>
        </w:rPr>
        <w:t>;</w:t>
      </w:r>
    </w:p>
    <w:p w14:paraId="293E31D4" w14:textId="03234B82" w:rsidR="000719F2" w:rsidRPr="00FD0FFD" w:rsidRDefault="000719F2" w:rsidP="00926A31">
      <w:pPr>
        <w:pStyle w:val="ListParagraph"/>
        <w:widowControl w:val="0"/>
        <w:numPr>
          <w:ilvl w:val="0"/>
          <w:numId w:val="20"/>
        </w:numPr>
        <w:spacing w:before="120" w:after="0" w:line="240" w:lineRule="auto"/>
        <w:ind w:left="567" w:hanging="261"/>
        <w:jc w:val="both"/>
      </w:pPr>
      <w:r>
        <w:rPr>
          <w:lang w:val="vi-VN"/>
        </w:rPr>
        <w:t>Time</w:t>
      </w:r>
      <w:r w:rsidR="00F14827">
        <w:rPr>
          <w:lang w:val="vi-VN"/>
        </w:rPr>
        <w:t>line</w:t>
      </w:r>
      <w:r w:rsidR="00FD0FFD">
        <w:rPr>
          <w:lang w:val="vi-VN"/>
        </w:rPr>
        <w:t>s</w:t>
      </w:r>
      <w:r w:rsidR="00F14827">
        <w:rPr>
          <w:lang w:val="vi-VN"/>
        </w:rPr>
        <w:t xml:space="preserve"> for complaint resolution</w:t>
      </w:r>
      <w:r w:rsidR="00FD0FFD">
        <w:rPr>
          <w:lang w:val="vi-VN"/>
        </w:rPr>
        <w:t xml:space="preserve"> is witin two weeks.</w:t>
      </w:r>
    </w:p>
    <w:p w14:paraId="7A2BC040" w14:textId="77777777" w:rsidR="00FD0FFD" w:rsidRPr="00972283" w:rsidRDefault="00FD0FFD" w:rsidP="00FD0FFD">
      <w:pPr>
        <w:widowControl w:val="0"/>
        <w:spacing w:before="120" w:after="0" w:line="240" w:lineRule="auto"/>
        <w:jc w:val="both"/>
      </w:pPr>
    </w:p>
    <w:p w14:paraId="54BBC321" w14:textId="77777777" w:rsidR="00D4758C" w:rsidRPr="00764D3F" w:rsidRDefault="00764704" w:rsidP="00972283">
      <w:pPr>
        <w:pStyle w:val="Heading1"/>
        <w:widowControl w:val="0"/>
        <w:shd w:val="clear" w:color="auto" w:fill="E2EFD9" w:themeFill="accent6" w:themeFillTint="33"/>
        <w:spacing w:before="120" w:beforeAutospacing="0" w:after="0" w:afterAutospacing="0"/>
        <w:rPr>
          <w:rFonts w:ascii="Bahnschrift SemiCondensed" w:hAnsi="Bahnschrift SemiCondensed" w:cstheme="majorHAnsi"/>
          <w:color w:val="2F5496" w:themeColor="accent5" w:themeShade="BF"/>
          <w:sz w:val="30"/>
          <w:szCs w:val="30"/>
        </w:rPr>
      </w:pPr>
      <w:bookmarkStart w:id="51" w:name="_Toc133832541"/>
      <w:r w:rsidRPr="00764D3F">
        <w:rPr>
          <w:rFonts w:ascii="Bahnschrift SemiCondensed" w:hAnsi="Bahnschrift SemiCondensed" w:cstheme="majorHAnsi"/>
          <w:color w:val="2F5496" w:themeColor="accent5" w:themeShade="BF"/>
          <w:sz w:val="30"/>
          <w:szCs w:val="30"/>
        </w:rPr>
        <w:t xml:space="preserve">7. </w:t>
      </w:r>
      <w:r w:rsidR="00D4758C" w:rsidRPr="00764D3F">
        <w:rPr>
          <w:rFonts w:ascii="Bahnschrift SemiCondensed" w:hAnsi="Bahnschrift SemiCondensed" w:cstheme="majorHAnsi"/>
          <w:color w:val="2F5496" w:themeColor="accent5" w:themeShade="BF"/>
          <w:sz w:val="30"/>
          <w:szCs w:val="30"/>
        </w:rPr>
        <w:t>MONITORING AND REPORTING</w:t>
      </w:r>
      <w:bookmarkEnd w:id="51"/>
    </w:p>
    <w:p w14:paraId="4239B5A2" w14:textId="1348A915" w:rsidR="00D4758C" w:rsidRDefault="00764704" w:rsidP="00972283">
      <w:pPr>
        <w:pStyle w:val="Heading2"/>
        <w:keepNext w:val="0"/>
        <w:keepLines w:val="0"/>
        <w:widowControl w:val="0"/>
        <w:spacing w:before="120" w:line="240" w:lineRule="auto"/>
        <w:rPr>
          <w:b/>
          <w:sz w:val="28"/>
        </w:rPr>
      </w:pPr>
      <w:bookmarkStart w:id="52" w:name="_Toc133832542"/>
      <w:r w:rsidRPr="00764704">
        <w:rPr>
          <w:b/>
          <w:sz w:val="28"/>
        </w:rPr>
        <w:t>7.1 Involvement of Stakeholders in Monitoring Activities</w:t>
      </w:r>
      <w:bookmarkEnd w:id="52"/>
    </w:p>
    <w:p w14:paraId="3AE39C25" w14:textId="6B4AEC02" w:rsidR="00B65357" w:rsidRPr="00F270D4" w:rsidRDefault="00B65357" w:rsidP="00B65357">
      <w:pPr>
        <w:widowControl w:val="0"/>
        <w:spacing w:before="120" w:after="0" w:line="240" w:lineRule="auto"/>
        <w:jc w:val="both"/>
        <w:rPr>
          <w:rFonts w:cs="Arial"/>
        </w:rPr>
      </w:pPr>
      <w:r w:rsidRPr="00F270D4">
        <w:t xml:space="preserve">The objective of internal monitoring of SEP implementation is to ensure activities set out in SEP is carried out timely and appropriately. Under the overall guidance of the </w:t>
      </w:r>
      <w:r w:rsidR="00563D6F">
        <w:t>Deputy Project Coordinator</w:t>
      </w:r>
      <w:r w:rsidRPr="00F270D4">
        <w:t>, the SO</w:t>
      </w:r>
      <w:r w:rsidR="00613E10">
        <w:t xml:space="preserve"> </w:t>
      </w:r>
      <w:r w:rsidRPr="00F270D4">
        <w:t xml:space="preserve">of </w:t>
      </w:r>
      <w:r w:rsidR="00613E10">
        <w:t xml:space="preserve">PMU </w:t>
      </w:r>
      <w:r w:rsidRPr="00F270D4">
        <w:t xml:space="preserve">is responsible for monitoring activities described in this SEP. During project implementation, the </w:t>
      </w:r>
      <w:r w:rsidR="00613E10" w:rsidRPr="00F270D4">
        <w:t>SO</w:t>
      </w:r>
      <w:r w:rsidR="00613E10">
        <w:t xml:space="preserve"> </w:t>
      </w:r>
      <w:r w:rsidRPr="00F270D4">
        <w:t xml:space="preserve">will prepare monthly internal monitoring reports for SEP activities. </w:t>
      </w:r>
    </w:p>
    <w:p w14:paraId="48EA0E46" w14:textId="4916BFD3" w:rsidR="00B65357" w:rsidRPr="00F270D4" w:rsidRDefault="00B65357" w:rsidP="00B65357">
      <w:pPr>
        <w:widowControl w:val="0"/>
        <w:spacing w:before="120" w:after="0" w:line="240" w:lineRule="auto"/>
      </w:pPr>
      <w:r w:rsidRPr="00F270D4">
        <w:t xml:space="preserve">Internal monitoring by </w:t>
      </w:r>
      <w:r w:rsidR="00613E10">
        <w:t xml:space="preserve">PMU </w:t>
      </w:r>
      <w:r w:rsidRPr="00F270D4">
        <w:t>will focus on:</w:t>
      </w:r>
    </w:p>
    <w:p w14:paraId="563271FD" w14:textId="08C9EF93" w:rsidR="00B65357" w:rsidRPr="00F270D4" w:rsidRDefault="00B65357" w:rsidP="00926A31">
      <w:pPr>
        <w:pStyle w:val="ListParagraph"/>
        <w:widowControl w:val="0"/>
        <w:numPr>
          <w:ilvl w:val="0"/>
          <w:numId w:val="18"/>
        </w:numPr>
        <w:spacing w:before="120" w:after="0" w:line="240" w:lineRule="auto"/>
      </w:pPr>
      <w:r w:rsidRPr="00F270D4">
        <w:rPr>
          <w:rFonts w:cs="Arial"/>
        </w:rPr>
        <w:t>Level of understanding of the project and project objectives;</w:t>
      </w:r>
    </w:p>
    <w:p w14:paraId="40E75829" w14:textId="77777777" w:rsidR="00B65357" w:rsidRPr="00F270D4" w:rsidRDefault="00B65357" w:rsidP="00926A31">
      <w:pPr>
        <w:pStyle w:val="ListParagraph"/>
        <w:widowControl w:val="0"/>
        <w:numPr>
          <w:ilvl w:val="0"/>
          <w:numId w:val="18"/>
        </w:numPr>
        <w:spacing w:before="120" w:after="0" w:line="240" w:lineRule="auto"/>
      </w:pPr>
      <w:r w:rsidRPr="00F270D4">
        <w:rPr>
          <w:rFonts w:cs="Arial"/>
        </w:rPr>
        <w:t>Community feedback incorporated into project design and planning;</w:t>
      </w:r>
    </w:p>
    <w:p w14:paraId="062E02BA" w14:textId="77777777" w:rsidR="00B65357" w:rsidRPr="00F270D4" w:rsidRDefault="00B65357" w:rsidP="00926A31">
      <w:pPr>
        <w:pStyle w:val="ListParagraph"/>
        <w:widowControl w:val="0"/>
        <w:numPr>
          <w:ilvl w:val="0"/>
          <w:numId w:val="18"/>
        </w:numPr>
        <w:spacing w:before="120" w:after="0" w:line="240" w:lineRule="auto"/>
      </w:pPr>
      <w:r w:rsidRPr="00F270D4">
        <w:rPr>
          <w:rFonts w:cs="Arial"/>
        </w:rPr>
        <w:t>Adequacy and success of implementation of mitigation measures;</w:t>
      </w:r>
    </w:p>
    <w:p w14:paraId="2E2B4747" w14:textId="77777777" w:rsidR="00B65357" w:rsidRPr="00F270D4" w:rsidRDefault="00B65357" w:rsidP="00926A31">
      <w:pPr>
        <w:pStyle w:val="ListParagraph"/>
        <w:widowControl w:val="0"/>
        <w:numPr>
          <w:ilvl w:val="0"/>
          <w:numId w:val="18"/>
        </w:numPr>
        <w:spacing w:before="120" w:after="0" w:line="240" w:lineRule="auto"/>
      </w:pPr>
      <w:r w:rsidRPr="00F270D4">
        <w:rPr>
          <w:rFonts w:cs="Arial"/>
        </w:rPr>
        <w:t>Main grievances and efficacy of GRM;</w:t>
      </w:r>
    </w:p>
    <w:p w14:paraId="4D5A40FD" w14:textId="77777777" w:rsidR="00B65357" w:rsidRPr="00F270D4" w:rsidRDefault="00B65357" w:rsidP="00926A31">
      <w:pPr>
        <w:pStyle w:val="ListParagraph"/>
        <w:widowControl w:val="0"/>
        <w:numPr>
          <w:ilvl w:val="0"/>
          <w:numId w:val="18"/>
        </w:numPr>
        <w:spacing w:before="120" w:after="0" w:line="240" w:lineRule="auto"/>
      </w:pPr>
      <w:r w:rsidRPr="00F270D4">
        <w:rPr>
          <w:rFonts w:cs="Arial"/>
        </w:rPr>
        <w:t>Overall community satisfaction;</w:t>
      </w:r>
    </w:p>
    <w:p w14:paraId="2426FD39" w14:textId="77777777" w:rsidR="00B65357" w:rsidRPr="00F270D4" w:rsidRDefault="00B65357" w:rsidP="00926A31">
      <w:pPr>
        <w:pStyle w:val="ListParagraph"/>
        <w:widowControl w:val="0"/>
        <w:numPr>
          <w:ilvl w:val="0"/>
          <w:numId w:val="18"/>
        </w:numPr>
        <w:spacing w:before="120" w:after="0" w:line="240" w:lineRule="auto"/>
      </w:pPr>
      <w:r w:rsidRPr="00F270D4">
        <w:t>Type of information disclosed;</w:t>
      </w:r>
    </w:p>
    <w:p w14:paraId="06CD4216" w14:textId="77777777" w:rsidR="00B65357" w:rsidRPr="00F270D4" w:rsidRDefault="00B65357" w:rsidP="00926A31">
      <w:pPr>
        <w:pStyle w:val="ListParagraph"/>
        <w:widowControl w:val="0"/>
        <w:numPr>
          <w:ilvl w:val="0"/>
          <w:numId w:val="18"/>
        </w:numPr>
        <w:spacing w:before="120" w:after="0" w:line="240" w:lineRule="auto"/>
        <w:jc w:val="both"/>
      </w:pPr>
      <w:r w:rsidRPr="00F270D4">
        <w:t>Methods used for stakeholder engagement;</w:t>
      </w:r>
    </w:p>
    <w:p w14:paraId="0B6CF952" w14:textId="77777777" w:rsidR="00B65357" w:rsidRPr="00F270D4" w:rsidRDefault="00B65357" w:rsidP="00926A31">
      <w:pPr>
        <w:pStyle w:val="ListParagraph"/>
        <w:widowControl w:val="0"/>
        <w:numPr>
          <w:ilvl w:val="0"/>
          <w:numId w:val="18"/>
        </w:numPr>
        <w:spacing w:before="120" w:after="0" w:line="240" w:lineRule="auto"/>
        <w:jc w:val="both"/>
      </w:pPr>
      <w:r w:rsidRPr="00F270D4">
        <w:rPr>
          <w:rFonts w:cs="Arial"/>
        </w:rPr>
        <w:t>Minutes of consultation meetings;</w:t>
      </w:r>
    </w:p>
    <w:p w14:paraId="6EA58286" w14:textId="417CFC5A" w:rsidR="00B65357" w:rsidRPr="00F270D4" w:rsidRDefault="00B65357" w:rsidP="00926A31">
      <w:pPr>
        <w:pStyle w:val="ListParagraph"/>
        <w:widowControl w:val="0"/>
        <w:numPr>
          <w:ilvl w:val="0"/>
          <w:numId w:val="18"/>
        </w:numPr>
        <w:spacing w:before="120" w:after="0" w:line="240" w:lineRule="auto"/>
        <w:jc w:val="both"/>
      </w:pPr>
      <w:r w:rsidRPr="00F270D4">
        <w:rPr>
          <w:rFonts w:cs="Arial"/>
        </w:rPr>
        <w:t>Number of staff working on Stakeholder Engagement</w:t>
      </w:r>
      <w:r w:rsidR="00596D43">
        <w:rPr>
          <w:rFonts w:cs="Arial"/>
        </w:rPr>
        <w:t>.</w:t>
      </w:r>
    </w:p>
    <w:p w14:paraId="658B47EB" w14:textId="77777777" w:rsidR="00972283" w:rsidRPr="00972283" w:rsidRDefault="00972283" w:rsidP="00972283">
      <w:pPr>
        <w:widowControl w:val="0"/>
        <w:spacing w:line="240" w:lineRule="auto"/>
      </w:pPr>
    </w:p>
    <w:p w14:paraId="3AF9F03A" w14:textId="446A6E37" w:rsidR="00D4758C" w:rsidRDefault="00D4758C" w:rsidP="00972283">
      <w:pPr>
        <w:pStyle w:val="Heading2"/>
        <w:keepNext w:val="0"/>
        <w:keepLines w:val="0"/>
        <w:widowControl w:val="0"/>
        <w:spacing w:before="120" w:line="240" w:lineRule="auto"/>
        <w:rPr>
          <w:b/>
          <w:sz w:val="28"/>
        </w:rPr>
      </w:pPr>
      <w:bookmarkStart w:id="53" w:name="_Toc133832543"/>
      <w:r w:rsidRPr="00764704">
        <w:rPr>
          <w:b/>
          <w:sz w:val="28"/>
        </w:rPr>
        <w:t>7.2</w:t>
      </w:r>
      <w:r w:rsidR="00EF5C2D" w:rsidRPr="00764704">
        <w:rPr>
          <w:b/>
          <w:sz w:val="28"/>
        </w:rPr>
        <w:t xml:space="preserve"> </w:t>
      </w:r>
      <w:r w:rsidRPr="00764704">
        <w:rPr>
          <w:b/>
          <w:sz w:val="28"/>
        </w:rPr>
        <w:t xml:space="preserve">Reporting </w:t>
      </w:r>
      <w:r w:rsidR="00764704" w:rsidRPr="00764704">
        <w:rPr>
          <w:b/>
          <w:sz w:val="28"/>
        </w:rPr>
        <w:t>B</w:t>
      </w:r>
      <w:r w:rsidRPr="00764704">
        <w:rPr>
          <w:b/>
          <w:sz w:val="28"/>
        </w:rPr>
        <w:t xml:space="preserve">ack to </w:t>
      </w:r>
      <w:r w:rsidR="00764704" w:rsidRPr="00764704">
        <w:rPr>
          <w:b/>
          <w:sz w:val="28"/>
        </w:rPr>
        <w:t>S</w:t>
      </w:r>
      <w:r w:rsidRPr="00764704">
        <w:rPr>
          <w:b/>
          <w:sz w:val="28"/>
        </w:rPr>
        <w:t>takeholders</w:t>
      </w:r>
      <w:bookmarkEnd w:id="53"/>
    </w:p>
    <w:p w14:paraId="108D8E61" w14:textId="1667164C" w:rsidR="00215B46" w:rsidRPr="00F270D4" w:rsidRDefault="00215B46" w:rsidP="00215B46">
      <w:pPr>
        <w:widowControl w:val="0"/>
        <w:spacing w:before="120" w:line="240" w:lineRule="auto"/>
        <w:jc w:val="both"/>
        <w:rPr>
          <w:lang w:val="en-AU"/>
        </w:rPr>
      </w:pPr>
      <w:r>
        <w:rPr>
          <w:lang w:val="en-AU"/>
        </w:rPr>
        <w:t xml:space="preserve">PMU </w:t>
      </w:r>
      <w:r w:rsidRPr="00F270D4">
        <w:rPr>
          <w:lang w:val="en-AU"/>
        </w:rPr>
        <w:t>will ensure feedback from affected and interested parties, including grievances submitted by affected persons will be processed/resolved adequately and reported timely to affected parties. The method of reporting back to stakeholders will depend on the stakeholder itself. There are essentially two main methods:</w:t>
      </w:r>
    </w:p>
    <w:p w14:paraId="219BCC6C" w14:textId="2306D78E" w:rsidR="00215B46" w:rsidRPr="00F270D4" w:rsidRDefault="00215B46" w:rsidP="00926A31">
      <w:pPr>
        <w:pStyle w:val="ListParagraph"/>
        <w:widowControl w:val="0"/>
        <w:numPr>
          <w:ilvl w:val="0"/>
          <w:numId w:val="18"/>
        </w:numPr>
        <w:spacing w:before="120" w:after="0" w:line="240" w:lineRule="auto"/>
        <w:jc w:val="both"/>
        <w:rPr>
          <w:rFonts w:cs="Arial"/>
        </w:rPr>
      </w:pPr>
      <w:r w:rsidRPr="00F270D4">
        <w:rPr>
          <w:rFonts w:cs="Arial"/>
        </w:rPr>
        <w:t xml:space="preserve">For </w:t>
      </w:r>
      <w:r>
        <w:rPr>
          <w:rFonts w:cs="Arial"/>
        </w:rPr>
        <w:t>n</w:t>
      </w:r>
      <w:r w:rsidRPr="00F270D4">
        <w:rPr>
          <w:rFonts w:cs="Arial"/>
        </w:rPr>
        <w:t>ational-level stakeholders, an email and/or official letter will be sent after workshops on how comments/suggestions were taken into account;</w:t>
      </w:r>
    </w:p>
    <w:p w14:paraId="70FE1303" w14:textId="77777777" w:rsidR="00215B46" w:rsidRPr="00F270D4" w:rsidRDefault="00215B46" w:rsidP="00926A31">
      <w:pPr>
        <w:pStyle w:val="ListParagraph"/>
        <w:widowControl w:val="0"/>
        <w:numPr>
          <w:ilvl w:val="0"/>
          <w:numId w:val="18"/>
        </w:numPr>
        <w:spacing w:before="120" w:after="0" w:line="240" w:lineRule="auto"/>
        <w:jc w:val="both"/>
        <w:rPr>
          <w:rFonts w:cs="Arial"/>
        </w:rPr>
      </w:pPr>
      <w:r w:rsidRPr="00F270D4">
        <w:rPr>
          <w:rFonts w:cs="Arial"/>
        </w:rPr>
        <w:t>For local stakeholders, follow-up meetings/consultations will be conducted to let stakeholders know on how comments/suggestions were taken into account;</w:t>
      </w:r>
    </w:p>
    <w:p w14:paraId="5E2C5ABD" w14:textId="77777777" w:rsidR="00215B46" w:rsidRPr="00F270D4" w:rsidRDefault="00215B46" w:rsidP="00926A31">
      <w:pPr>
        <w:pStyle w:val="ListParagraph"/>
        <w:widowControl w:val="0"/>
        <w:numPr>
          <w:ilvl w:val="0"/>
          <w:numId w:val="18"/>
        </w:numPr>
        <w:spacing w:before="120" w:after="0" w:line="240" w:lineRule="auto"/>
        <w:jc w:val="both"/>
        <w:rPr>
          <w:rFonts w:cs="Arial"/>
        </w:rPr>
      </w:pPr>
      <w:r w:rsidRPr="00F270D4">
        <w:rPr>
          <w:rFonts w:cs="Arial"/>
        </w:rPr>
        <w:t xml:space="preserve">For Indigenous Peoples, ongoing consultations will be conducted in line with this SEP and will ensure that </w:t>
      </w:r>
      <w:r>
        <w:rPr>
          <w:rFonts w:cs="Arial"/>
        </w:rPr>
        <w:t>EM</w:t>
      </w:r>
      <w:r w:rsidRPr="00F270D4">
        <w:rPr>
          <w:rFonts w:cs="Arial"/>
        </w:rPr>
        <w:t>’s view/concerns/suggestions are incorporated into project implementation, and are informed of how project responds to their feedback.</w:t>
      </w:r>
    </w:p>
    <w:p w14:paraId="42130C2C" w14:textId="37AE6EB3" w:rsidR="00215B46" w:rsidRDefault="00215B46" w:rsidP="00215B46"/>
    <w:p w14:paraId="39D99AA0" w14:textId="0686EC2B" w:rsidR="00151130" w:rsidRPr="00151130" w:rsidRDefault="00151130" w:rsidP="00151130">
      <w:pPr>
        <w:pStyle w:val="Heading1"/>
        <w:widowControl w:val="0"/>
        <w:shd w:val="clear" w:color="auto" w:fill="E2EFD9" w:themeFill="accent6" w:themeFillTint="33"/>
        <w:spacing w:before="120" w:beforeAutospacing="0" w:after="0" w:afterAutospacing="0"/>
        <w:rPr>
          <w:rFonts w:ascii="Bahnschrift SemiCondensed" w:hAnsi="Bahnschrift SemiCondensed" w:cstheme="majorHAnsi"/>
          <w:color w:val="2F5496" w:themeColor="accent5" w:themeShade="BF"/>
          <w:sz w:val="30"/>
          <w:szCs w:val="30"/>
        </w:rPr>
      </w:pPr>
      <w:bookmarkStart w:id="54" w:name="_Toc83567485"/>
      <w:bookmarkStart w:id="55" w:name="_Toc84084716"/>
      <w:bookmarkStart w:id="56" w:name="_Toc114377346"/>
      <w:bookmarkStart w:id="57" w:name="_Toc124143289"/>
      <w:bookmarkStart w:id="58" w:name="_Toc133832544"/>
      <w:r>
        <w:rPr>
          <w:rFonts w:ascii="Bahnschrift SemiCondensed" w:hAnsi="Bahnschrift SemiCondensed" w:cstheme="majorHAnsi"/>
          <w:color w:val="2F5496" w:themeColor="accent5" w:themeShade="BF"/>
          <w:sz w:val="30"/>
          <w:szCs w:val="30"/>
        </w:rPr>
        <w:t xml:space="preserve">8. </w:t>
      </w:r>
      <w:r w:rsidRPr="00E27593">
        <w:rPr>
          <w:rFonts w:ascii="Bahnschrift SemiCondensed" w:hAnsi="Bahnschrift SemiCondensed" w:cstheme="majorHAnsi"/>
          <w:color w:val="2F5496" w:themeColor="accent5" w:themeShade="BF"/>
          <w:sz w:val="30"/>
          <w:szCs w:val="30"/>
        </w:rPr>
        <w:t>COSTS AND BUDGET</w:t>
      </w:r>
      <w:bookmarkEnd w:id="54"/>
      <w:bookmarkEnd w:id="55"/>
      <w:bookmarkEnd w:id="56"/>
      <w:bookmarkEnd w:id="57"/>
      <w:bookmarkEnd w:id="58"/>
    </w:p>
    <w:p w14:paraId="329BB913" w14:textId="77777777" w:rsidR="00151130" w:rsidRPr="00F270D4" w:rsidRDefault="00151130" w:rsidP="00151130">
      <w:pPr>
        <w:widowControl w:val="0"/>
        <w:spacing w:before="120" w:after="0" w:line="240" w:lineRule="auto"/>
        <w:jc w:val="both"/>
        <w:outlineLvl w:val="1"/>
        <w:rPr>
          <w:rFonts w:asciiTheme="majorHAnsi" w:eastAsiaTheme="majorEastAsia" w:hAnsiTheme="majorHAnsi" w:cs="Calibri"/>
          <w:b/>
          <w:iCs/>
          <w:color w:val="2E74B5" w:themeColor="accent1" w:themeShade="BF"/>
          <w:sz w:val="26"/>
          <w:szCs w:val="26"/>
          <w:lang w:val="en-AU"/>
        </w:rPr>
      </w:pPr>
      <w:bookmarkStart w:id="59" w:name="_Toc83567486"/>
      <w:bookmarkStart w:id="60" w:name="_Toc84084717"/>
      <w:bookmarkStart w:id="61" w:name="_Toc114377347"/>
      <w:bookmarkStart w:id="62" w:name="_Toc124143290"/>
      <w:bookmarkStart w:id="63" w:name="_Toc133832545"/>
      <w:r w:rsidRPr="00F270D4">
        <w:rPr>
          <w:rFonts w:asciiTheme="majorHAnsi" w:eastAsiaTheme="majorEastAsia" w:hAnsiTheme="majorHAnsi" w:cs="Calibri"/>
          <w:b/>
          <w:iCs/>
          <w:color w:val="2E74B5" w:themeColor="accent1" w:themeShade="BF"/>
          <w:sz w:val="26"/>
          <w:szCs w:val="26"/>
          <w:lang w:val="en-AU"/>
        </w:rPr>
        <w:t>8.1 Costs</w:t>
      </w:r>
      <w:bookmarkEnd w:id="59"/>
      <w:bookmarkEnd w:id="60"/>
      <w:bookmarkEnd w:id="61"/>
      <w:bookmarkEnd w:id="62"/>
      <w:bookmarkEnd w:id="63"/>
    </w:p>
    <w:p w14:paraId="1B17CFC4" w14:textId="77777777" w:rsidR="00151130" w:rsidRPr="00F270D4" w:rsidRDefault="00151130" w:rsidP="00151130">
      <w:pPr>
        <w:widowControl w:val="0"/>
        <w:spacing w:after="0" w:line="240" w:lineRule="auto"/>
        <w:jc w:val="both"/>
      </w:pPr>
      <w:r w:rsidRPr="00F270D4">
        <w:t>Indicative costs for SEP implementation are estimated during project preparation (see Table below) for the purpose of budget planning. The actual costs of SEP implementation depend on scope and activities to be carried out, during project preparation and implementation. The estimated cost below may be updated once the list of subprojects is finalized. Costs incurred as disclosure materials and public consultations are covered by counterpart funding and are estimated in the project’</w:t>
      </w:r>
      <w:r>
        <w:t>s</w:t>
      </w:r>
      <w:r w:rsidRPr="00F270D4">
        <w:t xml:space="preserve"> SEP.</w:t>
      </w:r>
    </w:p>
    <w:p w14:paraId="7B8A5F14" w14:textId="77777777" w:rsidR="00151130" w:rsidRPr="00F270D4" w:rsidRDefault="00151130" w:rsidP="00151130">
      <w:pPr>
        <w:widowControl w:val="0"/>
        <w:spacing w:before="120" w:after="0" w:line="240" w:lineRule="auto"/>
        <w:jc w:val="both"/>
        <w:outlineLvl w:val="1"/>
        <w:rPr>
          <w:rFonts w:asciiTheme="majorHAnsi" w:eastAsiaTheme="majorEastAsia" w:hAnsiTheme="majorHAnsi" w:cs="Calibri"/>
          <w:b/>
          <w:iCs/>
          <w:color w:val="2E74B5" w:themeColor="accent1" w:themeShade="BF"/>
          <w:sz w:val="26"/>
          <w:szCs w:val="26"/>
          <w:lang w:val="en-AU"/>
        </w:rPr>
      </w:pPr>
      <w:bookmarkStart w:id="64" w:name="_Toc83567487"/>
      <w:bookmarkStart w:id="65" w:name="_Toc84084718"/>
      <w:bookmarkStart w:id="66" w:name="_Toc114377348"/>
      <w:bookmarkStart w:id="67" w:name="_Toc124143291"/>
      <w:bookmarkStart w:id="68" w:name="_Toc133832546"/>
      <w:r w:rsidRPr="00F270D4">
        <w:rPr>
          <w:rFonts w:asciiTheme="majorHAnsi" w:eastAsiaTheme="majorEastAsia" w:hAnsiTheme="majorHAnsi" w:cs="Calibri"/>
          <w:b/>
          <w:iCs/>
          <w:color w:val="2E74B5" w:themeColor="accent1" w:themeShade="BF"/>
          <w:sz w:val="26"/>
          <w:szCs w:val="26"/>
          <w:lang w:val="en-AU"/>
        </w:rPr>
        <w:t>8.2 Budget</w:t>
      </w:r>
      <w:bookmarkEnd w:id="64"/>
      <w:bookmarkEnd w:id="65"/>
      <w:bookmarkEnd w:id="66"/>
      <w:bookmarkEnd w:id="67"/>
      <w:bookmarkEnd w:id="68"/>
    </w:p>
    <w:p w14:paraId="066E6A0C" w14:textId="77777777" w:rsidR="00151130" w:rsidRDefault="00151130" w:rsidP="00151130">
      <w:pPr>
        <w:widowControl w:val="0"/>
        <w:spacing w:after="0" w:line="240" w:lineRule="auto"/>
        <w:jc w:val="both"/>
      </w:pPr>
      <w:r w:rsidRPr="00F270D4">
        <w:t>The budget for implementing SEP will be allocated from source of counterpart funding. Budget sources are indicated for each anticipated activity – as indicated in below.</w:t>
      </w:r>
    </w:p>
    <w:p w14:paraId="6B72EA84" w14:textId="1F31BA19" w:rsidR="00A228BD" w:rsidRDefault="00A228BD">
      <w:r>
        <w:br w:type="page"/>
      </w:r>
    </w:p>
    <w:p w14:paraId="2181BBE3" w14:textId="137263A3" w:rsidR="00D4758C" w:rsidRDefault="00D4758C" w:rsidP="00972283">
      <w:pPr>
        <w:pStyle w:val="Heading1"/>
        <w:widowControl w:val="0"/>
        <w:shd w:val="clear" w:color="auto" w:fill="E2EFD9" w:themeFill="accent6" w:themeFillTint="33"/>
        <w:spacing w:before="120" w:beforeAutospacing="0" w:after="0" w:afterAutospacing="0"/>
        <w:rPr>
          <w:rFonts w:ascii="Bahnschrift SemiCondensed" w:hAnsi="Bahnschrift SemiCondensed" w:cstheme="majorHAnsi"/>
          <w:color w:val="2F5496" w:themeColor="accent5" w:themeShade="BF"/>
          <w:sz w:val="30"/>
          <w:szCs w:val="30"/>
        </w:rPr>
      </w:pPr>
      <w:bookmarkStart w:id="69" w:name="_Toc133832547"/>
      <w:r w:rsidRPr="00764D3F">
        <w:rPr>
          <w:rFonts w:ascii="Bahnschrift SemiCondensed" w:hAnsi="Bahnschrift SemiCondensed" w:cstheme="majorHAnsi"/>
          <w:color w:val="2F5496" w:themeColor="accent5" w:themeShade="BF"/>
          <w:sz w:val="30"/>
          <w:szCs w:val="30"/>
        </w:rPr>
        <w:t>ANNEXES</w:t>
      </w:r>
      <w:bookmarkEnd w:id="69"/>
    </w:p>
    <w:p w14:paraId="266530CB" w14:textId="24922786" w:rsidR="0035528B" w:rsidRDefault="0035528B" w:rsidP="00C91BBB"/>
    <w:p w14:paraId="16030AD6" w14:textId="3CD19656" w:rsidR="0035528B" w:rsidRPr="00D53F17" w:rsidRDefault="0035528B" w:rsidP="00C91BBB">
      <w:pPr>
        <w:keepNext/>
        <w:keepLines/>
        <w:widowControl w:val="0"/>
        <w:spacing w:before="120" w:line="240" w:lineRule="auto"/>
        <w:jc w:val="both"/>
        <w:outlineLvl w:val="1"/>
        <w:rPr>
          <w:rFonts w:asciiTheme="majorHAnsi" w:eastAsiaTheme="majorEastAsia" w:hAnsiTheme="majorHAnsi" w:cs="Calibri"/>
          <w:iCs/>
          <w:color w:val="2E74B5" w:themeColor="accent1" w:themeShade="BF"/>
          <w:sz w:val="26"/>
          <w:szCs w:val="26"/>
          <w:lang w:val="en-AU"/>
        </w:rPr>
      </w:pPr>
      <w:bookmarkStart w:id="70" w:name="_Toc133832548"/>
      <w:r w:rsidRPr="00B7026E">
        <w:rPr>
          <w:rFonts w:asciiTheme="majorHAnsi" w:eastAsiaTheme="majorEastAsia" w:hAnsiTheme="majorHAnsi" w:cs="Calibri"/>
          <w:b/>
          <w:iCs/>
          <w:color w:val="2E74B5" w:themeColor="accent1" w:themeShade="BF"/>
          <w:sz w:val="26"/>
          <w:szCs w:val="26"/>
          <w:lang w:val="en-AU"/>
        </w:rPr>
        <w:t>Annex 1 – Summary of Consultation Results During Project Preparation</w:t>
      </w:r>
      <w:bookmarkEnd w:id="70"/>
    </w:p>
    <w:p w14:paraId="19938893" w14:textId="77777777" w:rsidR="002F3B2B" w:rsidRPr="001E7469" w:rsidRDefault="002F3B2B" w:rsidP="00926A31">
      <w:pPr>
        <w:pStyle w:val="ListParagraph"/>
        <w:numPr>
          <w:ilvl w:val="5"/>
          <w:numId w:val="28"/>
        </w:numPr>
        <w:ind w:left="284" w:hanging="284"/>
        <w:jc w:val="both"/>
        <w:rPr>
          <w:rFonts w:cstheme="minorHAnsi"/>
          <w:b/>
          <w:bCs/>
          <w:sz w:val="24"/>
          <w:szCs w:val="24"/>
        </w:rPr>
      </w:pPr>
      <w:r w:rsidRPr="001E7469">
        <w:rPr>
          <w:rFonts w:cstheme="minorHAnsi"/>
          <w:b/>
          <w:bCs/>
          <w:sz w:val="24"/>
          <w:szCs w:val="24"/>
        </w:rPr>
        <w:t>Consultation at community level</w:t>
      </w:r>
    </w:p>
    <w:p w14:paraId="7AE4C384" w14:textId="1A4274B8" w:rsidR="00941729" w:rsidRPr="009518A6" w:rsidRDefault="00941729" w:rsidP="00941729">
      <w:pPr>
        <w:jc w:val="both"/>
        <w:rPr>
          <w:rFonts w:cstheme="minorHAnsi"/>
        </w:rPr>
      </w:pPr>
      <w:r w:rsidRPr="009518A6">
        <w:rPr>
          <w:rFonts w:cstheme="minorHAnsi"/>
        </w:rPr>
        <w:t xml:space="preserve">From 27th November to 7th December 2022, the ESF consultants conducted the consultation and focus group discussions in Hoaphanh, Xiengkhouang, and Oudomxay provinces to draw lessons from RRPM. Consultation was made with project beneficiaries, Village Facilitators, Community </w:t>
      </w:r>
      <w:r w:rsidR="00AE64DB" w:rsidRPr="009518A6">
        <w:rPr>
          <w:rFonts w:cstheme="minorHAnsi"/>
        </w:rPr>
        <w:t>Mobilizer,</w:t>
      </w:r>
      <w:r w:rsidRPr="009518A6">
        <w:rPr>
          <w:rFonts w:cstheme="minorHAnsi"/>
        </w:rPr>
        <w:t xml:space="preserve"> and project staff at provincial and district levels. The consultation collected feedback from project stakeholder on RRPM outcomes with an aim to draw lessons learned and make recommendations for the new RRPM II. The results from the consultation are summarized below. </w:t>
      </w:r>
    </w:p>
    <w:p w14:paraId="352DA680" w14:textId="77777777" w:rsidR="00941729" w:rsidRPr="009518A6" w:rsidRDefault="00941729" w:rsidP="00941729">
      <w:pPr>
        <w:pStyle w:val="ListParagraph"/>
        <w:spacing w:after="0" w:line="240" w:lineRule="auto"/>
        <w:jc w:val="both"/>
        <w:rPr>
          <w:rFonts w:cstheme="minorHAnsi"/>
        </w:rPr>
      </w:pPr>
    </w:p>
    <w:p w14:paraId="02F67471" w14:textId="499AD18B" w:rsidR="00941729" w:rsidRPr="009518A6" w:rsidRDefault="00941729" w:rsidP="00941729">
      <w:pPr>
        <w:jc w:val="both"/>
        <w:rPr>
          <w:rFonts w:cstheme="minorHAnsi"/>
        </w:rPr>
      </w:pPr>
      <w:r w:rsidRPr="009518A6">
        <w:rPr>
          <w:rFonts w:cstheme="minorHAnsi"/>
        </w:rPr>
        <w:t>The consultation were</w:t>
      </w:r>
      <w:r w:rsidRPr="009518A6">
        <w:rPr>
          <w:rFonts w:cstheme="minorHAnsi"/>
          <w:b/>
          <w:bCs/>
        </w:rPr>
        <w:t xml:space="preserve"> </w:t>
      </w:r>
      <w:r w:rsidRPr="009518A6">
        <w:rPr>
          <w:rFonts w:cstheme="minorHAnsi"/>
        </w:rPr>
        <w:t xml:space="preserve">conducted with project beneficiaries of ethnic groups such as Hmong, Akha, Khmu, Phong, and Lao lum. During meetings, project beneficiaries expressed their positive view and strong support for project activities. </w:t>
      </w:r>
      <w:r w:rsidR="00AE64DB">
        <w:rPr>
          <w:rFonts w:cstheme="minorHAnsi"/>
        </w:rPr>
        <w:t xml:space="preserve">Beneficiaries below </w:t>
      </w:r>
      <w:r w:rsidRPr="009518A6">
        <w:rPr>
          <w:rFonts w:cstheme="minorHAnsi"/>
        </w:rPr>
        <w:t>the project plays an important role in assisting pregnant woman and mother with children under two in improving nutrition of children under two, pregnant woman, children in community. Nevertheless, project beneficiaries found the frequent delayed payment of CCT remain a challenge for them to practice and maintain good nutritional practice that are recommended under the project. Stakeholders in different provinces have different views, as follows:</w:t>
      </w:r>
    </w:p>
    <w:p w14:paraId="43DDB525" w14:textId="77777777" w:rsidR="00941729" w:rsidRPr="009518A6" w:rsidRDefault="00941729" w:rsidP="00941729">
      <w:pPr>
        <w:jc w:val="both"/>
        <w:rPr>
          <w:rFonts w:cstheme="minorHAnsi"/>
          <w:b/>
          <w:bCs/>
        </w:rPr>
      </w:pPr>
      <w:r w:rsidRPr="009518A6">
        <w:rPr>
          <w:rFonts w:cstheme="minorHAnsi"/>
          <w:b/>
          <w:bCs/>
        </w:rPr>
        <w:t>For the Hmong ethnic (Houykhiling village, Xiengkhuang province)</w:t>
      </w:r>
    </w:p>
    <w:p w14:paraId="2B7B18B9" w14:textId="77777777" w:rsidR="00941729" w:rsidRPr="009518A6" w:rsidRDefault="00941729" w:rsidP="00926A31">
      <w:pPr>
        <w:pStyle w:val="ListParagraph"/>
        <w:numPr>
          <w:ilvl w:val="0"/>
          <w:numId w:val="44"/>
        </w:numPr>
        <w:jc w:val="both"/>
        <w:rPr>
          <w:rFonts w:cstheme="minorHAnsi"/>
          <w:lang w:bidi="km-KH"/>
        </w:rPr>
      </w:pPr>
      <w:r w:rsidRPr="009518A6">
        <w:rPr>
          <w:rFonts w:cstheme="minorHAnsi"/>
          <w:lang w:bidi="km-KH"/>
        </w:rPr>
        <w:t xml:space="preserve">CCT payment should be </w:t>
      </w:r>
      <w:r w:rsidRPr="009518A6">
        <w:rPr>
          <w:rFonts w:cstheme="minorHAnsi"/>
        </w:rPr>
        <w:t xml:space="preserve">made </w:t>
      </w:r>
      <w:r w:rsidRPr="009518A6">
        <w:rPr>
          <w:rFonts w:cstheme="minorHAnsi"/>
          <w:lang w:bidi="km-KH"/>
        </w:rPr>
        <w:t>on time or should not exceed four months;</w:t>
      </w:r>
    </w:p>
    <w:p w14:paraId="2C70383E" w14:textId="77777777" w:rsidR="00941729" w:rsidRPr="009518A6" w:rsidRDefault="00941729" w:rsidP="00926A31">
      <w:pPr>
        <w:pStyle w:val="ListParagraph"/>
        <w:numPr>
          <w:ilvl w:val="0"/>
          <w:numId w:val="44"/>
        </w:numPr>
        <w:jc w:val="both"/>
        <w:rPr>
          <w:rFonts w:cstheme="minorHAnsi"/>
          <w:lang w:bidi="km-KH"/>
        </w:rPr>
      </w:pPr>
      <w:r w:rsidRPr="009518A6">
        <w:rPr>
          <w:rFonts w:cstheme="minorHAnsi"/>
          <w:lang w:bidi="km-KH"/>
        </w:rPr>
        <w:t>The project should train</w:t>
      </w:r>
      <w:r w:rsidRPr="009518A6">
        <w:rPr>
          <w:rFonts w:cstheme="minorHAnsi"/>
        </w:rPr>
        <w:t xml:space="preserve"> </w:t>
      </w:r>
      <w:r w:rsidRPr="009518A6">
        <w:rPr>
          <w:rFonts w:cstheme="minorHAnsi"/>
          <w:lang w:bidi="km-KH"/>
        </w:rPr>
        <w:t xml:space="preserve">VF on cooking demonstration </w:t>
      </w:r>
      <w:r w:rsidRPr="009518A6">
        <w:rPr>
          <w:rFonts w:cstheme="minorHAnsi"/>
        </w:rPr>
        <w:t xml:space="preserve">and home </w:t>
      </w:r>
      <w:r w:rsidRPr="009518A6">
        <w:rPr>
          <w:rFonts w:cstheme="minorHAnsi"/>
          <w:lang w:bidi="km-KH"/>
        </w:rPr>
        <w:t>gardening</w:t>
      </w:r>
      <w:r w:rsidRPr="009518A6">
        <w:rPr>
          <w:rFonts w:cstheme="minorHAnsi"/>
        </w:rPr>
        <w:t xml:space="preserve"> so that they could retrain project beneficiaries;</w:t>
      </w:r>
    </w:p>
    <w:p w14:paraId="682A5D7D" w14:textId="77777777" w:rsidR="00941729" w:rsidRPr="009518A6" w:rsidRDefault="00941729" w:rsidP="00926A31">
      <w:pPr>
        <w:pStyle w:val="ListParagraph"/>
        <w:numPr>
          <w:ilvl w:val="0"/>
          <w:numId w:val="44"/>
        </w:numPr>
        <w:jc w:val="both"/>
        <w:rPr>
          <w:rFonts w:cstheme="minorHAnsi"/>
          <w:lang w:bidi="km-KH"/>
        </w:rPr>
      </w:pPr>
      <w:r w:rsidRPr="009518A6">
        <w:rPr>
          <w:rFonts w:cstheme="minorHAnsi"/>
        </w:rPr>
        <w:t xml:space="preserve">A </w:t>
      </w:r>
      <w:r w:rsidRPr="009518A6">
        <w:rPr>
          <w:rFonts w:cstheme="minorHAnsi"/>
          <w:lang w:bidi="km-KH"/>
        </w:rPr>
        <w:t xml:space="preserve">nutrition fund </w:t>
      </w:r>
      <w:r w:rsidRPr="009518A6">
        <w:rPr>
          <w:rFonts w:cstheme="minorHAnsi"/>
        </w:rPr>
        <w:t xml:space="preserve">should be set for each </w:t>
      </w:r>
      <w:r w:rsidRPr="009518A6">
        <w:rPr>
          <w:rFonts w:cstheme="minorHAnsi"/>
          <w:lang w:bidi="km-KH"/>
        </w:rPr>
        <w:t>village</w:t>
      </w:r>
      <w:r w:rsidRPr="009518A6">
        <w:rPr>
          <w:rFonts w:cstheme="minorHAnsi"/>
        </w:rPr>
        <w:t xml:space="preserve"> </w:t>
      </w:r>
      <w:r w:rsidRPr="009518A6">
        <w:rPr>
          <w:rFonts w:cstheme="minorHAnsi"/>
          <w:lang w:bidi="km-KH"/>
        </w:rPr>
        <w:t xml:space="preserve">to </w:t>
      </w:r>
      <w:r w:rsidRPr="009518A6">
        <w:rPr>
          <w:rFonts w:cstheme="minorHAnsi"/>
        </w:rPr>
        <w:t xml:space="preserve">facilitate practicing and maintenance of new </w:t>
      </w:r>
      <w:r w:rsidRPr="009518A6">
        <w:rPr>
          <w:rFonts w:cstheme="minorHAnsi"/>
          <w:lang w:bidi="km-KH"/>
        </w:rPr>
        <w:t>nutritional practice</w:t>
      </w:r>
      <w:r w:rsidRPr="009518A6">
        <w:rPr>
          <w:rFonts w:cstheme="minorHAnsi"/>
        </w:rPr>
        <w:t>s</w:t>
      </w:r>
      <w:r w:rsidRPr="009518A6">
        <w:rPr>
          <w:rFonts w:cstheme="minorHAnsi"/>
          <w:lang w:bidi="km-KH"/>
        </w:rPr>
        <w:t>, and make project activities sustainable;</w:t>
      </w:r>
    </w:p>
    <w:p w14:paraId="3C5182BD" w14:textId="77777777" w:rsidR="00941729" w:rsidRPr="009518A6" w:rsidRDefault="00941729" w:rsidP="00926A31">
      <w:pPr>
        <w:pStyle w:val="ListParagraph"/>
        <w:numPr>
          <w:ilvl w:val="0"/>
          <w:numId w:val="44"/>
        </w:numPr>
        <w:jc w:val="both"/>
        <w:rPr>
          <w:rFonts w:cstheme="minorHAnsi"/>
          <w:lang w:bidi="km-KH"/>
        </w:rPr>
      </w:pPr>
      <w:r w:rsidRPr="009518A6">
        <w:rPr>
          <w:rFonts w:cstheme="minorHAnsi"/>
          <w:lang w:bidi="km-KH"/>
        </w:rPr>
        <w:t xml:space="preserve">Nutritional knowledge </w:t>
      </w:r>
      <w:r w:rsidRPr="009518A6">
        <w:rPr>
          <w:rFonts w:cstheme="minorHAnsi"/>
        </w:rPr>
        <w:t xml:space="preserve">should be shared also with </w:t>
      </w:r>
      <w:r w:rsidRPr="009518A6">
        <w:rPr>
          <w:rFonts w:cstheme="minorHAnsi"/>
          <w:lang w:bidi="km-KH"/>
        </w:rPr>
        <w:t xml:space="preserve">those who are CCT </w:t>
      </w:r>
      <w:r w:rsidRPr="009518A6">
        <w:rPr>
          <w:rFonts w:cstheme="minorHAnsi"/>
        </w:rPr>
        <w:t xml:space="preserve">beneficiaries such as </w:t>
      </w:r>
      <w:r w:rsidRPr="009518A6">
        <w:rPr>
          <w:rFonts w:cstheme="minorHAnsi"/>
          <w:lang w:bidi="km-KH"/>
        </w:rPr>
        <w:t xml:space="preserve">families </w:t>
      </w:r>
      <w:r w:rsidRPr="009518A6">
        <w:rPr>
          <w:rFonts w:cstheme="minorHAnsi"/>
        </w:rPr>
        <w:t xml:space="preserve">who have children </w:t>
      </w:r>
      <w:r w:rsidRPr="009518A6">
        <w:rPr>
          <w:rFonts w:cstheme="minorHAnsi"/>
          <w:lang w:bidi="km-KH"/>
        </w:rPr>
        <w:t xml:space="preserve">over two years old </w:t>
      </w:r>
      <w:r w:rsidRPr="009518A6">
        <w:rPr>
          <w:rFonts w:cstheme="minorHAnsi"/>
        </w:rPr>
        <w:t>since nutrition knowledge are useful to mothers of children above two years of age also.</w:t>
      </w:r>
    </w:p>
    <w:p w14:paraId="1E116FF1" w14:textId="77777777" w:rsidR="00941729" w:rsidRPr="009518A6" w:rsidRDefault="00941729" w:rsidP="00941729">
      <w:pPr>
        <w:pStyle w:val="ListParagraph"/>
        <w:spacing w:after="0" w:line="240" w:lineRule="auto"/>
        <w:ind w:left="1440"/>
        <w:jc w:val="both"/>
        <w:rPr>
          <w:rFonts w:cstheme="minorHAnsi"/>
        </w:rPr>
      </w:pPr>
    </w:p>
    <w:p w14:paraId="1E003DE1" w14:textId="77777777" w:rsidR="00941729" w:rsidRPr="009518A6" w:rsidRDefault="00941729" w:rsidP="00941729">
      <w:pPr>
        <w:jc w:val="both"/>
        <w:rPr>
          <w:rFonts w:cstheme="minorHAnsi"/>
          <w:b/>
          <w:bCs/>
        </w:rPr>
      </w:pPr>
      <w:r w:rsidRPr="009518A6">
        <w:rPr>
          <w:rFonts w:cstheme="minorHAnsi"/>
          <w:b/>
          <w:bCs/>
        </w:rPr>
        <w:t>For Akha ethnic (Lao vang village, Oudomxay province)</w:t>
      </w:r>
    </w:p>
    <w:p w14:paraId="0A52A59A" w14:textId="77777777" w:rsidR="00941729" w:rsidRPr="009518A6" w:rsidRDefault="00941729" w:rsidP="00926A31">
      <w:pPr>
        <w:pStyle w:val="ListParagraph"/>
        <w:numPr>
          <w:ilvl w:val="0"/>
          <w:numId w:val="45"/>
        </w:numPr>
        <w:jc w:val="both"/>
        <w:rPr>
          <w:rFonts w:cstheme="minorHAnsi"/>
          <w:lang w:bidi="km-KH"/>
        </w:rPr>
      </w:pPr>
      <w:r w:rsidRPr="009518A6">
        <w:rPr>
          <w:rFonts w:cstheme="minorHAnsi"/>
        </w:rPr>
        <w:t>P</w:t>
      </w:r>
      <w:r w:rsidRPr="009518A6">
        <w:rPr>
          <w:rFonts w:cstheme="minorHAnsi"/>
          <w:lang w:bidi="km-KH"/>
        </w:rPr>
        <w:t xml:space="preserve">regnant woman </w:t>
      </w:r>
      <w:r w:rsidRPr="009518A6">
        <w:rPr>
          <w:rFonts w:cstheme="minorHAnsi"/>
        </w:rPr>
        <w:t xml:space="preserve">wish </w:t>
      </w:r>
      <w:r w:rsidRPr="009518A6">
        <w:rPr>
          <w:rFonts w:cstheme="minorHAnsi"/>
          <w:lang w:bidi="km-KH"/>
        </w:rPr>
        <w:t xml:space="preserve">to have a health center located near the village because the </w:t>
      </w:r>
      <w:r w:rsidRPr="009518A6">
        <w:rPr>
          <w:rFonts w:cstheme="minorHAnsi"/>
        </w:rPr>
        <w:t xml:space="preserve">existing </w:t>
      </w:r>
      <w:r w:rsidRPr="009518A6">
        <w:rPr>
          <w:rFonts w:cstheme="minorHAnsi"/>
          <w:lang w:bidi="km-KH"/>
        </w:rPr>
        <w:t>health center is far away</w:t>
      </w:r>
      <w:r w:rsidRPr="009518A6">
        <w:rPr>
          <w:rFonts w:cstheme="minorHAnsi"/>
        </w:rPr>
        <w:t xml:space="preserve"> from their residence and </w:t>
      </w:r>
      <w:r w:rsidRPr="009518A6">
        <w:rPr>
          <w:rFonts w:cstheme="minorHAnsi"/>
          <w:lang w:bidi="km-KH"/>
        </w:rPr>
        <w:t>road condition is very difficult</w:t>
      </w:r>
      <w:r w:rsidRPr="009518A6">
        <w:rPr>
          <w:rFonts w:cstheme="minorHAnsi"/>
        </w:rPr>
        <w:t xml:space="preserve">. Thus, </w:t>
      </w:r>
      <w:r w:rsidRPr="009518A6">
        <w:rPr>
          <w:rFonts w:cstheme="minorHAnsi"/>
          <w:lang w:bidi="km-KH"/>
        </w:rPr>
        <w:t xml:space="preserve">when </w:t>
      </w:r>
      <w:r w:rsidRPr="009518A6">
        <w:rPr>
          <w:rFonts w:cstheme="minorHAnsi"/>
        </w:rPr>
        <w:t xml:space="preserve">their husband are away from </w:t>
      </w:r>
      <w:r w:rsidRPr="009518A6">
        <w:rPr>
          <w:rFonts w:cstheme="minorHAnsi"/>
          <w:lang w:bidi="km-KH"/>
        </w:rPr>
        <w:t xml:space="preserve">home, it is difficult for </w:t>
      </w:r>
      <w:r w:rsidRPr="009518A6">
        <w:rPr>
          <w:rFonts w:cstheme="minorHAnsi"/>
        </w:rPr>
        <w:t xml:space="preserve">pregnant women </w:t>
      </w:r>
      <w:r w:rsidRPr="009518A6">
        <w:rPr>
          <w:rFonts w:cstheme="minorHAnsi"/>
          <w:lang w:bidi="km-KH"/>
        </w:rPr>
        <w:t xml:space="preserve">to go to the health center because women </w:t>
      </w:r>
      <w:r w:rsidRPr="009518A6">
        <w:rPr>
          <w:rFonts w:cstheme="minorHAnsi"/>
        </w:rPr>
        <w:t>on their own. T</w:t>
      </w:r>
      <w:r w:rsidRPr="009518A6">
        <w:rPr>
          <w:rFonts w:cstheme="minorHAnsi"/>
          <w:lang w:bidi="km-KH"/>
        </w:rPr>
        <w:t xml:space="preserve">hey have to seek assistance </w:t>
      </w:r>
      <w:r w:rsidRPr="009518A6">
        <w:rPr>
          <w:rFonts w:cstheme="minorHAnsi"/>
        </w:rPr>
        <w:t xml:space="preserve">from </w:t>
      </w:r>
      <w:r w:rsidRPr="009518A6">
        <w:rPr>
          <w:rFonts w:cstheme="minorHAnsi"/>
          <w:lang w:bidi="km-KH"/>
        </w:rPr>
        <w:t>other community member</w:t>
      </w:r>
      <w:r w:rsidRPr="009518A6">
        <w:rPr>
          <w:rFonts w:cstheme="minorHAnsi"/>
        </w:rPr>
        <w:t xml:space="preserve"> in case of urgent need.</w:t>
      </w:r>
    </w:p>
    <w:p w14:paraId="1FA7B5A7" w14:textId="77777777" w:rsidR="00941729" w:rsidRPr="009518A6" w:rsidRDefault="00941729" w:rsidP="00926A31">
      <w:pPr>
        <w:pStyle w:val="ListParagraph"/>
        <w:numPr>
          <w:ilvl w:val="0"/>
          <w:numId w:val="45"/>
        </w:numPr>
        <w:jc w:val="both"/>
        <w:rPr>
          <w:rFonts w:cstheme="minorHAnsi"/>
          <w:lang w:bidi="km-KH"/>
        </w:rPr>
      </w:pPr>
      <w:r w:rsidRPr="009518A6">
        <w:rPr>
          <w:rFonts w:cstheme="minorHAnsi"/>
        </w:rPr>
        <w:t xml:space="preserve">Project beneficiaries should be trained on </w:t>
      </w:r>
      <w:r w:rsidRPr="009518A6">
        <w:rPr>
          <w:rFonts w:cstheme="minorHAnsi"/>
          <w:lang w:bidi="km-KH"/>
        </w:rPr>
        <w:t>how to use</w:t>
      </w:r>
      <w:r w:rsidRPr="009518A6">
        <w:rPr>
          <w:rFonts w:cstheme="minorHAnsi"/>
        </w:rPr>
        <w:t xml:space="preserve"> CTT </w:t>
      </w:r>
      <w:r w:rsidRPr="009518A6">
        <w:rPr>
          <w:rFonts w:cstheme="minorHAnsi"/>
          <w:lang w:bidi="km-KH"/>
        </w:rPr>
        <w:t xml:space="preserve">money, buy food, and </w:t>
      </w:r>
      <w:r w:rsidRPr="009518A6">
        <w:rPr>
          <w:rFonts w:cstheme="minorHAnsi"/>
        </w:rPr>
        <w:t>cook health meals for their children</w:t>
      </w:r>
    </w:p>
    <w:p w14:paraId="7FF07DB0" w14:textId="77777777" w:rsidR="00941729" w:rsidRPr="009518A6" w:rsidRDefault="00941729" w:rsidP="00926A31">
      <w:pPr>
        <w:pStyle w:val="ListParagraph"/>
        <w:numPr>
          <w:ilvl w:val="0"/>
          <w:numId w:val="45"/>
        </w:numPr>
        <w:jc w:val="both"/>
        <w:rPr>
          <w:rFonts w:cstheme="minorHAnsi"/>
          <w:lang w:bidi="km-KH"/>
        </w:rPr>
      </w:pPr>
      <w:r w:rsidRPr="009518A6">
        <w:rPr>
          <w:rFonts w:cstheme="minorHAnsi"/>
        </w:rPr>
        <w:t>C</w:t>
      </w:r>
      <w:r w:rsidRPr="009518A6">
        <w:rPr>
          <w:rFonts w:cstheme="minorHAnsi"/>
          <w:lang w:bidi="km-KH"/>
        </w:rPr>
        <w:t xml:space="preserve">hildren </w:t>
      </w:r>
      <w:r w:rsidRPr="009518A6">
        <w:rPr>
          <w:rFonts w:cstheme="minorHAnsi"/>
        </w:rPr>
        <w:t xml:space="preserve">above 2 to </w:t>
      </w:r>
      <w:r w:rsidRPr="009518A6">
        <w:rPr>
          <w:rFonts w:cstheme="minorHAnsi"/>
          <w:lang w:bidi="km-KH"/>
        </w:rPr>
        <w:t>5</w:t>
      </w:r>
      <w:r w:rsidRPr="009518A6">
        <w:rPr>
          <w:rFonts w:cstheme="minorHAnsi"/>
        </w:rPr>
        <w:t xml:space="preserve"> should also be supported.</w:t>
      </w:r>
    </w:p>
    <w:p w14:paraId="4812C7B7" w14:textId="77777777" w:rsidR="00941729" w:rsidRPr="009518A6" w:rsidRDefault="00941729" w:rsidP="00941729">
      <w:pPr>
        <w:jc w:val="both"/>
        <w:rPr>
          <w:rFonts w:cstheme="minorHAnsi"/>
          <w:b/>
          <w:bCs/>
        </w:rPr>
      </w:pPr>
      <w:r w:rsidRPr="009518A6">
        <w:rPr>
          <w:rFonts w:cstheme="minorHAnsi"/>
          <w:b/>
          <w:bCs/>
        </w:rPr>
        <w:t>For Khmu ethnic (Houayla village, Oudomxay province)</w:t>
      </w:r>
    </w:p>
    <w:p w14:paraId="13849E36" w14:textId="77777777" w:rsidR="00941729" w:rsidRPr="009518A6" w:rsidRDefault="00941729" w:rsidP="00926A31">
      <w:pPr>
        <w:pStyle w:val="ListParagraph"/>
        <w:numPr>
          <w:ilvl w:val="0"/>
          <w:numId w:val="46"/>
        </w:numPr>
        <w:jc w:val="both"/>
        <w:rPr>
          <w:rFonts w:cstheme="minorHAnsi"/>
          <w:lang w:bidi="km-KH"/>
        </w:rPr>
      </w:pPr>
      <w:r w:rsidRPr="009518A6">
        <w:rPr>
          <w:rFonts w:cstheme="minorHAnsi"/>
        </w:rPr>
        <w:t xml:space="preserve">It would be good if </w:t>
      </w:r>
      <w:r w:rsidRPr="009518A6">
        <w:rPr>
          <w:rFonts w:cstheme="minorHAnsi"/>
          <w:lang w:bidi="km-KH"/>
        </w:rPr>
        <w:t xml:space="preserve">CCT </w:t>
      </w:r>
      <w:r w:rsidRPr="009518A6">
        <w:rPr>
          <w:rFonts w:cstheme="minorHAnsi"/>
        </w:rPr>
        <w:t xml:space="preserve">could be increased </w:t>
      </w:r>
      <w:r w:rsidRPr="009518A6">
        <w:rPr>
          <w:rFonts w:cstheme="minorHAnsi"/>
          <w:lang w:bidi="km-KH"/>
        </w:rPr>
        <w:t xml:space="preserve">from LAK200,000 to LAK300,000 </w:t>
      </w:r>
      <w:r w:rsidRPr="009518A6">
        <w:rPr>
          <w:rFonts w:cstheme="minorHAnsi"/>
        </w:rPr>
        <w:t xml:space="preserve">given high </w:t>
      </w:r>
      <w:r w:rsidRPr="009518A6">
        <w:rPr>
          <w:rFonts w:cstheme="minorHAnsi"/>
          <w:lang w:bidi="km-KH"/>
        </w:rPr>
        <w:t>inflation;</w:t>
      </w:r>
    </w:p>
    <w:p w14:paraId="61B63237" w14:textId="77777777" w:rsidR="00941729" w:rsidRPr="009518A6" w:rsidRDefault="00941729" w:rsidP="00926A31">
      <w:pPr>
        <w:pStyle w:val="ListParagraph"/>
        <w:numPr>
          <w:ilvl w:val="0"/>
          <w:numId w:val="46"/>
        </w:numPr>
        <w:jc w:val="both"/>
        <w:rPr>
          <w:rFonts w:cstheme="minorHAnsi"/>
          <w:lang w:bidi="km-KH"/>
        </w:rPr>
      </w:pPr>
      <w:r w:rsidRPr="009518A6">
        <w:rPr>
          <w:rFonts w:cstheme="minorHAnsi"/>
        </w:rPr>
        <w:t xml:space="preserve">It would be good if </w:t>
      </w:r>
      <w:r w:rsidRPr="009518A6">
        <w:rPr>
          <w:rFonts w:cstheme="minorHAnsi"/>
          <w:lang w:bidi="km-KH"/>
        </w:rPr>
        <w:t xml:space="preserve">project </w:t>
      </w:r>
      <w:r w:rsidRPr="009518A6">
        <w:rPr>
          <w:rFonts w:cstheme="minorHAnsi"/>
        </w:rPr>
        <w:t xml:space="preserve">could provide </w:t>
      </w:r>
      <w:r w:rsidRPr="009518A6">
        <w:rPr>
          <w:rFonts w:cstheme="minorHAnsi"/>
          <w:lang w:bidi="km-KH"/>
        </w:rPr>
        <w:t xml:space="preserve">dry food and clothing </w:t>
      </w:r>
      <w:r w:rsidRPr="009518A6">
        <w:rPr>
          <w:rFonts w:cstheme="minorHAnsi"/>
        </w:rPr>
        <w:t xml:space="preserve">to </w:t>
      </w:r>
      <w:r w:rsidRPr="009518A6">
        <w:rPr>
          <w:rFonts w:cstheme="minorHAnsi"/>
          <w:lang w:bidi="km-KH"/>
        </w:rPr>
        <w:t xml:space="preserve">people affected by </w:t>
      </w:r>
      <w:r w:rsidRPr="009518A6">
        <w:rPr>
          <w:rFonts w:cstheme="minorHAnsi"/>
        </w:rPr>
        <w:t xml:space="preserve">recent </w:t>
      </w:r>
      <w:r w:rsidRPr="009518A6">
        <w:rPr>
          <w:rFonts w:cstheme="minorHAnsi"/>
          <w:lang w:bidi="km-KH"/>
        </w:rPr>
        <w:t>flash</w:t>
      </w:r>
      <w:r w:rsidRPr="009518A6">
        <w:rPr>
          <w:rFonts w:cstheme="minorHAnsi"/>
        </w:rPr>
        <w:t xml:space="preserve"> flood.</w:t>
      </w:r>
    </w:p>
    <w:p w14:paraId="25B15574" w14:textId="77777777" w:rsidR="00941729" w:rsidRPr="009518A6" w:rsidRDefault="00941729" w:rsidP="00941729">
      <w:pPr>
        <w:pStyle w:val="ListParagraph"/>
        <w:spacing w:after="0" w:line="240" w:lineRule="auto"/>
        <w:ind w:left="1440"/>
        <w:jc w:val="both"/>
        <w:rPr>
          <w:rFonts w:cstheme="minorHAnsi"/>
        </w:rPr>
      </w:pPr>
    </w:p>
    <w:p w14:paraId="1F280514" w14:textId="77777777" w:rsidR="00941729" w:rsidRPr="009518A6" w:rsidRDefault="00941729" w:rsidP="00941729">
      <w:pPr>
        <w:rPr>
          <w:rFonts w:cstheme="minorHAnsi"/>
          <w:color w:val="000000" w:themeColor="text1"/>
        </w:rPr>
      </w:pPr>
      <w:r w:rsidRPr="009518A6">
        <w:rPr>
          <w:rFonts w:cstheme="minorHAnsi"/>
          <w:b/>
          <w:bCs/>
          <w:color w:val="000000" w:themeColor="text1"/>
        </w:rPr>
        <w:t>For Phong ethnic (Lanxieng village, Huaphanh province)</w:t>
      </w:r>
    </w:p>
    <w:p w14:paraId="5D57A41C" w14:textId="77777777" w:rsidR="00941729" w:rsidRPr="009518A6" w:rsidRDefault="00941729" w:rsidP="00926A31">
      <w:pPr>
        <w:pStyle w:val="ListParagraph"/>
        <w:numPr>
          <w:ilvl w:val="0"/>
          <w:numId w:val="47"/>
        </w:numPr>
        <w:jc w:val="both"/>
        <w:rPr>
          <w:rFonts w:cstheme="minorHAnsi"/>
        </w:rPr>
      </w:pPr>
      <w:r w:rsidRPr="009518A6">
        <w:rPr>
          <w:rFonts w:cstheme="minorHAnsi"/>
        </w:rPr>
        <w:t>It would be good if the project could help improve road condition of the village to facilitate travel from their home to the health center which is 28km away;</w:t>
      </w:r>
    </w:p>
    <w:p w14:paraId="063FA9D5" w14:textId="77777777" w:rsidR="00941729" w:rsidRPr="009518A6" w:rsidRDefault="00941729" w:rsidP="00926A31">
      <w:pPr>
        <w:pStyle w:val="ListParagraph"/>
        <w:numPr>
          <w:ilvl w:val="0"/>
          <w:numId w:val="47"/>
        </w:numPr>
        <w:jc w:val="both"/>
        <w:rPr>
          <w:rFonts w:cstheme="minorHAnsi"/>
          <w:lang w:bidi="km-KH"/>
        </w:rPr>
      </w:pPr>
      <w:r w:rsidRPr="009518A6">
        <w:rPr>
          <w:rFonts w:cstheme="minorHAnsi"/>
        </w:rPr>
        <w:t>V</w:t>
      </w:r>
      <w:r w:rsidRPr="009518A6">
        <w:rPr>
          <w:rFonts w:cstheme="minorHAnsi"/>
          <w:lang w:bidi="km-KH"/>
        </w:rPr>
        <w:t xml:space="preserve">illage health center </w:t>
      </w:r>
      <w:r w:rsidRPr="009518A6">
        <w:rPr>
          <w:rFonts w:cstheme="minorHAnsi"/>
        </w:rPr>
        <w:t xml:space="preserve">don’t have </w:t>
      </w:r>
      <w:r w:rsidRPr="009518A6">
        <w:rPr>
          <w:rFonts w:cstheme="minorHAnsi"/>
          <w:lang w:bidi="km-KH"/>
        </w:rPr>
        <w:t xml:space="preserve">equipment such as oxygen tank, </w:t>
      </w:r>
      <w:r w:rsidRPr="009518A6">
        <w:rPr>
          <w:rFonts w:cstheme="minorHAnsi"/>
        </w:rPr>
        <w:t>and other medical equipment</w:t>
      </w:r>
      <w:r w:rsidRPr="009518A6">
        <w:rPr>
          <w:rFonts w:cstheme="minorHAnsi"/>
          <w:lang w:bidi="km-KH"/>
        </w:rPr>
        <w:t>, etc;</w:t>
      </w:r>
    </w:p>
    <w:p w14:paraId="5362F3D2" w14:textId="2EC32031" w:rsidR="00941729" w:rsidRPr="009518A6" w:rsidRDefault="00941729" w:rsidP="00926A31">
      <w:pPr>
        <w:pStyle w:val="ListParagraph"/>
        <w:numPr>
          <w:ilvl w:val="0"/>
          <w:numId w:val="47"/>
        </w:numPr>
        <w:jc w:val="both"/>
        <w:rPr>
          <w:rFonts w:cstheme="minorHAnsi"/>
          <w:lang w:bidi="km-KH"/>
        </w:rPr>
      </w:pPr>
      <w:r w:rsidRPr="009518A6">
        <w:rPr>
          <w:rFonts w:cstheme="minorHAnsi"/>
        </w:rPr>
        <w:t xml:space="preserve">More </w:t>
      </w:r>
      <w:r w:rsidR="00AE64DB" w:rsidRPr="009518A6">
        <w:rPr>
          <w:rFonts w:cstheme="minorHAnsi"/>
          <w:lang w:bidi="km-KH"/>
        </w:rPr>
        <w:t>loudspeakers</w:t>
      </w:r>
      <w:r w:rsidRPr="009518A6">
        <w:rPr>
          <w:rFonts w:cstheme="minorHAnsi"/>
        </w:rPr>
        <w:t xml:space="preserve"> are needed to support </w:t>
      </w:r>
      <w:r w:rsidRPr="009518A6">
        <w:rPr>
          <w:rFonts w:cstheme="minorHAnsi"/>
          <w:lang w:bidi="km-KH"/>
        </w:rPr>
        <w:t>SBCC works;</w:t>
      </w:r>
    </w:p>
    <w:p w14:paraId="163095E9" w14:textId="77777777" w:rsidR="00941729" w:rsidRPr="009518A6" w:rsidRDefault="00941729" w:rsidP="00926A31">
      <w:pPr>
        <w:pStyle w:val="ListParagraph"/>
        <w:numPr>
          <w:ilvl w:val="0"/>
          <w:numId w:val="47"/>
        </w:numPr>
        <w:jc w:val="both"/>
        <w:rPr>
          <w:rFonts w:cstheme="minorHAnsi"/>
          <w:lang w:bidi="km-KH"/>
        </w:rPr>
      </w:pPr>
      <w:r w:rsidRPr="009518A6">
        <w:rPr>
          <w:rFonts w:cstheme="minorHAnsi"/>
        </w:rPr>
        <w:t>P</w:t>
      </w:r>
      <w:r w:rsidRPr="009518A6">
        <w:rPr>
          <w:rFonts w:cstheme="minorHAnsi"/>
          <w:lang w:bidi="km-KH"/>
        </w:rPr>
        <w:t xml:space="preserve">roject </w:t>
      </w:r>
      <w:r w:rsidRPr="009518A6">
        <w:rPr>
          <w:rFonts w:cstheme="minorHAnsi"/>
        </w:rPr>
        <w:t xml:space="preserve">should be continued for several years to continue providing support to </w:t>
      </w:r>
      <w:r w:rsidRPr="009518A6">
        <w:rPr>
          <w:rFonts w:cstheme="minorHAnsi"/>
          <w:lang w:bidi="km-KH"/>
        </w:rPr>
        <w:t>project beneficiaries.</w:t>
      </w:r>
    </w:p>
    <w:p w14:paraId="01D55B7D" w14:textId="77777777" w:rsidR="00941729" w:rsidRPr="009518A6" w:rsidRDefault="00941729" w:rsidP="00941729">
      <w:pPr>
        <w:jc w:val="both"/>
        <w:rPr>
          <w:rFonts w:cstheme="minorHAnsi"/>
          <w:b/>
          <w:bCs/>
        </w:rPr>
      </w:pPr>
      <w:r w:rsidRPr="009518A6">
        <w:rPr>
          <w:rFonts w:cstheme="minorHAnsi"/>
          <w:b/>
          <w:bCs/>
        </w:rPr>
        <w:t>For Lao lum (Viengkham village, Oudomxay province)</w:t>
      </w:r>
    </w:p>
    <w:p w14:paraId="71238886" w14:textId="77777777" w:rsidR="00941729" w:rsidRPr="009518A6" w:rsidRDefault="00941729" w:rsidP="00926A31">
      <w:pPr>
        <w:pStyle w:val="ListParagraph"/>
        <w:numPr>
          <w:ilvl w:val="0"/>
          <w:numId w:val="48"/>
        </w:numPr>
        <w:jc w:val="both"/>
        <w:rPr>
          <w:rFonts w:cstheme="minorHAnsi"/>
          <w:lang w:bidi="km-KH"/>
        </w:rPr>
      </w:pPr>
      <w:r w:rsidRPr="009518A6">
        <w:rPr>
          <w:rFonts w:cstheme="minorHAnsi"/>
        </w:rPr>
        <w:t>C</w:t>
      </w:r>
      <w:r w:rsidRPr="009518A6">
        <w:rPr>
          <w:rFonts w:cstheme="minorHAnsi"/>
          <w:lang w:bidi="km-KH"/>
        </w:rPr>
        <w:t xml:space="preserve">hildren </w:t>
      </w:r>
      <w:r w:rsidRPr="009518A6">
        <w:rPr>
          <w:rFonts w:cstheme="minorHAnsi"/>
        </w:rPr>
        <w:t xml:space="preserve">above 2 to </w:t>
      </w:r>
      <w:r w:rsidRPr="009518A6">
        <w:rPr>
          <w:rFonts w:cstheme="minorHAnsi"/>
          <w:lang w:bidi="km-KH"/>
        </w:rPr>
        <w:t>5</w:t>
      </w:r>
      <w:r w:rsidRPr="009518A6">
        <w:rPr>
          <w:rFonts w:cstheme="minorHAnsi"/>
        </w:rPr>
        <w:t xml:space="preserve"> should be supported by the project</w:t>
      </w:r>
    </w:p>
    <w:p w14:paraId="7B396CC5" w14:textId="77777777" w:rsidR="00941729" w:rsidRPr="009518A6" w:rsidRDefault="00941729" w:rsidP="00926A31">
      <w:pPr>
        <w:pStyle w:val="ListParagraph"/>
        <w:numPr>
          <w:ilvl w:val="0"/>
          <w:numId w:val="48"/>
        </w:numPr>
        <w:jc w:val="both"/>
        <w:rPr>
          <w:rFonts w:cstheme="minorHAnsi"/>
          <w:lang w:bidi="km-KH"/>
        </w:rPr>
      </w:pPr>
      <w:r w:rsidRPr="009518A6">
        <w:rPr>
          <w:rFonts w:cstheme="minorHAnsi"/>
          <w:lang w:bidi="km-KH"/>
        </w:rPr>
        <w:t xml:space="preserve">CCT </w:t>
      </w:r>
      <w:r w:rsidRPr="009518A6">
        <w:rPr>
          <w:rFonts w:cstheme="minorHAnsi"/>
        </w:rPr>
        <w:t xml:space="preserve">should be increased </w:t>
      </w:r>
      <w:r w:rsidRPr="009518A6">
        <w:rPr>
          <w:rFonts w:cstheme="minorHAnsi"/>
          <w:lang w:bidi="km-KH"/>
        </w:rPr>
        <w:t>from LAK200,000 to LAK300,000;</w:t>
      </w:r>
    </w:p>
    <w:p w14:paraId="650ECEA8" w14:textId="77777777" w:rsidR="00941729" w:rsidRPr="009518A6" w:rsidRDefault="00941729" w:rsidP="00926A31">
      <w:pPr>
        <w:pStyle w:val="ListParagraph"/>
        <w:numPr>
          <w:ilvl w:val="0"/>
          <w:numId w:val="48"/>
        </w:numPr>
        <w:jc w:val="both"/>
        <w:rPr>
          <w:rFonts w:cstheme="minorHAnsi"/>
          <w:b/>
          <w:bCs/>
        </w:rPr>
      </w:pPr>
      <w:r w:rsidRPr="009518A6">
        <w:rPr>
          <w:rFonts w:cstheme="minorHAnsi"/>
        </w:rPr>
        <w:t>Verification of beneficiary information should be clearer and accurate during PMT process.</w:t>
      </w:r>
    </w:p>
    <w:p w14:paraId="041ADE13" w14:textId="77777777" w:rsidR="00941729" w:rsidRPr="009518A6" w:rsidRDefault="00941729" w:rsidP="00926A31">
      <w:pPr>
        <w:pStyle w:val="ListParagraph"/>
        <w:numPr>
          <w:ilvl w:val="0"/>
          <w:numId w:val="48"/>
        </w:numPr>
        <w:jc w:val="both"/>
        <w:rPr>
          <w:rFonts w:cstheme="minorHAnsi"/>
          <w:b/>
          <w:bCs/>
          <w:lang w:bidi="km-KH"/>
        </w:rPr>
      </w:pPr>
      <w:r w:rsidRPr="009518A6">
        <w:rPr>
          <w:rFonts w:cstheme="minorHAnsi"/>
        </w:rPr>
        <w:t xml:space="preserve">More beneficiaries should </w:t>
      </w:r>
      <w:r w:rsidRPr="009518A6">
        <w:rPr>
          <w:rFonts w:cstheme="minorHAnsi"/>
          <w:lang w:bidi="km-KH"/>
        </w:rPr>
        <w:t>be selected</w:t>
      </w:r>
    </w:p>
    <w:p w14:paraId="15C6269E" w14:textId="77777777" w:rsidR="00941729" w:rsidRPr="009518A6" w:rsidRDefault="00941729" w:rsidP="00941729">
      <w:pPr>
        <w:pStyle w:val="ListParagraph"/>
        <w:spacing w:after="0" w:line="240" w:lineRule="auto"/>
        <w:ind w:left="1440"/>
        <w:jc w:val="both"/>
        <w:rPr>
          <w:rFonts w:cstheme="minorHAnsi"/>
          <w:b/>
          <w:bCs/>
        </w:rPr>
      </w:pPr>
    </w:p>
    <w:p w14:paraId="6DC43936" w14:textId="77777777" w:rsidR="00941729" w:rsidRPr="009518A6" w:rsidRDefault="00941729" w:rsidP="00941729">
      <w:pPr>
        <w:jc w:val="both"/>
        <w:rPr>
          <w:rFonts w:cstheme="minorHAnsi"/>
          <w:b/>
          <w:bCs/>
        </w:rPr>
      </w:pPr>
      <w:r w:rsidRPr="009518A6">
        <w:rPr>
          <w:rFonts w:cstheme="minorHAnsi"/>
          <w:b/>
          <w:bCs/>
        </w:rPr>
        <w:t>For Village Facilitators (VF)</w:t>
      </w:r>
    </w:p>
    <w:p w14:paraId="1BD3C734" w14:textId="77777777" w:rsidR="00941729" w:rsidRPr="009518A6" w:rsidRDefault="00941729" w:rsidP="00941729">
      <w:pPr>
        <w:jc w:val="both"/>
        <w:rPr>
          <w:rFonts w:cstheme="minorHAnsi"/>
        </w:rPr>
      </w:pPr>
      <w:r w:rsidRPr="009518A6">
        <w:rPr>
          <w:rFonts w:cstheme="minorHAnsi"/>
        </w:rPr>
        <w:t>Consultation </w:t>
      </w:r>
      <w:r w:rsidRPr="009518A6" w:rsidDel="00260D6B">
        <w:rPr>
          <w:rFonts w:cstheme="minorHAnsi"/>
        </w:rPr>
        <w:t xml:space="preserve"> </w:t>
      </w:r>
      <w:r w:rsidRPr="009518A6">
        <w:rPr>
          <w:rFonts w:cstheme="minorHAnsi"/>
        </w:rPr>
        <w:t>with Village Facilitators were conducted in Khouykhiling village, Nonghaed district, Xiengkhouang province on 29th November 2022. During the consultation. Below are key feedback from VF:</w:t>
      </w:r>
    </w:p>
    <w:p w14:paraId="268DCFAA" w14:textId="77777777" w:rsidR="00941729" w:rsidRPr="009518A6" w:rsidRDefault="00941729" w:rsidP="00926A31">
      <w:pPr>
        <w:pStyle w:val="ListParagraph"/>
        <w:numPr>
          <w:ilvl w:val="0"/>
          <w:numId w:val="49"/>
        </w:numPr>
        <w:jc w:val="both"/>
        <w:rPr>
          <w:rFonts w:cstheme="minorHAnsi"/>
          <w:lang w:bidi="km-KH"/>
        </w:rPr>
      </w:pPr>
      <w:r w:rsidRPr="009518A6">
        <w:rPr>
          <w:rFonts w:cstheme="minorHAnsi"/>
          <w:lang w:bidi="km-KH"/>
        </w:rPr>
        <w:t xml:space="preserve">The payment process </w:t>
      </w:r>
      <w:r w:rsidRPr="009518A6">
        <w:rPr>
          <w:rFonts w:cstheme="minorHAnsi"/>
        </w:rPr>
        <w:t xml:space="preserve">is </w:t>
      </w:r>
      <w:r w:rsidRPr="009518A6">
        <w:rPr>
          <w:rFonts w:cstheme="minorHAnsi"/>
          <w:lang w:bidi="km-KH"/>
        </w:rPr>
        <w:t>delayed and take a long time;</w:t>
      </w:r>
    </w:p>
    <w:p w14:paraId="296461F5" w14:textId="77777777" w:rsidR="00941729" w:rsidRPr="009518A6" w:rsidRDefault="00941729" w:rsidP="00926A31">
      <w:pPr>
        <w:pStyle w:val="ListParagraph"/>
        <w:numPr>
          <w:ilvl w:val="0"/>
          <w:numId w:val="49"/>
        </w:numPr>
        <w:jc w:val="both"/>
        <w:rPr>
          <w:rFonts w:cstheme="minorHAnsi"/>
          <w:lang w:bidi="km-KH"/>
        </w:rPr>
      </w:pPr>
      <w:r w:rsidRPr="009518A6">
        <w:rPr>
          <w:rFonts w:cstheme="minorHAnsi"/>
          <w:lang w:bidi="km-KH"/>
        </w:rPr>
        <w:t>If information is incorrect or incomplete</w:t>
      </w:r>
      <w:r w:rsidRPr="009518A6">
        <w:rPr>
          <w:rFonts w:cstheme="minorHAnsi"/>
        </w:rPr>
        <w:t xml:space="preserve">, it takes time for the </w:t>
      </w:r>
      <w:r w:rsidRPr="009518A6">
        <w:rPr>
          <w:rFonts w:cstheme="minorHAnsi"/>
          <w:lang w:bidi="km-KH"/>
        </w:rPr>
        <w:t>district</w:t>
      </w:r>
      <w:r w:rsidRPr="009518A6">
        <w:rPr>
          <w:rFonts w:cstheme="minorHAnsi"/>
        </w:rPr>
        <w:t xml:space="preserve"> update the information </w:t>
      </w:r>
      <w:r w:rsidRPr="009518A6">
        <w:rPr>
          <w:rFonts w:cstheme="minorHAnsi"/>
          <w:lang w:bidi="km-KH"/>
        </w:rPr>
        <w:t xml:space="preserve">before </w:t>
      </w:r>
      <w:r w:rsidRPr="009518A6">
        <w:rPr>
          <w:rFonts w:cstheme="minorHAnsi"/>
        </w:rPr>
        <w:t xml:space="preserve">updated </w:t>
      </w:r>
      <w:r w:rsidRPr="009518A6">
        <w:rPr>
          <w:rFonts w:cstheme="minorHAnsi"/>
          <w:lang w:bidi="km-KH"/>
        </w:rPr>
        <w:t>data can be submitted to provinc</w:t>
      </w:r>
      <w:r w:rsidRPr="009518A6">
        <w:rPr>
          <w:rFonts w:cstheme="minorHAnsi"/>
        </w:rPr>
        <w:t xml:space="preserve">e </w:t>
      </w:r>
      <w:r w:rsidRPr="009518A6">
        <w:rPr>
          <w:rFonts w:cstheme="minorHAnsi"/>
          <w:lang w:bidi="km-KH"/>
        </w:rPr>
        <w:t>for verification;</w:t>
      </w:r>
    </w:p>
    <w:p w14:paraId="0B0ECC7F" w14:textId="77777777" w:rsidR="00941729" w:rsidRPr="009518A6" w:rsidRDefault="00941729" w:rsidP="00926A31">
      <w:pPr>
        <w:pStyle w:val="ListParagraph"/>
        <w:numPr>
          <w:ilvl w:val="0"/>
          <w:numId w:val="49"/>
        </w:numPr>
        <w:jc w:val="both"/>
        <w:rPr>
          <w:rFonts w:cstheme="minorHAnsi"/>
          <w:lang w:bidi="km-KH"/>
        </w:rPr>
      </w:pPr>
      <w:r w:rsidRPr="009518A6">
        <w:rPr>
          <w:rFonts w:cstheme="minorHAnsi"/>
          <w:lang w:bidi="km-KH"/>
        </w:rPr>
        <w:t>When the VF and CM receive certificate from the village, they will coordinate with the district to re-check and submit it to the province to update the information. But, If the information is correct, it needs a reasonable explanation to the person who made the complaint;</w:t>
      </w:r>
    </w:p>
    <w:p w14:paraId="51C7EB78" w14:textId="77777777" w:rsidR="00941729" w:rsidRPr="009518A6" w:rsidRDefault="00941729" w:rsidP="00926A31">
      <w:pPr>
        <w:pStyle w:val="ListParagraph"/>
        <w:numPr>
          <w:ilvl w:val="0"/>
          <w:numId w:val="49"/>
        </w:numPr>
        <w:jc w:val="both"/>
        <w:rPr>
          <w:rFonts w:cstheme="minorHAnsi"/>
          <w:color w:val="0E101A"/>
        </w:rPr>
      </w:pPr>
      <w:r w:rsidRPr="009518A6">
        <w:rPr>
          <w:rFonts w:cstheme="minorHAnsi"/>
          <w:lang w:bidi="km-KH"/>
        </w:rPr>
        <w:t>Some people who do not come to receive the CCT payment have to come to receive money in the next</w:t>
      </w:r>
      <w:r w:rsidRPr="009518A6">
        <w:rPr>
          <w:rFonts w:cstheme="minorHAnsi"/>
          <w:color w:val="0E101A"/>
          <w:lang w:bidi="km-KH"/>
        </w:rPr>
        <w:t xml:space="preserve"> installment. Some of them need to be made aware of this</w:t>
      </w:r>
    </w:p>
    <w:p w14:paraId="7DA1316F" w14:textId="77777777" w:rsidR="00941729" w:rsidRPr="009518A6" w:rsidRDefault="00941729" w:rsidP="00926A31">
      <w:pPr>
        <w:pStyle w:val="ListParagraph"/>
        <w:numPr>
          <w:ilvl w:val="0"/>
          <w:numId w:val="49"/>
        </w:numPr>
        <w:jc w:val="both"/>
        <w:rPr>
          <w:rFonts w:cstheme="minorHAnsi"/>
          <w:color w:val="0E101A"/>
          <w:lang w:bidi="km-KH"/>
        </w:rPr>
      </w:pPr>
      <w:r w:rsidRPr="009518A6">
        <w:rPr>
          <w:rFonts w:cstheme="minorHAnsi"/>
          <w:color w:val="0E101A"/>
          <w:lang w:bidi="km-KH"/>
        </w:rPr>
        <w:t>SBCC tool is helpful because people can understand the Lao language</w:t>
      </w:r>
      <w:r w:rsidRPr="009518A6">
        <w:rPr>
          <w:rFonts w:cstheme="minorHAnsi"/>
          <w:color w:val="0E101A"/>
        </w:rPr>
        <w:t>. V</w:t>
      </w:r>
      <w:r w:rsidRPr="009518A6">
        <w:rPr>
          <w:rFonts w:cstheme="minorHAnsi"/>
          <w:color w:val="0E101A"/>
          <w:lang w:bidi="km-KH"/>
        </w:rPr>
        <w:t>ideos are also available in ethnic languages;</w:t>
      </w:r>
    </w:p>
    <w:p w14:paraId="2BF25D2C" w14:textId="77777777" w:rsidR="00941729" w:rsidRPr="009518A6" w:rsidRDefault="00941729" w:rsidP="00926A31">
      <w:pPr>
        <w:pStyle w:val="ListParagraph"/>
        <w:numPr>
          <w:ilvl w:val="0"/>
          <w:numId w:val="49"/>
        </w:numPr>
        <w:jc w:val="both"/>
        <w:rPr>
          <w:rFonts w:cstheme="minorHAnsi"/>
          <w:color w:val="0E101A"/>
          <w:lang w:bidi="km-KH"/>
        </w:rPr>
      </w:pPr>
      <w:r w:rsidRPr="009518A6">
        <w:rPr>
          <w:rFonts w:cstheme="minorHAnsi"/>
          <w:color w:val="0E101A"/>
        </w:rPr>
        <w:t>A</w:t>
      </w:r>
      <w:r w:rsidRPr="009518A6">
        <w:rPr>
          <w:rFonts w:cstheme="minorHAnsi"/>
          <w:color w:val="0E101A"/>
          <w:lang w:bidi="km-KH"/>
        </w:rPr>
        <w:t xml:space="preserve">wareness campaigns </w:t>
      </w:r>
      <w:r w:rsidRPr="009518A6">
        <w:rPr>
          <w:rFonts w:cstheme="minorHAnsi"/>
          <w:color w:val="0E101A"/>
        </w:rPr>
        <w:t xml:space="preserve">currently conducted monthly </w:t>
      </w:r>
      <w:r w:rsidRPr="009518A6">
        <w:rPr>
          <w:rFonts w:cstheme="minorHAnsi"/>
          <w:color w:val="0E101A"/>
          <w:lang w:bidi="km-KH"/>
        </w:rPr>
        <w:t xml:space="preserve">is </w:t>
      </w:r>
      <w:r w:rsidRPr="009518A6">
        <w:rPr>
          <w:rFonts w:cstheme="minorHAnsi"/>
          <w:color w:val="0E101A"/>
        </w:rPr>
        <w:t xml:space="preserve">considered </w:t>
      </w:r>
      <w:r w:rsidRPr="009518A6">
        <w:rPr>
          <w:rFonts w:cstheme="minorHAnsi"/>
          <w:color w:val="0E101A"/>
          <w:lang w:bidi="km-KH"/>
        </w:rPr>
        <w:t>appropriate;</w:t>
      </w:r>
    </w:p>
    <w:p w14:paraId="0BED1F8E" w14:textId="77777777" w:rsidR="00941729" w:rsidRPr="009518A6" w:rsidRDefault="00941729" w:rsidP="00926A31">
      <w:pPr>
        <w:pStyle w:val="ListParagraph"/>
        <w:numPr>
          <w:ilvl w:val="0"/>
          <w:numId w:val="49"/>
        </w:numPr>
        <w:jc w:val="both"/>
        <w:rPr>
          <w:rFonts w:cstheme="minorHAnsi"/>
          <w:color w:val="0E101A"/>
          <w:lang w:bidi="km-KH"/>
        </w:rPr>
      </w:pPr>
      <w:r w:rsidRPr="009518A6">
        <w:rPr>
          <w:rFonts w:cstheme="minorHAnsi"/>
          <w:color w:val="0E101A"/>
          <w:lang w:bidi="km-KH"/>
        </w:rPr>
        <w:t>The elder</w:t>
      </w:r>
      <w:r w:rsidRPr="009518A6">
        <w:rPr>
          <w:rFonts w:cstheme="minorHAnsi"/>
          <w:color w:val="0E101A"/>
        </w:rPr>
        <w:t xml:space="preserve">lies </w:t>
      </w:r>
      <w:r w:rsidRPr="009518A6">
        <w:rPr>
          <w:rFonts w:cstheme="minorHAnsi"/>
          <w:color w:val="0E101A"/>
          <w:lang w:bidi="km-KH"/>
        </w:rPr>
        <w:t>in the village and the village head support nutrition practice.</w:t>
      </w:r>
    </w:p>
    <w:p w14:paraId="22E03167" w14:textId="77777777" w:rsidR="00941729" w:rsidRPr="009518A6" w:rsidRDefault="00941729" w:rsidP="00941729">
      <w:pPr>
        <w:pStyle w:val="ListParagraph"/>
        <w:spacing w:after="0" w:line="240" w:lineRule="auto"/>
        <w:ind w:left="1440"/>
        <w:jc w:val="both"/>
        <w:rPr>
          <w:rFonts w:cstheme="minorHAnsi"/>
        </w:rPr>
      </w:pPr>
    </w:p>
    <w:p w14:paraId="0DD3F358" w14:textId="77777777" w:rsidR="00941729" w:rsidRPr="009518A6" w:rsidRDefault="00941729" w:rsidP="00941729">
      <w:pPr>
        <w:jc w:val="both"/>
        <w:rPr>
          <w:rFonts w:cstheme="minorHAnsi"/>
          <w:b/>
          <w:bCs/>
        </w:rPr>
      </w:pPr>
      <w:r w:rsidRPr="009518A6">
        <w:rPr>
          <w:rFonts w:cstheme="minorHAnsi"/>
          <w:b/>
          <w:bCs/>
        </w:rPr>
        <w:t>#</w:t>
      </w:r>
      <w:r w:rsidRPr="009518A6">
        <w:rPr>
          <w:rFonts w:cstheme="minorHAnsi"/>
          <w:b/>
          <w:bCs/>
        </w:rPr>
        <w:tab/>
        <w:t>Could you name three key challenges that you often face when you convince/ encourage families to invest in their children’s health and nutrition? How do you overcome these challenges?</w:t>
      </w:r>
    </w:p>
    <w:p w14:paraId="172B2FEB" w14:textId="77777777" w:rsidR="00941729" w:rsidRPr="009518A6" w:rsidRDefault="00941729" w:rsidP="00941729">
      <w:pPr>
        <w:jc w:val="both"/>
        <w:rPr>
          <w:rFonts w:cstheme="minorHAnsi"/>
        </w:rPr>
      </w:pPr>
      <w:r w:rsidRPr="009518A6">
        <w:rPr>
          <w:rFonts w:cstheme="minorHAnsi"/>
        </w:rPr>
        <w:t>Some people who go to the farm cannot gather for the meeting, or the notice may be too short. Therefore, there is a notification in advance for the people in the village to be aware, and it is announced through the village loudspeakers. </w:t>
      </w:r>
    </w:p>
    <w:p w14:paraId="6ED9FFA5" w14:textId="77777777" w:rsidR="00941729" w:rsidRPr="009518A6" w:rsidRDefault="00941729" w:rsidP="00941729">
      <w:pPr>
        <w:pStyle w:val="ListParagraph"/>
        <w:spacing w:after="0" w:line="240" w:lineRule="auto"/>
        <w:ind w:left="1440"/>
        <w:jc w:val="both"/>
        <w:rPr>
          <w:rFonts w:cstheme="minorHAnsi"/>
          <w:color w:val="0E101A"/>
        </w:rPr>
      </w:pPr>
    </w:p>
    <w:p w14:paraId="3C313C67" w14:textId="77777777" w:rsidR="00941729" w:rsidRPr="009518A6" w:rsidRDefault="00941729" w:rsidP="00941729">
      <w:pPr>
        <w:jc w:val="both"/>
        <w:rPr>
          <w:rFonts w:cstheme="minorHAnsi"/>
          <w:b/>
          <w:bCs/>
        </w:rPr>
      </w:pPr>
      <w:r w:rsidRPr="009518A6">
        <w:rPr>
          <w:rFonts w:cstheme="minorHAnsi"/>
          <w:b/>
          <w:bCs/>
        </w:rPr>
        <w:t>#</w:t>
      </w:r>
      <w:r w:rsidRPr="009518A6">
        <w:rPr>
          <w:rFonts w:cstheme="minorHAnsi"/>
          <w:b/>
          <w:bCs/>
        </w:rPr>
        <w:tab/>
        <w:t>Do you think there are any constraints/inconsistence between the communication messages developed under the Reducing Rural Poverty and Malnutrition Project and those developed under other Convergence Projects (Poverty Reduction Fund III, Water Supply, Sanitation, Hygiene, Early Childhood Education, Health &amp; Nutrition Services Access).</w:t>
      </w:r>
    </w:p>
    <w:p w14:paraId="47E6FEC7" w14:textId="77777777" w:rsidR="00941729" w:rsidRPr="009518A6" w:rsidRDefault="00941729" w:rsidP="00941729">
      <w:pPr>
        <w:jc w:val="both"/>
        <w:rPr>
          <w:rFonts w:cstheme="minorHAnsi"/>
        </w:rPr>
      </w:pPr>
      <w:r w:rsidRPr="009518A6">
        <w:rPr>
          <w:rFonts w:cstheme="minorHAnsi"/>
        </w:rPr>
        <w:t>There are still plans that do not agree with many projects by the planning office (Agriculture for Nutrition (AFN), RRPM, PRF, HANSA, etc.) which may sometimes make people confused or unable to participate in activities (too many activities) because the activities are conducted in different days.</w:t>
      </w:r>
    </w:p>
    <w:p w14:paraId="03C8FD73" w14:textId="77777777" w:rsidR="00941729" w:rsidRPr="009518A6" w:rsidRDefault="00941729" w:rsidP="00941729">
      <w:pPr>
        <w:pStyle w:val="ListParagraph"/>
        <w:spacing w:after="0" w:line="240" w:lineRule="auto"/>
        <w:ind w:left="1440"/>
        <w:jc w:val="both"/>
        <w:rPr>
          <w:rFonts w:cstheme="minorHAnsi"/>
        </w:rPr>
      </w:pPr>
    </w:p>
    <w:p w14:paraId="50AFE07F" w14:textId="77777777" w:rsidR="00941729" w:rsidRPr="009518A6" w:rsidRDefault="00941729" w:rsidP="00941729">
      <w:pPr>
        <w:jc w:val="both"/>
        <w:rPr>
          <w:rFonts w:cstheme="minorHAnsi"/>
          <w:b/>
          <w:bCs/>
        </w:rPr>
      </w:pPr>
      <w:r w:rsidRPr="009518A6">
        <w:rPr>
          <w:rFonts w:cstheme="minorHAnsi"/>
          <w:b/>
          <w:bCs/>
        </w:rPr>
        <w:t>#</w:t>
      </w:r>
      <w:r w:rsidRPr="009518A6">
        <w:rPr>
          <w:rFonts w:cstheme="minorHAnsi"/>
          <w:b/>
          <w:bCs/>
        </w:rPr>
        <w:tab/>
        <w:t>How do you find the other convergence projects compliment the Reducing Rural Poverty and Malnutrition Project</w:t>
      </w:r>
    </w:p>
    <w:p w14:paraId="06443910" w14:textId="77777777" w:rsidR="00941729" w:rsidRPr="009518A6" w:rsidRDefault="00941729" w:rsidP="00941729">
      <w:pPr>
        <w:pStyle w:val="ListParagraph"/>
        <w:spacing w:after="0" w:line="240" w:lineRule="auto"/>
        <w:ind w:left="1440"/>
        <w:jc w:val="both"/>
        <w:rPr>
          <w:rFonts w:cstheme="minorHAnsi"/>
        </w:rPr>
      </w:pPr>
    </w:p>
    <w:p w14:paraId="024DD4E3" w14:textId="77777777" w:rsidR="00941729" w:rsidRPr="009518A6" w:rsidRDefault="00941729" w:rsidP="00941729">
      <w:pPr>
        <w:jc w:val="both"/>
        <w:rPr>
          <w:rFonts w:cstheme="minorHAnsi"/>
        </w:rPr>
      </w:pPr>
      <w:r w:rsidRPr="009518A6">
        <w:rPr>
          <w:rFonts w:cstheme="minorHAnsi"/>
        </w:rPr>
        <w:t>Technical assistance, advertising information on nutrition (food flag), health, women, education, agriculture, and public works (water and sanitation) and AFN</w:t>
      </w:r>
    </w:p>
    <w:p w14:paraId="7EECB32C" w14:textId="77777777" w:rsidR="00941729" w:rsidRPr="009518A6" w:rsidRDefault="00941729" w:rsidP="00941729">
      <w:pPr>
        <w:pStyle w:val="ListParagraph"/>
        <w:spacing w:after="0" w:line="240" w:lineRule="auto"/>
        <w:ind w:left="1440"/>
        <w:jc w:val="both"/>
        <w:rPr>
          <w:rFonts w:cstheme="minorHAnsi"/>
        </w:rPr>
      </w:pPr>
    </w:p>
    <w:p w14:paraId="59A28D5B" w14:textId="77777777" w:rsidR="00941729" w:rsidRPr="009518A6" w:rsidRDefault="00941729" w:rsidP="00941729">
      <w:pPr>
        <w:jc w:val="both"/>
        <w:rPr>
          <w:rFonts w:cstheme="minorHAnsi"/>
          <w:b/>
          <w:bCs/>
        </w:rPr>
      </w:pPr>
      <w:r w:rsidRPr="009518A6">
        <w:rPr>
          <w:rFonts w:cstheme="minorHAnsi"/>
          <w:b/>
          <w:bCs/>
        </w:rPr>
        <w:t># Do you need any capacity building support from the project?</w:t>
      </w:r>
    </w:p>
    <w:p w14:paraId="4C15BBE4" w14:textId="77777777" w:rsidR="00941729" w:rsidRPr="009518A6" w:rsidRDefault="00941729" w:rsidP="00941729">
      <w:pPr>
        <w:jc w:val="both"/>
        <w:rPr>
          <w:rFonts w:cstheme="minorHAnsi"/>
        </w:rPr>
      </w:pPr>
      <w:r w:rsidRPr="009518A6">
        <w:rPr>
          <w:rFonts w:cstheme="minorHAnsi"/>
        </w:rPr>
        <w:t>Accounts-Finance Management, PRF</w:t>
      </w:r>
    </w:p>
    <w:p w14:paraId="78D5FFE1" w14:textId="77777777" w:rsidR="00941729" w:rsidRPr="009518A6" w:rsidRDefault="00941729" w:rsidP="00941729">
      <w:pPr>
        <w:ind w:left="1080"/>
        <w:jc w:val="both"/>
        <w:rPr>
          <w:rFonts w:cstheme="minorHAnsi"/>
          <w:b/>
          <w:bCs/>
        </w:rPr>
      </w:pPr>
    </w:p>
    <w:p w14:paraId="44C643B6" w14:textId="77777777" w:rsidR="00941729" w:rsidRPr="009518A6" w:rsidRDefault="00941729" w:rsidP="00941729">
      <w:pPr>
        <w:jc w:val="both"/>
        <w:rPr>
          <w:rFonts w:cstheme="minorHAnsi"/>
          <w:b/>
          <w:bCs/>
        </w:rPr>
      </w:pPr>
      <w:r w:rsidRPr="009518A6">
        <w:rPr>
          <w:rFonts w:cstheme="minorHAnsi"/>
          <w:b/>
          <w:bCs/>
        </w:rPr>
        <w:t>#</w:t>
      </w:r>
      <w:r w:rsidRPr="009518A6">
        <w:rPr>
          <w:rFonts w:cstheme="minorHAnsi"/>
          <w:b/>
          <w:bCs/>
        </w:rPr>
        <w:tab/>
        <w:t>From your years’ experience as VF, please share your feedback/suggestion to the RRPM and RRPM II</w:t>
      </w:r>
    </w:p>
    <w:p w14:paraId="05208964" w14:textId="77777777" w:rsidR="00941729" w:rsidRPr="009518A6" w:rsidRDefault="00941729" w:rsidP="00941729">
      <w:pPr>
        <w:jc w:val="both"/>
        <w:rPr>
          <w:rFonts w:cstheme="minorHAnsi"/>
        </w:rPr>
      </w:pPr>
      <w:r w:rsidRPr="009518A6">
        <w:rPr>
          <w:rFonts w:cstheme="minorHAnsi"/>
          <w:color w:val="0E101A"/>
        </w:rPr>
        <w:t xml:space="preserve">The </w:t>
      </w:r>
      <w:r w:rsidRPr="009518A6">
        <w:rPr>
          <w:rFonts w:cstheme="minorHAnsi"/>
        </w:rPr>
        <w:t>project should consider supporting children up to 3 years old.</w:t>
      </w:r>
    </w:p>
    <w:p w14:paraId="4C4386DC" w14:textId="77777777" w:rsidR="00941729" w:rsidRPr="009518A6" w:rsidRDefault="00941729" w:rsidP="00941729">
      <w:pPr>
        <w:jc w:val="both"/>
        <w:rPr>
          <w:rFonts w:cstheme="minorHAnsi"/>
        </w:rPr>
      </w:pPr>
      <w:r w:rsidRPr="009518A6">
        <w:rPr>
          <w:rFonts w:cstheme="minorHAnsi"/>
        </w:rPr>
        <w:t>Please increase the allowance for VFs because there is a lot of work compared to the incentive received. Currently, we receive LAK90,000/4 people/month (Telephone card: 20,000/month), LAK90,000 for meeting on nutrition (1-2 times a month, the money to purchase water, snacks, pen, books....), which is relatively low, and insufficient compared to actual expense (Huaykhiling village, Xienkhuang province)</w:t>
      </w:r>
    </w:p>
    <w:p w14:paraId="55999557" w14:textId="77777777" w:rsidR="00941729" w:rsidRPr="009518A6" w:rsidRDefault="00941729" w:rsidP="00941729">
      <w:pPr>
        <w:jc w:val="both"/>
        <w:rPr>
          <w:rFonts w:cstheme="minorHAnsi"/>
        </w:rPr>
      </w:pPr>
      <w:r w:rsidRPr="009518A6">
        <w:rPr>
          <w:rFonts w:cstheme="minorHAnsi"/>
        </w:rPr>
        <w:t>If a young mother is pregnant with a second child, would she want both children to receive the CCT because both children need nutrition?</w:t>
      </w:r>
    </w:p>
    <w:p w14:paraId="00030845" w14:textId="77777777" w:rsidR="00941729" w:rsidRPr="009518A6" w:rsidRDefault="00941729" w:rsidP="00941729">
      <w:pPr>
        <w:jc w:val="both"/>
        <w:rPr>
          <w:rFonts w:cstheme="minorHAnsi"/>
        </w:rPr>
      </w:pPr>
      <w:r w:rsidRPr="009518A6">
        <w:rPr>
          <w:rFonts w:cstheme="minorHAnsi"/>
        </w:rPr>
        <w:t>Is it possible to increase the CCT from 200,000 to 300,000 because people face inflation harm?</w:t>
      </w:r>
    </w:p>
    <w:p w14:paraId="0F60F47E" w14:textId="77777777" w:rsidR="00941729" w:rsidRPr="009518A6" w:rsidRDefault="00941729" w:rsidP="00941729">
      <w:pPr>
        <w:jc w:val="both"/>
        <w:rPr>
          <w:rFonts w:cstheme="minorHAnsi"/>
          <w:color w:val="0E101A"/>
        </w:rPr>
      </w:pPr>
      <w:r w:rsidRPr="009518A6">
        <w:rPr>
          <w:rFonts w:cstheme="minorHAnsi"/>
        </w:rPr>
        <w:t>Request</w:t>
      </w:r>
      <w:r w:rsidRPr="009518A6">
        <w:rPr>
          <w:rFonts w:cstheme="minorHAnsi"/>
          <w:color w:val="0E101A"/>
        </w:rPr>
        <w:t xml:space="preserve"> the project to establish a nutrition fund in the community, which will help sustain the project’s activities even after the end of the project.</w:t>
      </w:r>
    </w:p>
    <w:p w14:paraId="15904CCF" w14:textId="77777777" w:rsidR="00941729" w:rsidRPr="009518A6" w:rsidRDefault="00941729" w:rsidP="00941729">
      <w:pPr>
        <w:pStyle w:val="ListParagraph"/>
        <w:spacing w:after="0" w:line="240" w:lineRule="auto"/>
        <w:ind w:left="1440"/>
        <w:jc w:val="both"/>
        <w:rPr>
          <w:rFonts w:cstheme="minorHAnsi"/>
          <w:color w:val="0E101A"/>
        </w:rPr>
      </w:pPr>
    </w:p>
    <w:p w14:paraId="5BDF69FE" w14:textId="77777777" w:rsidR="00941729" w:rsidRPr="009518A6" w:rsidRDefault="00941729" w:rsidP="00941729">
      <w:pPr>
        <w:jc w:val="both"/>
        <w:rPr>
          <w:rFonts w:cstheme="minorHAnsi"/>
          <w:b/>
          <w:bCs/>
          <w:color w:val="0E101A"/>
        </w:rPr>
      </w:pPr>
      <w:r w:rsidRPr="009518A6">
        <w:rPr>
          <w:rFonts w:cstheme="minorHAnsi"/>
          <w:b/>
          <w:bCs/>
          <w:color w:val="0E101A"/>
        </w:rPr>
        <w:t xml:space="preserve">The consultation with District and Provincial </w:t>
      </w:r>
      <w:r w:rsidRPr="009518A6">
        <w:rPr>
          <w:rFonts w:cstheme="minorHAnsi"/>
          <w:b/>
          <w:bCs/>
        </w:rPr>
        <w:t>relevant</w:t>
      </w:r>
      <w:r w:rsidRPr="009518A6">
        <w:rPr>
          <w:rFonts w:cstheme="minorHAnsi"/>
          <w:b/>
          <w:bCs/>
          <w:color w:val="0E101A"/>
        </w:rPr>
        <w:t xml:space="preserve"> stakeholders, </w:t>
      </w:r>
      <w:r w:rsidRPr="009518A6">
        <w:rPr>
          <w:rFonts w:cstheme="minorHAnsi"/>
          <w:color w:val="0E101A"/>
        </w:rPr>
        <w:t xml:space="preserve">was conducted virtually with District Health , Education and  Planning and Cooperation offices and Lao Women’s Union in Hoamuang district , Huaphanh province, this consultation is aimed to understand the role of district partners, their challenges supporting the project activities and the capacity building required based on their experienced as well as  to collect the information about the RRPM impact and seek for their recommendation for RRPM II which is briefly summarized as below: </w:t>
      </w:r>
    </w:p>
    <w:p w14:paraId="24F20DBA" w14:textId="77777777" w:rsidR="00941729" w:rsidRPr="009518A6" w:rsidRDefault="00941729" w:rsidP="00926A31">
      <w:pPr>
        <w:pStyle w:val="ListParagraph"/>
        <w:numPr>
          <w:ilvl w:val="0"/>
          <w:numId w:val="43"/>
        </w:numPr>
        <w:jc w:val="both"/>
        <w:rPr>
          <w:rFonts w:cstheme="minorHAnsi"/>
          <w:color w:val="0E101A"/>
        </w:rPr>
      </w:pPr>
      <w:r w:rsidRPr="009518A6">
        <w:rPr>
          <w:rFonts w:cstheme="minorHAnsi"/>
          <w:color w:val="0E101A"/>
        </w:rPr>
        <w:t xml:space="preserve">The </w:t>
      </w:r>
      <w:r w:rsidRPr="009518A6">
        <w:rPr>
          <w:rFonts w:cstheme="minorHAnsi"/>
        </w:rPr>
        <w:t>payment</w:t>
      </w:r>
      <w:r w:rsidRPr="009518A6">
        <w:rPr>
          <w:rFonts w:cstheme="minorHAnsi"/>
          <w:color w:val="0E101A"/>
        </w:rPr>
        <w:t xml:space="preserve"> of CCT to the beneficiaries should be improved faster.</w:t>
      </w:r>
    </w:p>
    <w:p w14:paraId="75056FA2" w14:textId="77777777" w:rsidR="00941729" w:rsidRPr="009518A6" w:rsidRDefault="00941729" w:rsidP="00926A31">
      <w:pPr>
        <w:pStyle w:val="ListParagraph"/>
        <w:numPr>
          <w:ilvl w:val="0"/>
          <w:numId w:val="43"/>
        </w:numPr>
        <w:jc w:val="both"/>
        <w:rPr>
          <w:rFonts w:cstheme="minorHAnsi"/>
        </w:rPr>
      </w:pPr>
      <w:r w:rsidRPr="009518A6">
        <w:rPr>
          <w:rFonts w:cstheme="minorHAnsi"/>
          <w:color w:val="0E101A"/>
        </w:rPr>
        <w:t xml:space="preserve">Disseminate </w:t>
      </w:r>
      <w:r w:rsidRPr="009518A6">
        <w:rPr>
          <w:rFonts w:cstheme="minorHAnsi"/>
        </w:rPr>
        <w:t>the role of the project to other district sectors to understand the project and involve relevant district sectors to support the project activities, such as Lao women union, Education and Sports offices.</w:t>
      </w:r>
    </w:p>
    <w:p w14:paraId="6C989C99" w14:textId="77777777" w:rsidR="00941729" w:rsidRPr="009518A6" w:rsidRDefault="00941729" w:rsidP="00926A31">
      <w:pPr>
        <w:pStyle w:val="ListParagraph"/>
        <w:numPr>
          <w:ilvl w:val="0"/>
          <w:numId w:val="43"/>
        </w:numPr>
        <w:jc w:val="both"/>
        <w:rPr>
          <w:rFonts w:cstheme="minorHAnsi"/>
        </w:rPr>
      </w:pPr>
      <w:r w:rsidRPr="009518A6">
        <w:rPr>
          <w:rFonts w:cstheme="minorHAnsi"/>
        </w:rPr>
        <w:t>The other relevant district office identified should participate in project activities implementation since the beginning of the project. This is to ensure that the project is running efficiently and effectively. </w:t>
      </w:r>
    </w:p>
    <w:p w14:paraId="35BC9870" w14:textId="77777777" w:rsidR="00941729" w:rsidRPr="009518A6" w:rsidRDefault="00941729" w:rsidP="00926A31">
      <w:pPr>
        <w:pStyle w:val="ListParagraph"/>
        <w:numPr>
          <w:ilvl w:val="0"/>
          <w:numId w:val="43"/>
        </w:numPr>
        <w:jc w:val="both"/>
        <w:rPr>
          <w:rFonts w:cstheme="minorHAnsi"/>
        </w:rPr>
      </w:pPr>
      <w:r w:rsidRPr="009518A6">
        <w:rPr>
          <w:rFonts w:cstheme="minorHAnsi"/>
        </w:rPr>
        <w:t>Request the project to consider allocating the budget to government officials who work for the project </w:t>
      </w:r>
    </w:p>
    <w:p w14:paraId="1F30C819" w14:textId="77777777" w:rsidR="00941729" w:rsidRPr="009518A6" w:rsidRDefault="00941729" w:rsidP="00926A31">
      <w:pPr>
        <w:pStyle w:val="ListParagraph"/>
        <w:numPr>
          <w:ilvl w:val="0"/>
          <w:numId w:val="43"/>
        </w:numPr>
        <w:jc w:val="both"/>
        <w:rPr>
          <w:rFonts w:cstheme="minorHAnsi"/>
        </w:rPr>
      </w:pPr>
      <w:r w:rsidRPr="009518A6">
        <w:rPr>
          <w:rFonts w:cstheme="minorHAnsi"/>
        </w:rPr>
        <w:t>Build strength for government officials in terms of administration and project management;</w:t>
      </w:r>
    </w:p>
    <w:p w14:paraId="1A950AC5" w14:textId="6014FEC6" w:rsidR="00941729" w:rsidRPr="00941729" w:rsidRDefault="00941729" w:rsidP="00926A31">
      <w:pPr>
        <w:pStyle w:val="ListParagraph"/>
        <w:numPr>
          <w:ilvl w:val="0"/>
          <w:numId w:val="43"/>
        </w:numPr>
        <w:jc w:val="both"/>
        <w:rPr>
          <w:rFonts w:cstheme="minorHAnsi"/>
        </w:rPr>
      </w:pPr>
      <w:r w:rsidRPr="009518A6">
        <w:rPr>
          <w:rFonts w:cstheme="minorHAnsi"/>
        </w:rPr>
        <w:t>Consider increasing the age of children from 2 years to 5 years to receive the CCT;</w:t>
      </w:r>
    </w:p>
    <w:p w14:paraId="048EE19C" w14:textId="77777777" w:rsidR="002F3B2B" w:rsidRPr="001E7469" w:rsidRDefault="002F3B2B" w:rsidP="002F3B2B">
      <w:pPr>
        <w:rPr>
          <w:rFonts w:cstheme="minorHAnsi"/>
        </w:rPr>
      </w:pPr>
    </w:p>
    <w:p w14:paraId="7871C7EE" w14:textId="77777777" w:rsidR="002F3B2B" w:rsidRPr="001E7469" w:rsidRDefault="002F3B2B" w:rsidP="00926A31">
      <w:pPr>
        <w:pStyle w:val="ListParagraph"/>
        <w:numPr>
          <w:ilvl w:val="5"/>
          <w:numId w:val="28"/>
        </w:numPr>
        <w:ind w:left="284" w:hanging="284"/>
        <w:jc w:val="both"/>
        <w:rPr>
          <w:rFonts w:cstheme="minorHAnsi"/>
          <w:b/>
          <w:bCs/>
          <w:sz w:val="24"/>
          <w:szCs w:val="24"/>
          <w:highlight w:val="green"/>
        </w:rPr>
      </w:pPr>
      <w:r w:rsidRPr="001E7469">
        <w:rPr>
          <w:rFonts w:cstheme="minorHAnsi"/>
          <w:b/>
          <w:bCs/>
          <w:sz w:val="24"/>
          <w:szCs w:val="24"/>
          <w:highlight w:val="green"/>
        </w:rPr>
        <w:t>Consultation at national level</w:t>
      </w:r>
    </w:p>
    <w:p w14:paraId="3C1FF13C" w14:textId="2005430A" w:rsidR="002F3B2B" w:rsidRPr="00C91BBB" w:rsidRDefault="002F3B2B" w:rsidP="00C91BBB">
      <w:pPr>
        <w:autoSpaceDE w:val="0"/>
        <w:autoSpaceDN w:val="0"/>
        <w:adjustRightInd w:val="0"/>
        <w:jc w:val="both"/>
        <w:rPr>
          <w:rFonts w:cstheme="minorHAnsi"/>
          <w:sz w:val="24"/>
          <w:lang w:bidi="lo-LA"/>
        </w:rPr>
      </w:pPr>
      <w:r>
        <w:rPr>
          <w:rFonts w:cstheme="minorHAnsi"/>
          <w:lang w:bidi="lo-LA"/>
        </w:rPr>
        <w:t xml:space="preserve">The consultation at the national level </w:t>
      </w:r>
      <w:r w:rsidRPr="003A78E9">
        <w:rPr>
          <w:rFonts w:cstheme="minorHAnsi"/>
          <w:lang w:bidi="lo-LA"/>
        </w:rPr>
        <w:t xml:space="preserve">was mainly organized through face-to-face approach which was participated by the representatives </w:t>
      </w:r>
      <w:r w:rsidRPr="003A78E9">
        <w:rPr>
          <w:rFonts w:cstheme="minorHAnsi"/>
          <w:lang w:bidi="th-TH"/>
        </w:rPr>
        <w:t>from</w:t>
      </w:r>
      <w:r w:rsidRPr="003A78E9">
        <w:rPr>
          <w:rFonts w:cstheme="minorHAnsi"/>
          <w:lang w:bidi="lo-LA"/>
        </w:rPr>
        <w:t xml:space="preserve"> MAF, MOH, MPI and WB at national level, 17 people was participated. Nevertheless, the virtual option was also available for local GOL stakeholders which was joined by Project Coordination Office of PAFO from Xiengkhuang, Hoaphanh, Oudomxay and Phongsaly provinces which there </w:t>
      </w:r>
      <w:r w:rsidR="00AE64DB">
        <w:rPr>
          <w:rFonts w:cstheme="minorHAnsi"/>
          <w:lang w:bidi="lo-LA"/>
        </w:rPr>
        <w:t>were</w:t>
      </w:r>
      <w:r w:rsidRPr="003A78E9">
        <w:rPr>
          <w:rFonts w:cstheme="minorHAnsi"/>
          <w:lang w:bidi="lo-LA"/>
        </w:rPr>
        <w:t xml:space="preserve"> 8 people joined. The meeting was held for a haft day to present about the finding of FGD consultations with the project beneficiaries and stakeholders at provincial level, following by feedback and recommendation of participants to improve the implementation of the project.</w:t>
      </w:r>
      <w:r>
        <w:rPr>
          <w:rFonts w:cstheme="minorHAnsi"/>
          <w:lang w:bidi="lo-LA"/>
        </w:rPr>
        <w:t xml:space="preserve"> The detail of the result of the consultation can be described as below:</w:t>
      </w:r>
    </w:p>
    <w:p w14:paraId="30765846" w14:textId="77777777" w:rsidR="002F3B2B" w:rsidRPr="001E7469" w:rsidRDefault="002F3B2B" w:rsidP="00926A31">
      <w:pPr>
        <w:pStyle w:val="ListParagraph"/>
        <w:numPr>
          <w:ilvl w:val="0"/>
          <w:numId w:val="29"/>
        </w:numPr>
        <w:spacing w:after="0" w:line="240" w:lineRule="auto"/>
        <w:rPr>
          <w:rFonts w:cstheme="minorHAnsi"/>
          <w:lang w:bidi="lo-LA"/>
        </w:rPr>
      </w:pPr>
      <w:r w:rsidRPr="001E7469">
        <w:rPr>
          <w:rFonts w:cstheme="minorHAnsi"/>
          <w:b/>
          <w:bCs/>
          <w:lang w:bidi="lo-LA"/>
        </w:rPr>
        <w:t>Location:</w:t>
      </w:r>
      <w:r w:rsidRPr="001E7469">
        <w:rPr>
          <w:rFonts w:cstheme="minorHAnsi"/>
          <w:lang w:bidi="lo-LA"/>
        </w:rPr>
        <w:t xml:space="preserve"> Meeting room of Department of Rural Development, MAF.</w:t>
      </w:r>
    </w:p>
    <w:p w14:paraId="4725483A" w14:textId="77777777" w:rsidR="002F3B2B" w:rsidRPr="001E7469" w:rsidRDefault="002F3B2B" w:rsidP="00926A31">
      <w:pPr>
        <w:pStyle w:val="ListParagraph"/>
        <w:numPr>
          <w:ilvl w:val="0"/>
          <w:numId w:val="29"/>
        </w:numPr>
        <w:spacing w:after="0" w:line="240" w:lineRule="auto"/>
        <w:rPr>
          <w:rFonts w:cstheme="minorHAnsi"/>
          <w:lang w:bidi="lo-LA"/>
        </w:rPr>
      </w:pPr>
      <w:r w:rsidRPr="001E7469">
        <w:rPr>
          <w:rFonts w:cstheme="minorHAnsi"/>
          <w:b/>
          <w:bCs/>
          <w:lang w:bidi="lo-LA"/>
        </w:rPr>
        <w:t>Date:</w:t>
      </w:r>
      <w:r w:rsidRPr="001E7469">
        <w:rPr>
          <w:rFonts w:cstheme="minorHAnsi"/>
          <w:lang w:bidi="lo-LA"/>
        </w:rPr>
        <w:t xml:space="preserve"> 09 Dec 2022.</w:t>
      </w:r>
    </w:p>
    <w:p w14:paraId="7C50A7E4" w14:textId="77777777" w:rsidR="002F3B2B" w:rsidRPr="001E7469" w:rsidRDefault="002F3B2B" w:rsidP="00926A31">
      <w:pPr>
        <w:pStyle w:val="ListParagraph"/>
        <w:numPr>
          <w:ilvl w:val="0"/>
          <w:numId w:val="29"/>
        </w:numPr>
        <w:spacing w:after="0" w:line="240" w:lineRule="auto"/>
        <w:rPr>
          <w:rFonts w:cstheme="minorHAnsi"/>
          <w:lang w:bidi="lo-LA"/>
        </w:rPr>
      </w:pPr>
      <w:r w:rsidRPr="001E7469">
        <w:rPr>
          <w:rFonts w:cstheme="minorHAnsi"/>
          <w:b/>
          <w:bCs/>
          <w:lang w:bidi="lo-LA"/>
        </w:rPr>
        <w:t>Take</w:t>
      </w:r>
      <w:r>
        <w:rPr>
          <w:rFonts w:cstheme="minorHAnsi"/>
          <w:b/>
          <w:bCs/>
          <w:lang w:bidi="lo-LA"/>
        </w:rPr>
        <w:t>n</w:t>
      </w:r>
      <w:r w:rsidRPr="001E7469">
        <w:rPr>
          <w:rFonts w:cstheme="minorHAnsi"/>
          <w:b/>
          <w:bCs/>
          <w:lang w:bidi="lo-LA"/>
        </w:rPr>
        <w:t xml:space="preserve"> note by:</w:t>
      </w:r>
      <w:r w:rsidRPr="001E7469">
        <w:rPr>
          <w:rFonts w:cstheme="minorHAnsi"/>
          <w:lang w:bidi="lo-LA"/>
        </w:rPr>
        <w:t xml:space="preserve"> </w:t>
      </w:r>
      <w:r>
        <w:rPr>
          <w:rFonts w:cstheme="minorHAnsi"/>
          <w:lang w:bidi="lo-LA"/>
        </w:rPr>
        <w:t xml:space="preserve">Mr. </w:t>
      </w:r>
      <w:r>
        <w:rPr>
          <w:rFonts w:ascii="DokChampa" w:hAnsi="DokChampa" w:cs="DokChampa"/>
          <w:lang w:bidi="lo-LA"/>
        </w:rPr>
        <w:t>O</w:t>
      </w:r>
      <w:r w:rsidRPr="001E7469">
        <w:rPr>
          <w:rFonts w:cstheme="minorHAnsi"/>
          <w:lang w:bidi="lo-LA"/>
        </w:rPr>
        <w:t>uthikone</w:t>
      </w:r>
      <w:r>
        <w:rPr>
          <w:rFonts w:cstheme="minorHAnsi"/>
          <w:lang w:bidi="lo-LA"/>
        </w:rPr>
        <w:t>, C</w:t>
      </w:r>
      <w:r w:rsidRPr="00DF4209">
        <w:rPr>
          <w:rFonts w:cstheme="minorHAnsi"/>
          <w:lang w:bidi="lo-LA"/>
        </w:rPr>
        <w:t>ommunication and Inclusion Specialist</w:t>
      </w:r>
      <w:r>
        <w:rPr>
          <w:rFonts w:cstheme="minorHAnsi"/>
          <w:lang w:bidi="lo-LA"/>
        </w:rPr>
        <w:t>, PMU/MAF</w:t>
      </w:r>
    </w:p>
    <w:p w14:paraId="3D45D954" w14:textId="77777777" w:rsidR="002F3B2B" w:rsidRPr="001E7469" w:rsidRDefault="002F3B2B" w:rsidP="00926A31">
      <w:pPr>
        <w:pStyle w:val="ListParagraph"/>
        <w:numPr>
          <w:ilvl w:val="0"/>
          <w:numId w:val="29"/>
        </w:numPr>
        <w:spacing w:after="0" w:line="240" w:lineRule="auto"/>
        <w:rPr>
          <w:rFonts w:cstheme="minorHAnsi"/>
          <w:lang w:bidi="lo-LA"/>
        </w:rPr>
      </w:pPr>
      <w:r w:rsidRPr="001E7469">
        <w:rPr>
          <w:rFonts w:cstheme="minorHAnsi"/>
          <w:b/>
          <w:bCs/>
          <w:lang w:bidi="lo-LA"/>
        </w:rPr>
        <w:t>Purpose:</w:t>
      </w:r>
      <w:r w:rsidRPr="001E7469">
        <w:rPr>
          <w:rFonts w:cstheme="minorHAnsi"/>
          <w:lang w:bidi="lo-LA"/>
        </w:rPr>
        <w:t xml:space="preserve"> </w:t>
      </w:r>
    </w:p>
    <w:p w14:paraId="3BAF3CF7" w14:textId="77777777" w:rsidR="002F3B2B" w:rsidRPr="001E7469" w:rsidRDefault="002F3B2B" w:rsidP="00926A31">
      <w:pPr>
        <w:pStyle w:val="ListParagraph"/>
        <w:numPr>
          <w:ilvl w:val="0"/>
          <w:numId w:val="30"/>
        </w:numPr>
        <w:spacing w:after="0" w:line="240" w:lineRule="auto"/>
        <w:rPr>
          <w:rFonts w:cstheme="minorHAnsi"/>
          <w:lang w:bidi="lo-LA"/>
        </w:rPr>
      </w:pPr>
      <w:r w:rsidRPr="001E7469">
        <w:rPr>
          <w:rFonts w:cstheme="minorHAnsi"/>
          <w:lang w:bidi="lo-LA"/>
        </w:rPr>
        <w:t>WB present the key findings of Focus Group Discussion.</w:t>
      </w:r>
    </w:p>
    <w:p w14:paraId="4CC29437" w14:textId="77777777" w:rsidR="002F3B2B" w:rsidRPr="001E7469" w:rsidRDefault="002F3B2B" w:rsidP="00926A31">
      <w:pPr>
        <w:pStyle w:val="ListParagraph"/>
        <w:numPr>
          <w:ilvl w:val="0"/>
          <w:numId w:val="30"/>
        </w:numPr>
        <w:spacing w:after="0" w:line="240" w:lineRule="auto"/>
        <w:rPr>
          <w:rFonts w:cstheme="minorHAnsi"/>
          <w:lang w:bidi="lo-LA"/>
        </w:rPr>
      </w:pPr>
      <w:r w:rsidRPr="001E7469">
        <w:rPr>
          <w:rFonts w:cstheme="minorHAnsi"/>
          <w:lang w:bidi="lo-LA"/>
        </w:rPr>
        <w:t>Stakeholder Engagement Discussion.</w:t>
      </w:r>
    </w:p>
    <w:p w14:paraId="5FBCDC91" w14:textId="77777777" w:rsidR="002F3B2B" w:rsidRPr="001E7469" w:rsidRDefault="002F3B2B" w:rsidP="00926A31">
      <w:pPr>
        <w:pStyle w:val="ListParagraph"/>
        <w:numPr>
          <w:ilvl w:val="0"/>
          <w:numId w:val="29"/>
        </w:numPr>
        <w:spacing w:after="0" w:line="240" w:lineRule="auto"/>
        <w:rPr>
          <w:rFonts w:cstheme="minorHAnsi"/>
          <w:lang w:bidi="lo-LA"/>
        </w:rPr>
      </w:pPr>
      <w:r w:rsidRPr="001E7469">
        <w:rPr>
          <w:rFonts w:cstheme="minorHAnsi"/>
          <w:b/>
          <w:bCs/>
          <w:lang w:bidi="lo-LA"/>
        </w:rPr>
        <w:t>Participant:</w:t>
      </w:r>
    </w:p>
    <w:p w14:paraId="6B6697AA" w14:textId="6AE51F28" w:rsidR="002F3B2B" w:rsidRDefault="002F3B2B" w:rsidP="00926A31">
      <w:pPr>
        <w:pStyle w:val="ListParagraph"/>
        <w:numPr>
          <w:ilvl w:val="1"/>
          <w:numId w:val="31"/>
        </w:numPr>
        <w:spacing w:after="0" w:line="240" w:lineRule="auto"/>
        <w:rPr>
          <w:rFonts w:cstheme="minorHAnsi"/>
          <w:lang w:bidi="lo-LA"/>
        </w:rPr>
      </w:pPr>
      <w:r w:rsidRPr="001E7469">
        <w:rPr>
          <w:rFonts w:cstheme="minorHAnsi"/>
          <w:lang w:bidi="lo-LA"/>
        </w:rPr>
        <w:t>National level:</w:t>
      </w:r>
      <w:r>
        <w:rPr>
          <w:rFonts w:cstheme="minorHAnsi"/>
          <w:lang w:bidi="lo-LA"/>
        </w:rPr>
        <w:t xml:space="preserve"> 17 participants.</w:t>
      </w:r>
    </w:p>
    <w:p w14:paraId="27710769" w14:textId="5EC41BA9" w:rsidR="002F3B2B" w:rsidRPr="00E34C30" w:rsidRDefault="002F3B2B" w:rsidP="00926A31">
      <w:pPr>
        <w:pStyle w:val="ListParagraph"/>
        <w:numPr>
          <w:ilvl w:val="1"/>
          <w:numId w:val="31"/>
        </w:numPr>
        <w:spacing w:after="0" w:line="240" w:lineRule="auto"/>
        <w:rPr>
          <w:rFonts w:cstheme="minorHAnsi"/>
          <w:lang w:bidi="lo-LA"/>
        </w:rPr>
      </w:pPr>
      <w:r>
        <w:rPr>
          <w:rFonts w:cstheme="minorHAnsi"/>
          <w:lang w:bidi="lo-LA"/>
        </w:rPr>
        <w:t>Provincial</w:t>
      </w:r>
      <w:r w:rsidRPr="001E7469">
        <w:rPr>
          <w:rFonts w:cstheme="minorHAnsi"/>
          <w:lang w:bidi="lo-LA"/>
        </w:rPr>
        <w:t xml:space="preserve"> level:</w:t>
      </w:r>
      <w:r>
        <w:rPr>
          <w:rFonts w:cstheme="minorHAnsi"/>
          <w:lang w:bidi="lo-LA"/>
        </w:rPr>
        <w:t xml:space="preserve"> 4 participants.</w:t>
      </w:r>
    </w:p>
    <w:p w14:paraId="36360F00" w14:textId="77777777" w:rsidR="002F3B2B" w:rsidRPr="001E7469" w:rsidRDefault="002F3B2B" w:rsidP="00926A31">
      <w:pPr>
        <w:pStyle w:val="ListParagraph"/>
        <w:numPr>
          <w:ilvl w:val="0"/>
          <w:numId w:val="29"/>
        </w:numPr>
        <w:spacing w:after="0" w:line="240" w:lineRule="auto"/>
        <w:rPr>
          <w:rFonts w:cstheme="minorHAnsi"/>
          <w:b/>
          <w:bCs/>
          <w:lang w:bidi="lo-LA"/>
        </w:rPr>
      </w:pPr>
      <w:r w:rsidRPr="001E7469">
        <w:rPr>
          <w:rFonts w:cstheme="minorHAnsi"/>
          <w:b/>
          <w:bCs/>
          <w:lang w:bidi="lo-LA"/>
        </w:rPr>
        <w:t>Methodology:</w:t>
      </w:r>
    </w:p>
    <w:p w14:paraId="52EA5442" w14:textId="77777777" w:rsidR="002F3B2B" w:rsidRPr="001E7469" w:rsidRDefault="002F3B2B" w:rsidP="00926A31">
      <w:pPr>
        <w:pStyle w:val="ListParagraph"/>
        <w:numPr>
          <w:ilvl w:val="0"/>
          <w:numId w:val="32"/>
        </w:numPr>
        <w:spacing w:after="0" w:line="240" w:lineRule="auto"/>
        <w:rPr>
          <w:rFonts w:cstheme="minorHAnsi"/>
          <w:lang w:bidi="lo-LA"/>
        </w:rPr>
      </w:pPr>
      <w:r w:rsidRPr="001E7469">
        <w:rPr>
          <w:rFonts w:cstheme="minorHAnsi"/>
          <w:lang w:bidi="lo-LA"/>
        </w:rPr>
        <w:t>Step1: Meeting was organized two options; one is face-to-face meeting from the national stakeholders and second is online attending from provincial partners and PMU Invited local stakeholders from central and provinces.</w:t>
      </w:r>
    </w:p>
    <w:p w14:paraId="02AF38FA" w14:textId="77777777" w:rsidR="002F3B2B" w:rsidRPr="001E7469" w:rsidRDefault="002F3B2B" w:rsidP="00926A31">
      <w:pPr>
        <w:pStyle w:val="ListParagraph"/>
        <w:numPr>
          <w:ilvl w:val="0"/>
          <w:numId w:val="32"/>
        </w:numPr>
        <w:spacing w:after="0" w:line="240" w:lineRule="auto"/>
        <w:rPr>
          <w:rFonts w:cstheme="minorHAnsi"/>
          <w:lang w:bidi="lo-LA"/>
        </w:rPr>
      </w:pPr>
      <w:r w:rsidRPr="001E7469">
        <w:rPr>
          <w:rFonts w:cstheme="minorHAnsi"/>
          <w:lang w:bidi="lo-LA"/>
        </w:rPr>
        <w:t>Step2: Participant’s registration.</w:t>
      </w:r>
    </w:p>
    <w:p w14:paraId="17298FDC" w14:textId="77777777" w:rsidR="002F3B2B" w:rsidRPr="001E7469" w:rsidRDefault="002F3B2B" w:rsidP="00926A31">
      <w:pPr>
        <w:pStyle w:val="ListParagraph"/>
        <w:numPr>
          <w:ilvl w:val="0"/>
          <w:numId w:val="32"/>
        </w:numPr>
        <w:spacing w:after="0" w:line="240" w:lineRule="auto"/>
        <w:rPr>
          <w:rFonts w:cstheme="minorHAnsi"/>
          <w:lang w:bidi="lo-LA"/>
        </w:rPr>
      </w:pPr>
      <w:r w:rsidRPr="001E7469">
        <w:rPr>
          <w:rFonts w:cstheme="minorHAnsi"/>
          <w:lang w:bidi="lo-LA"/>
        </w:rPr>
        <w:t>Step3: Chairman (Mr. Inson) had opened speech to welcome all participants and informed the purposes of the meeting.</w:t>
      </w:r>
    </w:p>
    <w:p w14:paraId="3080B7E0" w14:textId="77777777" w:rsidR="002F3B2B" w:rsidRPr="001E7469" w:rsidRDefault="002F3B2B" w:rsidP="00926A31">
      <w:pPr>
        <w:pStyle w:val="ListParagraph"/>
        <w:numPr>
          <w:ilvl w:val="0"/>
          <w:numId w:val="32"/>
        </w:numPr>
        <w:spacing w:after="0" w:line="240" w:lineRule="auto"/>
        <w:rPr>
          <w:rFonts w:cstheme="minorHAnsi"/>
          <w:lang w:bidi="lo-LA"/>
        </w:rPr>
      </w:pPr>
      <w:r w:rsidRPr="001E7469">
        <w:rPr>
          <w:rFonts w:cstheme="minorHAnsi"/>
          <w:lang w:bidi="lo-LA"/>
        </w:rPr>
        <w:t>Step4: Mr. Phommachak (E&amp;S consultant, World Bank), together with Mr. Thuan presented the key findings of FGDs from four Provinces.</w:t>
      </w:r>
    </w:p>
    <w:p w14:paraId="551AEBC2" w14:textId="77777777" w:rsidR="002F3B2B" w:rsidRPr="001E7469" w:rsidRDefault="002F3B2B" w:rsidP="00926A31">
      <w:pPr>
        <w:pStyle w:val="ListParagraph"/>
        <w:numPr>
          <w:ilvl w:val="0"/>
          <w:numId w:val="32"/>
        </w:numPr>
        <w:spacing w:after="0" w:line="240" w:lineRule="auto"/>
        <w:rPr>
          <w:rFonts w:cstheme="minorHAnsi"/>
          <w:lang w:bidi="lo-LA"/>
        </w:rPr>
      </w:pPr>
      <w:r w:rsidRPr="001E7469">
        <w:rPr>
          <w:rFonts w:cstheme="minorHAnsi"/>
          <w:lang w:bidi="lo-LA"/>
        </w:rPr>
        <w:t>Step5: All participants contributed the comments and feedbacks after finished the presentation from the World Bank consultant.</w:t>
      </w:r>
    </w:p>
    <w:p w14:paraId="04D35416" w14:textId="77777777" w:rsidR="002F3B2B" w:rsidRPr="001E7469" w:rsidRDefault="002F3B2B" w:rsidP="00926A31">
      <w:pPr>
        <w:pStyle w:val="ListParagraph"/>
        <w:numPr>
          <w:ilvl w:val="0"/>
          <w:numId w:val="32"/>
        </w:numPr>
        <w:spacing w:after="0" w:line="240" w:lineRule="auto"/>
        <w:rPr>
          <w:rFonts w:cstheme="minorHAnsi"/>
          <w:lang w:bidi="lo-LA"/>
        </w:rPr>
      </w:pPr>
      <w:r w:rsidRPr="001E7469">
        <w:rPr>
          <w:rFonts w:cstheme="minorHAnsi"/>
          <w:lang w:bidi="lo-LA"/>
        </w:rPr>
        <w:t xml:space="preserve">Step6: Take note and recap </w:t>
      </w:r>
    </w:p>
    <w:p w14:paraId="3A4D84F8" w14:textId="77777777" w:rsidR="002F3B2B" w:rsidRPr="001E7469" w:rsidRDefault="002F3B2B" w:rsidP="00926A31">
      <w:pPr>
        <w:pStyle w:val="ListParagraph"/>
        <w:numPr>
          <w:ilvl w:val="0"/>
          <w:numId w:val="32"/>
        </w:numPr>
        <w:spacing w:after="0" w:line="240" w:lineRule="auto"/>
        <w:rPr>
          <w:rFonts w:cstheme="minorHAnsi"/>
          <w:lang w:bidi="lo-LA"/>
        </w:rPr>
      </w:pPr>
      <w:r w:rsidRPr="001E7469">
        <w:rPr>
          <w:rFonts w:cstheme="minorHAnsi"/>
          <w:lang w:bidi="lo-LA"/>
        </w:rPr>
        <w:t>Step7: Chairman closed the meeting.</w:t>
      </w:r>
    </w:p>
    <w:p w14:paraId="4AF2E1AE" w14:textId="77777777" w:rsidR="002F3B2B" w:rsidRPr="001E7469" w:rsidRDefault="002F3B2B" w:rsidP="002F3B2B">
      <w:pPr>
        <w:pStyle w:val="ListParagraph"/>
        <w:ind w:left="1440"/>
        <w:rPr>
          <w:rFonts w:cstheme="minorHAnsi"/>
          <w:lang w:bidi="lo-LA"/>
        </w:rPr>
      </w:pPr>
    </w:p>
    <w:p w14:paraId="62C8A3E7" w14:textId="77777777" w:rsidR="002F3B2B" w:rsidRPr="001E7469" w:rsidRDefault="002F3B2B" w:rsidP="00926A31">
      <w:pPr>
        <w:pStyle w:val="ListParagraph"/>
        <w:numPr>
          <w:ilvl w:val="0"/>
          <w:numId w:val="29"/>
        </w:numPr>
        <w:spacing w:after="0" w:line="240" w:lineRule="auto"/>
        <w:rPr>
          <w:rFonts w:cstheme="minorHAnsi"/>
          <w:b/>
          <w:bCs/>
          <w:lang w:bidi="lo-LA"/>
        </w:rPr>
      </w:pPr>
      <w:r w:rsidRPr="001E7469">
        <w:rPr>
          <w:rFonts w:cstheme="minorHAnsi"/>
          <w:b/>
          <w:bCs/>
          <w:lang w:bidi="lo-LA"/>
        </w:rPr>
        <w:t>Output of meeting:</w:t>
      </w:r>
    </w:p>
    <w:p w14:paraId="4644D100" w14:textId="77777777" w:rsidR="002F3B2B" w:rsidRPr="001E7469" w:rsidRDefault="002F3B2B" w:rsidP="00926A31">
      <w:pPr>
        <w:pStyle w:val="ListParagraph"/>
        <w:numPr>
          <w:ilvl w:val="0"/>
          <w:numId w:val="33"/>
        </w:numPr>
        <w:spacing w:after="0" w:line="240" w:lineRule="auto"/>
        <w:rPr>
          <w:rFonts w:cstheme="minorHAnsi"/>
          <w:lang w:bidi="lo-LA"/>
        </w:rPr>
      </w:pPr>
      <w:r w:rsidRPr="001E7469">
        <w:rPr>
          <w:rFonts w:cstheme="minorHAnsi"/>
          <w:lang w:bidi="lo-LA"/>
        </w:rPr>
        <w:t>17 Participants had joined the meeting from the national level at face-to-face meeting;</w:t>
      </w:r>
    </w:p>
    <w:p w14:paraId="5912BF0C" w14:textId="77777777" w:rsidR="002F3B2B" w:rsidRPr="001E7469" w:rsidRDefault="002F3B2B" w:rsidP="00926A31">
      <w:pPr>
        <w:pStyle w:val="ListParagraph"/>
        <w:numPr>
          <w:ilvl w:val="0"/>
          <w:numId w:val="33"/>
        </w:numPr>
        <w:spacing w:after="0" w:line="240" w:lineRule="auto"/>
        <w:rPr>
          <w:rFonts w:cstheme="minorHAnsi"/>
          <w:lang w:bidi="lo-LA"/>
        </w:rPr>
      </w:pPr>
      <w:r w:rsidRPr="001E7469">
        <w:rPr>
          <w:rFonts w:cstheme="minorHAnsi"/>
          <w:lang w:bidi="lo-LA"/>
        </w:rPr>
        <w:t>N/A Participants had joined the meeting from the provincial level through online call;</w:t>
      </w:r>
    </w:p>
    <w:p w14:paraId="3F38053A" w14:textId="77777777" w:rsidR="002F3B2B" w:rsidRPr="001E7469" w:rsidRDefault="002F3B2B" w:rsidP="00926A31">
      <w:pPr>
        <w:pStyle w:val="ListParagraph"/>
        <w:numPr>
          <w:ilvl w:val="0"/>
          <w:numId w:val="33"/>
        </w:numPr>
        <w:spacing w:after="0" w:line="240" w:lineRule="auto"/>
        <w:rPr>
          <w:rFonts w:cstheme="minorHAnsi"/>
          <w:lang w:bidi="lo-LA"/>
        </w:rPr>
      </w:pPr>
      <w:r w:rsidRPr="001E7469">
        <w:rPr>
          <w:rFonts w:cstheme="minorHAnsi"/>
          <w:lang w:bidi="lo-LA"/>
        </w:rPr>
        <w:t xml:space="preserve">The keys findings of FGDs were shared to the different stakeholders, please see the </w:t>
      </w:r>
      <w:r w:rsidRPr="001E7469">
        <w:rPr>
          <w:rFonts w:cstheme="minorHAnsi"/>
          <w:color w:val="FF0000"/>
          <w:u w:val="single"/>
          <w:lang w:bidi="lo-LA"/>
        </w:rPr>
        <w:t>PPT</w:t>
      </w:r>
      <w:r w:rsidRPr="001E7469">
        <w:rPr>
          <w:rFonts w:cstheme="minorHAnsi"/>
          <w:lang w:bidi="lo-LA"/>
        </w:rPr>
        <w:t xml:space="preserve"> of WB consultant;</w:t>
      </w:r>
    </w:p>
    <w:p w14:paraId="632D620D" w14:textId="77777777" w:rsidR="002F3B2B" w:rsidRPr="001E7469" w:rsidRDefault="002F3B2B" w:rsidP="00926A31">
      <w:pPr>
        <w:pStyle w:val="ListParagraph"/>
        <w:numPr>
          <w:ilvl w:val="0"/>
          <w:numId w:val="33"/>
        </w:numPr>
        <w:spacing w:after="0" w:line="240" w:lineRule="auto"/>
        <w:rPr>
          <w:rFonts w:cstheme="minorHAnsi"/>
          <w:lang w:bidi="lo-LA"/>
        </w:rPr>
      </w:pPr>
      <w:r w:rsidRPr="001E7469">
        <w:rPr>
          <w:rFonts w:cstheme="minorHAnsi"/>
          <w:lang w:bidi="lo-LA"/>
        </w:rPr>
        <w:t>All participants contributed some comments as below:</w:t>
      </w:r>
    </w:p>
    <w:p w14:paraId="5F1780B6" w14:textId="77777777" w:rsidR="002F3B2B" w:rsidRPr="001E7469" w:rsidRDefault="002F3B2B" w:rsidP="00926A31">
      <w:pPr>
        <w:pStyle w:val="ListParagraph"/>
        <w:numPr>
          <w:ilvl w:val="0"/>
          <w:numId w:val="35"/>
        </w:numPr>
        <w:spacing w:after="0" w:line="240" w:lineRule="auto"/>
        <w:rPr>
          <w:rFonts w:cstheme="minorHAnsi"/>
          <w:lang w:bidi="lo-LA"/>
        </w:rPr>
      </w:pPr>
      <w:r w:rsidRPr="001E7469">
        <w:rPr>
          <w:rFonts w:cstheme="minorHAnsi"/>
          <w:lang w:bidi="lo-LA"/>
        </w:rPr>
        <w:t>Other community members who do not get the CCT try to block other community members not to join the project activity;</w:t>
      </w:r>
    </w:p>
    <w:p w14:paraId="23B1A6DA" w14:textId="43A00422" w:rsidR="002F3B2B" w:rsidRPr="001E7469" w:rsidRDefault="002F3B2B" w:rsidP="00926A31">
      <w:pPr>
        <w:pStyle w:val="ListParagraph"/>
        <w:numPr>
          <w:ilvl w:val="0"/>
          <w:numId w:val="35"/>
        </w:numPr>
        <w:spacing w:after="0" w:line="240" w:lineRule="auto"/>
        <w:rPr>
          <w:rFonts w:cstheme="minorHAnsi"/>
          <w:lang w:bidi="lo-LA"/>
        </w:rPr>
      </w:pPr>
      <w:r w:rsidRPr="001E7469">
        <w:rPr>
          <w:rFonts w:cstheme="minorHAnsi"/>
          <w:lang w:bidi="lo-LA"/>
        </w:rPr>
        <w:t xml:space="preserve">District partners from other projects still </w:t>
      </w:r>
      <w:r w:rsidR="00AE64DB" w:rsidRPr="001E7469">
        <w:rPr>
          <w:rFonts w:cstheme="minorHAnsi"/>
          <w:lang w:bidi="lo-LA"/>
        </w:rPr>
        <w:t>lack</w:t>
      </w:r>
      <w:r w:rsidRPr="001E7469">
        <w:rPr>
          <w:rFonts w:cstheme="minorHAnsi"/>
          <w:lang w:bidi="lo-LA"/>
        </w:rPr>
        <w:t xml:space="preserve"> understanding RRPM project;</w:t>
      </w:r>
    </w:p>
    <w:p w14:paraId="715ABFC6" w14:textId="77777777" w:rsidR="002F3B2B" w:rsidRPr="001E7469" w:rsidRDefault="002F3B2B" w:rsidP="00926A31">
      <w:pPr>
        <w:pStyle w:val="ListParagraph"/>
        <w:numPr>
          <w:ilvl w:val="0"/>
          <w:numId w:val="35"/>
        </w:numPr>
        <w:spacing w:after="0" w:line="240" w:lineRule="auto"/>
        <w:rPr>
          <w:rFonts w:cstheme="minorHAnsi"/>
          <w:lang w:bidi="lo-LA"/>
        </w:rPr>
      </w:pPr>
      <w:r w:rsidRPr="001E7469">
        <w:rPr>
          <w:rFonts w:cstheme="minorHAnsi"/>
          <w:lang w:bidi="lo-LA"/>
        </w:rPr>
        <w:t>Long distancing from community to the health care center;</w:t>
      </w:r>
    </w:p>
    <w:p w14:paraId="417C132E" w14:textId="77777777" w:rsidR="002F3B2B" w:rsidRPr="001E7469" w:rsidRDefault="002F3B2B" w:rsidP="00926A31">
      <w:pPr>
        <w:pStyle w:val="ListParagraph"/>
        <w:numPr>
          <w:ilvl w:val="0"/>
          <w:numId w:val="35"/>
        </w:numPr>
        <w:spacing w:after="0" w:line="240" w:lineRule="auto"/>
        <w:rPr>
          <w:rFonts w:cstheme="minorHAnsi"/>
          <w:lang w:bidi="lo-LA"/>
        </w:rPr>
      </w:pPr>
      <w:r w:rsidRPr="001E7469">
        <w:rPr>
          <w:rFonts w:cstheme="minorHAnsi"/>
          <w:lang w:bidi="lo-LA"/>
        </w:rPr>
        <w:t>No market in some communities;</w:t>
      </w:r>
    </w:p>
    <w:p w14:paraId="4FF8961D" w14:textId="77777777" w:rsidR="002F3B2B" w:rsidRPr="001E7469" w:rsidRDefault="002F3B2B" w:rsidP="00926A31">
      <w:pPr>
        <w:pStyle w:val="ListParagraph"/>
        <w:numPr>
          <w:ilvl w:val="0"/>
          <w:numId w:val="35"/>
        </w:numPr>
        <w:spacing w:after="0" w:line="240" w:lineRule="auto"/>
        <w:rPr>
          <w:rFonts w:cstheme="minorHAnsi"/>
          <w:lang w:bidi="lo-LA"/>
        </w:rPr>
      </w:pPr>
      <w:r w:rsidRPr="001E7469">
        <w:rPr>
          <w:rFonts w:cstheme="minorHAnsi"/>
          <w:lang w:bidi="lo-LA"/>
        </w:rPr>
        <w:t>CCT payment is delayed;</w:t>
      </w:r>
    </w:p>
    <w:p w14:paraId="0EA3BE8A" w14:textId="77777777" w:rsidR="002F3B2B" w:rsidRPr="001E7469" w:rsidRDefault="002F3B2B" w:rsidP="00926A31">
      <w:pPr>
        <w:pStyle w:val="ListParagraph"/>
        <w:numPr>
          <w:ilvl w:val="0"/>
          <w:numId w:val="35"/>
        </w:numPr>
        <w:spacing w:after="0" w:line="240" w:lineRule="auto"/>
        <w:rPr>
          <w:rFonts w:cstheme="minorHAnsi"/>
          <w:lang w:bidi="lo-LA"/>
        </w:rPr>
      </w:pPr>
      <w:r w:rsidRPr="001E7469">
        <w:rPr>
          <w:rFonts w:cstheme="minorHAnsi"/>
          <w:lang w:bidi="lo-LA"/>
        </w:rPr>
        <w:t>Village facilitators lack of motivation and turn over, due to lack of motivation scheme;</w:t>
      </w:r>
    </w:p>
    <w:p w14:paraId="3AD16C1B" w14:textId="77777777" w:rsidR="002F3B2B" w:rsidRPr="001E7469" w:rsidRDefault="002F3B2B" w:rsidP="00926A31">
      <w:pPr>
        <w:pStyle w:val="ListParagraph"/>
        <w:numPr>
          <w:ilvl w:val="0"/>
          <w:numId w:val="35"/>
        </w:numPr>
        <w:spacing w:after="0" w:line="240" w:lineRule="auto"/>
        <w:rPr>
          <w:rFonts w:cstheme="minorHAnsi"/>
          <w:lang w:bidi="lo-LA"/>
        </w:rPr>
      </w:pPr>
      <w:r w:rsidRPr="001E7469">
        <w:rPr>
          <w:rFonts w:cstheme="minorHAnsi"/>
          <w:lang w:bidi="lo-LA"/>
        </w:rPr>
        <w:t>Organize too many activities in one village in each month from different project, cause time consumption from the community;</w:t>
      </w:r>
    </w:p>
    <w:p w14:paraId="0F2D1596" w14:textId="77777777" w:rsidR="002F3B2B" w:rsidRPr="001E7469" w:rsidRDefault="002F3B2B" w:rsidP="00926A31">
      <w:pPr>
        <w:pStyle w:val="ListParagraph"/>
        <w:numPr>
          <w:ilvl w:val="0"/>
          <w:numId w:val="35"/>
        </w:numPr>
        <w:spacing w:after="0" w:line="240" w:lineRule="auto"/>
        <w:rPr>
          <w:rFonts w:cstheme="minorHAnsi"/>
          <w:lang w:bidi="lo-LA"/>
        </w:rPr>
      </w:pPr>
      <w:r w:rsidRPr="001E7469">
        <w:rPr>
          <w:rFonts w:cstheme="minorHAnsi"/>
          <w:lang w:bidi="lo-LA"/>
        </w:rPr>
        <w:t>Having target beneficiaries’ issue between RRPM project and HANSA project, due to both having different beneficiary’s selection criteria;</w:t>
      </w:r>
    </w:p>
    <w:p w14:paraId="4FA1E3CC" w14:textId="77777777" w:rsidR="002F3B2B" w:rsidRPr="001E7469" w:rsidRDefault="002F3B2B" w:rsidP="00926A31">
      <w:pPr>
        <w:pStyle w:val="ListParagraph"/>
        <w:numPr>
          <w:ilvl w:val="0"/>
          <w:numId w:val="35"/>
        </w:numPr>
        <w:spacing w:after="0" w:line="240" w:lineRule="auto"/>
        <w:rPr>
          <w:rFonts w:cstheme="minorHAnsi"/>
          <w:lang w:bidi="lo-LA"/>
        </w:rPr>
      </w:pPr>
      <w:r w:rsidRPr="001E7469">
        <w:rPr>
          <w:rFonts w:cstheme="minorHAnsi"/>
          <w:lang w:bidi="lo-LA"/>
        </w:rPr>
        <w:t>PMT method is new and not consistence yet;</w:t>
      </w:r>
    </w:p>
    <w:p w14:paraId="10ACEDD1" w14:textId="77777777" w:rsidR="002F3B2B" w:rsidRPr="001E7469" w:rsidRDefault="002F3B2B" w:rsidP="00926A31">
      <w:pPr>
        <w:pStyle w:val="ListParagraph"/>
        <w:numPr>
          <w:ilvl w:val="0"/>
          <w:numId w:val="35"/>
        </w:numPr>
        <w:spacing w:after="0" w:line="240" w:lineRule="auto"/>
        <w:rPr>
          <w:rFonts w:cstheme="minorHAnsi"/>
          <w:lang w:bidi="lo-LA"/>
        </w:rPr>
      </w:pPr>
      <w:r w:rsidRPr="001E7469">
        <w:rPr>
          <w:rFonts w:cstheme="minorHAnsi"/>
          <w:lang w:bidi="lo-LA"/>
        </w:rPr>
        <w:t>HANSA project has difficulty to gathering participants in the community due to community always compare with the CCT;</w:t>
      </w:r>
    </w:p>
    <w:p w14:paraId="552C2332" w14:textId="77777777" w:rsidR="002F3B2B" w:rsidRPr="001E7469" w:rsidRDefault="002F3B2B" w:rsidP="00926A31">
      <w:pPr>
        <w:pStyle w:val="ListParagraph"/>
        <w:numPr>
          <w:ilvl w:val="0"/>
          <w:numId w:val="35"/>
        </w:numPr>
        <w:spacing w:after="0" w:line="240" w:lineRule="auto"/>
        <w:rPr>
          <w:rFonts w:cstheme="minorHAnsi"/>
          <w:lang w:bidi="lo-LA"/>
        </w:rPr>
      </w:pPr>
      <w:r w:rsidRPr="001E7469">
        <w:rPr>
          <w:rFonts w:cstheme="minorHAnsi"/>
          <w:lang w:bidi="lo-LA"/>
        </w:rPr>
        <w:t>NPC, MPI developed the M&amp;E system such as village score card, spot check;</w:t>
      </w:r>
    </w:p>
    <w:p w14:paraId="194F1ED1" w14:textId="77777777" w:rsidR="002F3B2B" w:rsidRPr="001E7469" w:rsidRDefault="002F3B2B" w:rsidP="002F3B2B">
      <w:pPr>
        <w:pStyle w:val="ListParagraph"/>
        <w:ind w:left="1440"/>
        <w:rPr>
          <w:rFonts w:cstheme="minorHAnsi"/>
          <w:lang w:bidi="lo-LA"/>
        </w:rPr>
      </w:pPr>
    </w:p>
    <w:p w14:paraId="0B5DEFC0" w14:textId="77777777" w:rsidR="002F3B2B" w:rsidRPr="001E7469" w:rsidRDefault="002F3B2B" w:rsidP="00926A31">
      <w:pPr>
        <w:pStyle w:val="ListParagraph"/>
        <w:numPr>
          <w:ilvl w:val="0"/>
          <w:numId w:val="29"/>
        </w:numPr>
        <w:spacing w:after="0" w:line="240" w:lineRule="auto"/>
        <w:rPr>
          <w:rFonts w:cstheme="minorHAnsi"/>
          <w:b/>
          <w:bCs/>
          <w:lang w:bidi="lo-LA"/>
        </w:rPr>
      </w:pPr>
      <w:r w:rsidRPr="001E7469">
        <w:rPr>
          <w:rFonts w:cstheme="minorHAnsi"/>
          <w:b/>
          <w:bCs/>
          <w:lang w:bidi="lo-LA"/>
        </w:rPr>
        <w:t>Recommendation from the FGDs:</w:t>
      </w:r>
    </w:p>
    <w:p w14:paraId="2DC35897" w14:textId="77777777" w:rsidR="002F3B2B" w:rsidRPr="001E7469" w:rsidRDefault="002F3B2B" w:rsidP="00926A31">
      <w:pPr>
        <w:pStyle w:val="ListParagraph"/>
        <w:numPr>
          <w:ilvl w:val="0"/>
          <w:numId w:val="34"/>
        </w:numPr>
        <w:spacing w:after="0" w:line="240" w:lineRule="auto"/>
        <w:rPr>
          <w:rFonts w:cstheme="minorHAnsi"/>
          <w:lang w:bidi="lo-LA"/>
        </w:rPr>
      </w:pPr>
      <w:r w:rsidRPr="001E7469">
        <w:rPr>
          <w:rFonts w:cstheme="minorHAnsi"/>
          <w:lang w:bidi="lo-LA"/>
        </w:rPr>
        <w:t>Demonstrate the cash payment to the target beneficiaries;</w:t>
      </w:r>
    </w:p>
    <w:p w14:paraId="3A2A6967" w14:textId="65CD254A" w:rsidR="002F3B2B" w:rsidRPr="001E7469" w:rsidRDefault="002F3B2B" w:rsidP="00926A31">
      <w:pPr>
        <w:pStyle w:val="ListParagraph"/>
        <w:numPr>
          <w:ilvl w:val="0"/>
          <w:numId w:val="34"/>
        </w:numPr>
        <w:spacing w:after="0" w:line="240" w:lineRule="auto"/>
        <w:rPr>
          <w:rFonts w:cstheme="minorHAnsi"/>
          <w:lang w:bidi="lo-LA"/>
        </w:rPr>
      </w:pPr>
      <w:r w:rsidRPr="001E7469">
        <w:rPr>
          <w:rFonts w:cstheme="minorHAnsi"/>
          <w:lang w:bidi="lo-LA"/>
        </w:rPr>
        <w:t xml:space="preserve">Training the nutrition topic to other women who </w:t>
      </w:r>
      <w:r w:rsidR="00AE64DB" w:rsidRPr="001E7469">
        <w:rPr>
          <w:rFonts w:cstheme="minorHAnsi"/>
          <w:lang w:bidi="lo-LA"/>
        </w:rPr>
        <w:t>do not belong</w:t>
      </w:r>
      <w:r w:rsidRPr="001E7469">
        <w:rPr>
          <w:rFonts w:cstheme="minorHAnsi"/>
          <w:lang w:bidi="lo-LA"/>
        </w:rPr>
        <w:t xml:space="preserve"> to the target beneficially group;</w:t>
      </w:r>
    </w:p>
    <w:p w14:paraId="081A7860" w14:textId="77777777" w:rsidR="002F3B2B" w:rsidRPr="001E7469" w:rsidRDefault="002F3B2B" w:rsidP="00926A31">
      <w:pPr>
        <w:pStyle w:val="ListParagraph"/>
        <w:numPr>
          <w:ilvl w:val="0"/>
          <w:numId w:val="34"/>
        </w:numPr>
        <w:spacing w:after="0" w:line="240" w:lineRule="auto"/>
        <w:rPr>
          <w:rFonts w:cstheme="minorHAnsi"/>
          <w:lang w:bidi="lo-LA"/>
        </w:rPr>
      </w:pPr>
      <w:r w:rsidRPr="001E7469">
        <w:rPr>
          <w:rFonts w:cstheme="minorHAnsi"/>
          <w:lang w:bidi="lo-LA"/>
        </w:rPr>
        <w:t>Create the microfinance or village bank or village fund for the nutrition;</w:t>
      </w:r>
    </w:p>
    <w:p w14:paraId="7A88BA30" w14:textId="77777777" w:rsidR="002F3B2B" w:rsidRPr="001E7469" w:rsidRDefault="002F3B2B" w:rsidP="00926A31">
      <w:pPr>
        <w:pStyle w:val="ListParagraph"/>
        <w:numPr>
          <w:ilvl w:val="0"/>
          <w:numId w:val="34"/>
        </w:numPr>
        <w:spacing w:after="0" w:line="240" w:lineRule="auto"/>
        <w:rPr>
          <w:rFonts w:cstheme="minorHAnsi"/>
          <w:lang w:bidi="lo-LA"/>
        </w:rPr>
      </w:pPr>
      <w:r w:rsidRPr="001E7469">
        <w:rPr>
          <w:rFonts w:cstheme="minorHAnsi"/>
          <w:lang w:bidi="lo-LA"/>
        </w:rPr>
        <w:t>Increase the CCT from 180,000 LAK up to 300,000 LAK;</w:t>
      </w:r>
    </w:p>
    <w:p w14:paraId="6A5BAFEE" w14:textId="77777777" w:rsidR="002F3B2B" w:rsidRPr="001E7469" w:rsidRDefault="002F3B2B" w:rsidP="00926A31">
      <w:pPr>
        <w:pStyle w:val="ListParagraph"/>
        <w:numPr>
          <w:ilvl w:val="0"/>
          <w:numId w:val="34"/>
        </w:numPr>
        <w:spacing w:after="0" w:line="240" w:lineRule="auto"/>
        <w:rPr>
          <w:rFonts w:cstheme="minorHAnsi"/>
          <w:lang w:bidi="lo-LA"/>
        </w:rPr>
      </w:pPr>
      <w:r w:rsidRPr="001E7469">
        <w:rPr>
          <w:rFonts w:cstheme="minorHAnsi"/>
          <w:lang w:bidi="lo-LA"/>
        </w:rPr>
        <w:t>Continue supporting children until 05 years old;</w:t>
      </w:r>
    </w:p>
    <w:p w14:paraId="5A793E43" w14:textId="77777777" w:rsidR="002F3B2B" w:rsidRPr="001E7469" w:rsidRDefault="002F3B2B" w:rsidP="00926A31">
      <w:pPr>
        <w:pStyle w:val="ListParagraph"/>
        <w:numPr>
          <w:ilvl w:val="0"/>
          <w:numId w:val="34"/>
        </w:numPr>
        <w:spacing w:after="0" w:line="240" w:lineRule="auto"/>
        <w:rPr>
          <w:rFonts w:cstheme="minorHAnsi"/>
          <w:lang w:bidi="lo-LA"/>
        </w:rPr>
      </w:pPr>
      <w:r w:rsidRPr="001E7469">
        <w:rPr>
          <w:rFonts w:cstheme="minorHAnsi"/>
          <w:lang w:bidi="lo-LA"/>
        </w:rPr>
        <w:t>Want to have a health care center located near the villages;</w:t>
      </w:r>
    </w:p>
    <w:p w14:paraId="78567364" w14:textId="11DB8810" w:rsidR="002F3B2B" w:rsidRPr="001E7469" w:rsidRDefault="002F3B2B" w:rsidP="00926A31">
      <w:pPr>
        <w:pStyle w:val="ListParagraph"/>
        <w:numPr>
          <w:ilvl w:val="0"/>
          <w:numId w:val="34"/>
        </w:numPr>
        <w:spacing w:after="0" w:line="240" w:lineRule="auto"/>
        <w:rPr>
          <w:rFonts w:cstheme="minorHAnsi"/>
          <w:lang w:bidi="lo-LA"/>
        </w:rPr>
      </w:pPr>
      <w:r w:rsidRPr="001E7469">
        <w:rPr>
          <w:rFonts w:cstheme="minorHAnsi"/>
          <w:lang w:bidi="lo-LA"/>
        </w:rPr>
        <w:t xml:space="preserve">Major visited communities </w:t>
      </w:r>
      <w:r w:rsidR="00AE64DB" w:rsidRPr="001E7469">
        <w:rPr>
          <w:rFonts w:cstheme="minorHAnsi"/>
          <w:lang w:bidi="lo-LA"/>
        </w:rPr>
        <w:t>lacked</w:t>
      </w:r>
      <w:r w:rsidRPr="001E7469">
        <w:rPr>
          <w:rFonts w:cstheme="minorHAnsi"/>
          <w:lang w:bidi="lo-LA"/>
        </w:rPr>
        <w:t xml:space="preserve"> latrines, particularly the sample sites of the focus group discussion;</w:t>
      </w:r>
    </w:p>
    <w:p w14:paraId="2795C87A" w14:textId="77777777" w:rsidR="002F3B2B" w:rsidRPr="001E7469" w:rsidRDefault="002F3B2B" w:rsidP="00926A31">
      <w:pPr>
        <w:pStyle w:val="ListParagraph"/>
        <w:numPr>
          <w:ilvl w:val="0"/>
          <w:numId w:val="34"/>
        </w:numPr>
        <w:spacing w:after="0" w:line="240" w:lineRule="auto"/>
        <w:rPr>
          <w:rFonts w:cstheme="minorHAnsi"/>
          <w:lang w:bidi="lo-LA"/>
        </w:rPr>
      </w:pPr>
      <w:r w:rsidRPr="001E7469">
        <w:rPr>
          <w:rFonts w:cstheme="minorHAnsi"/>
          <w:lang w:bidi="lo-LA"/>
        </w:rPr>
        <w:t>Support the village loudspeaker to the community to receive enough information;</w:t>
      </w:r>
    </w:p>
    <w:p w14:paraId="3838C19E" w14:textId="77777777" w:rsidR="002F3B2B" w:rsidRPr="001E7469" w:rsidRDefault="002F3B2B" w:rsidP="00926A31">
      <w:pPr>
        <w:pStyle w:val="ListParagraph"/>
        <w:numPr>
          <w:ilvl w:val="0"/>
          <w:numId w:val="34"/>
        </w:numPr>
        <w:spacing w:after="0" w:line="240" w:lineRule="auto"/>
        <w:rPr>
          <w:rFonts w:cstheme="minorHAnsi"/>
          <w:lang w:bidi="lo-LA"/>
        </w:rPr>
      </w:pPr>
      <w:r w:rsidRPr="001E7469">
        <w:rPr>
          <w:rFonts w:cstheme="minorHAnsi"/>
          <w:lang w:bidi="lo-LA"/>
        </w:rPr>
        <w:t>Make clear process and condition or criteria of beneficially group Assessment and verification;</w:t>
      </w:r>
    </w:p>
    <w:p w14:paraId="7468A74F" w14:textId="77777777" w:rsidR="002F3B2B" w:rsidRPr="001E7469" w:rsidRDefault="002F3B2B" w:rsidP="00926A31">
      <w:pPr>
        <w:pStyle w:val="ListParagraph"/>
        <w:numPr>
          <w:ilvl w:val="0"/>
          <w:numId w:val="34"/>
        </w:numPr>
        <w:spacing w:after="0" w:line="240" w:lineRule="auto"/>
        <w:rPr>
          <w:rFonts w:cstheme="minorHAnsi"/>
          <w:lang w:bidi="lo-LA"/>
        </w:rPr>
      </w:pPr>
      <w:r w:rsidRPr="001E7469">
        <w:rPr>
          <w:rFonts w:cstheme="minorHAnsi"/>
          <w:lang w:bidi="lo-LA"/>
        </w:rPr>
        <w:t>To support the villages impacted by the disaster;</w:t>
      </w:r>
    </w:p>
    <w:p w14:paraId="6DE76487" w14:textId="77777777" w:rsidR="002F3B2B" w:rsidRPr="001E7469" w:rsidRDefault="002F3B2B" w:rsidP="00926A31">
      <w:pPr>
        <w:pStyle w:val="ListParagraph"/>
        <w:numPr>
          <w:ilvl w:val="0"/>
          <w:numId w:val="34"/>
        </w:numPr>
        <w:spacing w:after="0" w:line="240" w:lineRule="auto"/>
        <w:rPr>
          <w:rFonts w:cstheme="minorHAnsi"/>
          <w:lang w:bidi="lo-LA"/>
        </w:rPr>
      </w:pPr>
      <w:r w:rsidRPr="001E7469">
        <w:rPr>
          <w:rFonts w:cstheme="minorHAnsi"/>
          <w:lang w:bidi="lo-LA"/>
        </w:rPr>
        <w:t>Support quickly or solve the problem from the Grievance Redress Mechanism, Especially the group that stop supporting CCT from the project;</w:t>
      </w:r>
    </w:p>
    <w:p w14:paraId="61087F5C" w14:textId="77777777" w:rsidR="002F3B2B" w:rsidRPr="001E7469" w:rsidRDefault="002F3B2B" w:rsidP="00926A31">
      <w:pPr>
        <w:pStyle w:val="ListParagraph"/>
        <w:numPr>
          <w:ilvl w:val="0"/>
          <w:numId w:val="34"/>
        </w:numPr>
        <w:spacing w:after="0" w:line="240" w:lineRule="auto"/>
        <w:rPr>
          <w:rFonts w:cstheme="minorHAnsi"/>
          <w:lang w:bidi="lo-LA"/>
        </w:rPr>
      </w:pPr>
      <w:r w:rsidRPr="001E7469">
        <w:rPr>
          <w:rFonts w:cstheme="minorHAnsi"/>
          <w:lang w:bidi="lo-LA"/>
        </w:rPr>
        <w:t>SBCC convergence should link together;</w:t>
      </w:r>
    </w:p>
    <w:p w14:paraId="1E0AD10E" w14:textId="77777777" w:rsidR="002F3B2B" w:rsidRPr="001E7469" w:rsidRDefault="002F3B2B" w:rsidP="00926A31">
      <w:pPr>
        <w:pStyle w:val="ListParagraph"/>
        <w:numPr>
          <w:ilvl w:val="0"/>
          <w:numId w:val="34"/>
        </w:numPr>
        <w:spacing w:after="0" w:line="240" w:lineRule="auto"/>
        <w:rPr>
          <w:rFonts w:cstheme="minorHAnsi"/>
          <w:lang w:bidi="lo-LA"/>
        </w:rPr>
      </w:pPr>
      <w:r w:rsidRPr="001E7469">
        <w:rPr>
          <w:rFonts w:cstheme="minorHAnsi"/>
          <w:lang w:bidi="lo-LA"/>
        </w:rPr>
        <w:t>SBCC should involve all community members not only the target beneficially;</w:t>
      </w:r>
    </w:p>
    <w:p w14:paraId="2002B764" w14:textId="77777777" w:rsidR="002F3B2B" w:rsidRPr="001E7469" w:rsidRDefault="002F3B2B" w:rsidP="00926A31">
      <w:pPr>
        <w:pStyle w:val="ListParagraph"/>
        <w:numPr>
          <w:ilvl w:val="0"/>
          <w:numId w:val="34"/>
        </w:numPr>
        <w:spacing w:after="0" w:line="240" w:lineRule="auto"/>
        <w:rPr>
          <w:rFonts w:cstheme="minorHAnsi"/>
          <w:lang w:bidi="lo-LA"/>
        </w:rPr>
      </w:pPr>
      <w:r w:rsidRPr="001E7469">
        <w:rPr>
          <w:rFonts w:cstheme="minorHAnsi"/>
          <w:lang w:bidi="lo-LA"/>
        </w:rPr>
        <w:t>Coordinate with households should be clear and effective;</w:t>
      </w:r>
    </w:p>
    <w:p w14:paraId="23423EBD" w14:textId="77777777" w:rsidR="002F3B2B" w:rsidRPr="001E7469" w:rsidRDefault="002F3B2B" w:rsidP="00926A31">
      <w:pPr>
        <w:pStyle w:val="ListParagraph"/>
        <w:numPr>
          <w:ilvl w:val="0"/>
          <w:numId w:val="34"/>
        </w:numPr>
        <w:spacing w:after="0" w:line="240" w:lineRule="auto"/>
        <w:rPr>
          <w:rFonts w:cstheme="minorHAnsi"/>
          <w:lang w:bidi="lo-LA"/>
        </w:rPr>
      </w:pPr>
      <w:r w:rsidRPr="001E7469">
        <w:rPr>
          <w:rFonts w:cstheme="minorHAnsi"/>
          <w:lang w:bidi="lo-LA"/>
        </w:rPr>
        <w:t>If mother of children under 2 years old but got new pregnant, project should cover both;</w:t>
      </w:r>
    </w:p>
    <w:p w14:paraId="3F6D901C" w14:textId="3CFF71F9" w:rsidR="002F3B2B" w:rsidRPr="001E7469" w:rsidRDefault="002F3B2B" w:rsidP="00926A31">
      <w:pPr>
        <w:pStyle w:val="ListParagraph"/>
        <w:numPr>
          <w:ilvl w:val="0"/>
          <w:numId w:val="34"/>
        </w:numPr>
        <w:spacing w:after="0" w:line="240" w:lineRule="auto"/>
        <w:rPr>
          <w:rFonts w:cstheme="minorHAnsi"/>
          <w:lang w:bidi="lo-LA"/>
        </w:rPr>
      </w:pPr>
      <w:r w:rsidRPr="001E7469">
        <w:rPr>
          <w:rFonts w:cstheme="minorHAnsi"/>
          <w:lang w:bidi="lo-LA"/>
        </w:rPr>
        <w:t xml:space="preserve">Should have </w:t>
      </w:r>
      <w:r w:rsidR="00AE64DB" w:rsidRPr="001E7469">
        <w:rPr>
          <w:rFonts w:cstheme="minorHAnsi"/>
          <w:lang w:bidi="lo-LA"/>
        </w:rPr>
        <w:t xml:space="preserve">Lao Women </w:t>
      </w:r>
      <w:r w:rsidRPr="001E7469">
        <w:rPr>
          <w:rFonts w:cstheme="minorHAnsi"/>
          <w:lang w:bidi="lo-LA"/>
        </w:rPr>
        <w:t>union joined the CM and VF;</w:t>
      </w:r>
    </w:p>
    <w:p w14:paraId="4F814353" w14:textId="7D2BEEFE" w:rsidR="00E00B00" w:rsidRDefault="00E00B00">
      <w:pPr>
        <w:rPr>
          <w:rFonts w:ascii="Bahnschrift SemiCondensed" w:eastAsia="Times New Roman" w:hAnsi="Bahnschrift SemiCondensed" w:cstheme="majorHAnsi"/>
          <w:b/>
          <w:bCs/>
          <w:color w:val="2F5496" w:themeColor="accent5" w:themeShade="BF"/>
          <w:kern w:val="36"/>
          <w:sz w:val="30"/>
          <w:szCs w:val="30"/>
        </w:rPr>
      </w:pPr>
      <w:r>
        <w:rPr>
          <w:rFonts w:ascii="Bahnschrift SemiCondensed" w:hAnsi="Bahnschrift SemiCondensed" w:cstheme="majorHAnsi"/>
          <w:color w:val="2F5496" w:themeColor="accent5" w:themeShade="BF"/>
          <w:sz w:val="30"/>
          <w:szCs w:val="30"/>
        </w:rPr>
        <w:br w:type="page"/>
      </w:r>
    </w:p>
    <w:p w14:paraId="33557E5F" w14:textId="61266829" w:rsidR="00E00B00" w:rsidRDefault="00E00B00" w:rsidP="00E00B00">
      <w:pPr>
        <w:keepNext/>
        <w:keepLines/>
        <w:widowControl w:val="0"/>
        <w:spacing w:before="120" w:line="240" w:lineRule="auto"/>
        <w:jc w:val="both"/>
        <w:outlineLvl w:val="1"/>
        <w:rPr>
          <w:rFonts w:asciiTheme="majorHAnsi" w:eastAsiaTheme="majorEastAsia" w:hAnsiTheme="majorHAnsi" w:cs="Calibri"/>
          <w:b/>
          <w:iCs/>
          <w:color w:val="2E74B5" w:themeColor="accent1" w:themeShade="BF"/>
          <w:sz w:val="26"/>
          <w:szCs w:val="26"/>
          <w:lang w:val="en-AU"/>
        </w:rPr>
      </w:pPr>
      <w:bookmarkStart w:id="71" w:name="_Toc126624894"/>
      <w:bookmarkStart w:id="72" w:name="_Toc133832549"/>
      <w:r w:rsidRPr="0086490C">
        <w:rPr>
          <w:rFonts w:asciiTheme="majorHAnsi" w:eastAsiaTheme="majorEastAsia" w:hAnsiTheme="majorHAnsi" w:cs="Calibri"/>
          <w:b/>
          <w:iCs/>
          <w:color w:val="2E74B5" w:themeColor="accent1" w:themeShade="BF"/>
          <w:sz w:val="26"/>
          <w:szCs w:val="26"/>
          <w:lang w:val="en-AU"/>
        </w:rPr>
        <w:t xml:space="preserve">Annex </w:t>
      </w:r>
      <w:r w:rsidR="00C30551">
        <w:rPr>
          <w:rFonts w:asciiTheme="majorHAnsi" w:eastAsiaTheme="majorEastAsia" w:hAnsiTheme="majorHAnsi" w:cs="Calibri"/>
          <w:b/>
          <w:iCs/>
          <w:color w:val="2E74B5" w:themeColor="accent1" w:themeShade="BF"/>
          <w:sz w:val="26"/>
          <w:szCs w:val="26"/>
          <w:lang w:val="en-AU"/>
        </w:rPr>
        <w:t>2</w:t>
      </w:r>
      <w:r w:rsidRPr="0086490C">
        <w:rPr>
          <w:rFonts w:asciiTheme="majorHAnsi" w:eastAsiaTheme="majorEastAsia" w:hAnsiTheme="majorHAnsi" w:cs="Calibri"/>
          <w:b/>
          <w:iCs/>
          <w:color w:val="2E74B5" w:themeColor="accent1" w:themeShade="BF"/>
          <w:sz w:val="26"/>
          <w:szCs w:val="26"/>
          <w:lang w:val="en-AU"/>
        </w:rPr>
        <w:t xml:space="preserve"> –</w:t>
      </w:r>
      <w:r>
        <w:rPr>
          <w:rFonts w:asciiTheme="majorHAnsi" w:eastAsiaTheme="majorEastAsia" w:hAnsiTheme="majorHAnsi" w:cs="Calibri"/>
          <w:b/>
          <w:iCs/>
          <w:color w:val="2E74B5" w:themeColor="accent1" w:themeShade="BF"/>
          <w:sz w:val="26"/>
          <w:szCs w:val="26"/>
          <w:lang w:val="en-AU"/>
        </w:rPr>
        <w:t xml:space="preserve"> Community Mobilizers’ and Village Facilitators' Guide for </w:t>
      </w:r>
      <w:r w:rsidRPr="00B13329">
        <w:rPr>
          <w:rFonts w:asciiTheme="majorHAnsi" w:eastAsiaTheme="majorEastAsia" w:hAnsiTheme="majorHAnsi" w:cs="Calibri"/>
          <w:b/>
          <w:iCs/>
          <w:color w:val="2E74B5" w:themeColor="accent1" w:themeShade="BF"/>
          <w:sz w:val="26"/>
          <w:szCs w:val="26"/>
          <w:lang w:val="en-AU"/>
        </w:rPr>
        <w:t xml:space="preserve">Conducting Meaningful Consultation </w:t>
      </w:r>
      <w:r>
        <w:rPr>
          <w:rFonts w:asciiTheme="majorHAnsi" w:eastAsiaTheme="majorEastAsia" w:hAnsiTheme="majorHAnsi" w:cs="Calibri"/>
          <w:b/>
          <w:iCs/>
          <w:color w:val="2E74B5" w:themeColor="accent1" w:themeShade="BF"/>
          <w:sz w:val="26"/>
          <w:szCs w:val="26"/>
          <w:lang w:val="en-AU"/>
        </w:rPr>
        <w:t>w</w:t>
      </w:r>
      <w:r w:rsidRPr="00B13329">
        <w:rPr>
          <w:rFonts w:asciiTheme="majorHAnsi" w:eastAsiaTheme="majorEastAsia" w:hAnsiTheme="majorHAnsi" w:cs="Calibri"/>
          <w:b/>
          <w:iCs/>
          <w:color w:val="2E74B5" w:themeColor="accent1" w:themeShade="BF"/>
          <w:sz w:val="26"/>
          <w:szCs w:val="26"/>
          <w:lang w:val="en-AU"/>
        </w:rPr>
        <w:t>ith Ethnic Minority Peoples</w:t>
      </w:r>
      <w:bookmarkEnd w:id="71"/>
      <w:bookmarkEnd w:id="72"/>
      <w:r>
        <w:rPr>
          <w:rFonts w:asciiTheme="majorHAnsi" w:eastAsiaTheme="majorEastAsia" w:hAnsiTheme="majorHAnsi" w:cs="Calibri"/>
          <w:b/>
          <w:iCs/>
          <w:color w:val="2E74B5" w:themeColor="accent1" w:themeShade="BF"/>
          <w:sz w:val="26"/>
          <w:szCs w:val="26"/>
          <w:lang w:val="en-AU"/>
        </w:rPr>
        <w:t xml:space="preserve"> </w:t>
      </w:r>
    </w:p>
    <w:p w14:paraId="71DDC139" w14:textId="77777777" w:rsidR="00E00B00" w:rsidRPr="003A78E9" w:rsidRDefault="00E00B00" w:rsidP="00E00B00">
      <w:pPr>
        <w:rPr>
          <w:lang w:val="en-AU"/>
        </w:rPr>
      </w:pPr>
    </w:p>
    <w:p w14:paraId="634AA92E" w14:textId="77777777" w:rsidR="00E00B00" w:rsidRPr="003A78E9" w:rsidRDefault="00E00B00" w:rsidP="00926A31">
      <w:pPr>
        <w:pStyle w:val="ListParagraph"/>
        <w:numPr>
          <w:ilvl w:val="1"/>
          <w:numId w:val="24"/>
        </w:numPr>
        <w:tabs>
          <w:tab w:val="clear" w:pos="1723"/>
        </w:tabs>
        <w:ind w:left="284" w:hanging="273"/>
        <w:rPr>
          <w:sz w:val="24"/>
          <w:szCs w:val="24"/>
        </w:rPr>
      </w:pPr>
      <w:bookmarkStart w:id="73" w:name="_Toc126624895"/>
      <w:r w:rsidRPr="003A78E9">
        <w:rPr>
          <w:b/>
          <w:bCs/>
          <w:sz w:val="24"/>
          <w:szCs w:val="24"/>
        </w:rPr>
        <w:t>Introduction</w:t>
      </w:r>
      <w:bookmarkEnd w:id="73"/>
    </w:p>
    <w:p w14:paraId="4249451E" w14:textId="77777777" w:rsidR="00E00B00" w:rsidRPr="003A78E9" w:rsidRDefault="00E00B00" w:rsidP="00E00B00">
      <w:pPr>
        <w:jc w:val="both"/>
        <w:rPr>
          <w:sz w:val="21"/>
          <w:szCs w:val="21"/>
        </w:rPr>
      </w:pPr>
      <w:r w:rsidRPr="003A78E9">
        <w:rPr>
          <w:sz w:val="21"/>
          <w:szCs w:val="21"/>
        </w:rPr>
        <w:t>This guide provides a brief introduction and first-hand guidance to individuals who are tasked to directly facilitate a meeting with ethnic group, or are involved in a team whose task is to moderate a meeting with an individual or a group of people who are from ethnic groups. By ethnic group, it refers to those who has a spoken language other than Lao language, such as languages of the Khmou, H’mong, Akha, Phong, and  so forth.</w:t>
      </w:r>
    </w:p>
    <w:p w14:paraId="0FED6FF6" w14:textId="77777777" w:rsidR="00E00B00" w:rsidRPr="003A78E9" w:rsidRDefault="00E00B00" w:rsidP="00926A31">
      <w:pPr>
        <w:pStyle w:val="ListParagraph"/>
        <w:numPr>
          <w:ilvl w:val="1"/>
          <w:numId w:val="24"/>
        </w:numPr>
        <w:tabs>
          <w:tab w:val="clear" w:pos="1723"/>
        </w:tabs>
        <w:ind w:left="284" w:hanging="273"/>
        <w:rPr>
          <w:sz w:val="24"/>
          <w:szCs w:val="24"/>
        </w:rPr>
      </w:pPr>
      <w:bookmarkStart w:id="74" w:name="_Toc126624896"/>
      <w:r w:rsidRPr="003A78E9">
        <w:rPr>
          <w:b/>
          <w:bCs/>
          <w:sz w:val="24"/>
          <w:szCs w:val="24"/>
        </w:rPr>
        <w:t>Principles</w:t>
      </w:r>
      <w:bookmarkEnd w:id="74"/>
    </w:p>
    <w:p w14:paraId="22ECDE9A" w14:textId="77777777" w:rsidR="00E00B00" w:rsidRPr="003A78E9" w:rsidRDefault="00E00B00" w:rsidP="00E00B00">
      <w:pPr>
        <w:jc w:val="both"/>
        <w:rPr>
          <w:sz w:val="21"/>
          <w:szCs w:val="21"/>
        </w:rPr>
      </w:pPr>
      <w:r w:rsidRPr="003A78E9">
        <w:rPr>
          <w:sz w:val="21"/>
          <w:szCs w:val="21"/>
        </w:rPr>
        <w:t xml:space="preserve">This guide is grounded on the following key principles of the World Bank’s ESS7 (Indigenous People). It is required that under the WB financed project, projects are expected to make every effort to: </w:t>
      </w:r>
    </w:p>
    <w:p w14:paraId="74247031" w14:textId="77777777" w:rsidR="00E00B00" w:rsidRPr="003A78E9" w:rsidRDefault="00E00B00" w:rsidP="00926A31">
      <w:pPr>
        <w:pStyle w:val="ListParagraph"/>
        <w:numPr>
          <w:ilvl w:val="0"/>
          <w:numId w:val="24"/>
        </w:numPr>
        <w:jc w:val="both"/>
        <w:rPr>
          <w:sz w:val="21"/>
          <w:szCs w:val="21"/>
          <w:lang w:val="vi-VN"/>
        </w:rPr>
      </w:pPr>
      <w:r w:rsidRPr="003A78E9">
        <w:rPr>
          <w:b/>
          <w:bCs/>
          <w:sz w:val="21"/>
          <w:szCs w:val="21"/>
        </w:rPr>
        <w:t>E</w:t>
      </w:r>
      <w:r w:rsidRPr="003A78E9">
        <w:rPr>
          <w:b/>
          <w:bCs/>
          <w:sz w:val="21"/>
          <w:szCs w:val="21"/>
          <w:lang w:val="vi-VN"/>
        </w:rPr>
        <w:t>nsure that</w:t>
      </w:r>
      <w:r w:rsidRPr="003A78E9">
        <w:rPr>
          <w:sz w:val="21"/>
          <w:szCs w:val="21"/>
          <w:lang w:val="vi-VN"/>
        </w:rPr>
        <w:t xml:space="preserve"> </w:t>
      </w:r>
      <w:r w:rsidRPr="003A78E9">
        <w:rPr>
          <w:b/>
          <w:bCs/>
          <w:sz w:val="21"/>
          <w:szCs w:val="21"/>
          <w:lang w:val="vi-VN"/>
        </w:rPr>
        <w:t>development process</w:t>
      </w:r>
      <w:r w:rsidRPr="003A78E9">
        <w:rPr>
          <w:sz w:val="21"/>
          <w:szCs w:val="21"/>
          <w:lang w:val="vi-VN"/>
        </w:rPr>
        <w:t xml:space="preserve"> </w:t>
      </w:r>
      <w:r w:rsidRPr="003A78E9">
        <w:rPr>
          <w:b/>
          <w:bCs/>
          <w:sz w:val="21"/>
          <w:szCs w:val="21"/>
          <w:lang w:val="vi-VN"/>
        </w:rPr>
        <w:t>fosters full respect</w:t>
      </w:r>
      <w:r w:rsidRPr="003A78E9">
        <w:rPr>
          <w:sz w:val="21"/>
          <w:szCs w:val="21"/>
          <w:lang w:val="vi-VN"/>
        </w:rPr>
        <w:t xml:space="preserve"> for the human rights, dignity, aspirations, identity, culture, and natural resource-based livelihoods of Indigenous Peoples. </w:t>
      </w:r>
    </w:p>
    <w:p w14:paraId="34F0F51F" w14:textId="77777777" w:rsidR="00E00B00" w:rsidRPr="003A78E9" w:rsidRDefault="00E00B00" w:rsidP="00926A31">
      <w:pPr>
        <w:pStyle w:val="ListParagraph"/>
        <w:numPr>
          <w:ilvl w:val="0"/>
          <w:numId w:val="24"/>
        </w:numPr>
        <w:jc w:val="both"/>
        <w:rPr>
          <w:sz w:val="21"/>
          <w:szCs w:val="21"/>
          <w:lang w:val="vi-VN"/>
        </w:rPr>
      </w:pPr>
      <w:r w:rsidRPr="003A78E9">
        <w:rPr>
          <w:b/>
          <w:bCs/>
          <w:sz w:val="21"/>
          <w:szCs w:val="21"/>
          <w:lang w:val="vi-VN"/>
        </w:rPr>
        <w:t>Avoid adverse impacts</w:t>
      </w:r>
      <w:r w:rsidRPr="003A78E9">
        <w:rPr>
          <w:sz w:val="21"/>
          <w:szCs w:val="21"/>
          <w:lang w:val="vi-VN"/>
        </w:rPr>
        <w:t xml:space="preserve"> of projects on Indigenous Peoples, or when avoidance is not possible, to </w:t>
      </w:r>
      <w:r w:rsidRPr="003A78E9">
        <w:rPr>
          <w:b/>
          <w:bCs/>
          <w:sz w:val="21"/>
          <w:szCs w:val="21"/>
          <w:lang w:val="vi-VN"/>
        </w:rPr>
        <w:t>minimize, mitigate and/or compensate</w:t>
      </w:r>
      <w:r w:rsidRPr="003A78E9">
        <w:rPr>
          <w:sz w:val="21"/>
          <w:szCs w:val="21"/>
          <w:lang w:val="vi-VN"/>
        </w:rPr>
        <w:t xml:space="preserve"> for such </w:t>
      </w:r>
      <w:r w:rsidRPr="003A78E9">
        <w:rPr>
          <w:sz w:val="21"/>
          <w:szCs w:val="21"/>
        </w:rPr>
        <w:t xml:space="preserve">adverse </w:t>
      </w:r>
      <w:r w:rsidRPr="003A78E9">
        <w:rPr>
          <w:sz w:val="21"/>
          <w:szCs w:val="21"/>
          <w:lang w:val="vi-VN"/>
        </w:rPr>
        <w:t xml:space="preserve">impacts. </w:t>
      </w:r>
    </w:p>
    <w:p w14:paraId="1AF880B4" w14:textId="77777777" w:rsidR="00E00B00" w:rsidRPr="003A78E9" w:rsidRDefault="00E00B00" w:rsidP="00926A31">
      <w:pPr>
        <w:pStyle w:val="ListParagraph"/>
        <w:numPr>
          <w:ilvl w:val="0"/>
          <w:numId w:val="24"/>
        </w:numPr>
        <w:jc w:val="both"/>
        <w:rPr>
          <w:sz w:val="21"/>
          <w:szCs w:val="21"/>
          <w:lang w:val="vi-VN"/>
        </w:rPr>
      </w:pPr>
      <w:r w:rsidRPr="003A78E9">
        <w:rPr>
          <w:b/>
          <w:bCs/>
          <w:sz w:val="21"/>
          <w:szCs w:val="21"/>
          <w:lang w:val="vi-VN"/>
        </w:rPr>
        <w:t>Promote sustainable development benefits and opportunities</w:t>
      </w:r>
      <w:r w:rsidRPr="003A78E9">
        <w:rPr>
          <w:sz w:val="21"/>
          <w:szCs w:val="21"/>
          <w:lang w:val="vi-VN"/>
        </w:rPr>
        <w:t xml:space="preserve"> for Indigenous Peoples in a manner that is accessible, culturally appropriate and inclusive. </w:t>
      </w:r>
    </w:p>
    <w:p w14:paraId="4A6E3615" w14:textId="77777777" w:rsidR="00E00B00" w:rsidRPr="003A78E9" w:rsidRDefault="00E00B00" w:rsidP="00926A31">
      <w:pPr>
        <w:pStyle w:val="ListParagraph"/>
        <w:numPr>
          <w:ilvl w:val="0"/>
          <w:numId w:val="24"/>
        </w:numPr>
        <w:jc w:val="both"/>
        <w:rPr>
          <w:sz w:val="21"/>
          <w:szCs w:val="21"/>
          <w:lang w:val="vi-VN"/>
        </w:rPr>
      </w:pPr>
      <w:r w:rsidRPr="003A78E9">
        <w:rPr>
          <w:b/>
          <w:bCs/>
          <w:sz w:val="21"/>
          <w:szCs w:val="21"/>
        </w:rPr>
        <w:t>I</w:t>
      </w:r>
      <w:r w:rsidRPr="003A78E9">
        <w:rPr>
          <w:b/>
          <w:bCs/>
          <w:sz w:val="21"/>
          <w:szCs w:val="21"/>
          <w:lang w:val="vi-VN"/>
        </w:rPr>
        <w:t>mprove project design and promote local support</w:t>
      </w:r>
      <w:r w:rsidRPr="003A78E9">
        <w:rPr>
          <w:sz w:val="21"/>
          <w:szCs w:val="21"/>
          <w:lang w:val="vi-VN"/>
        </w:rPr>
        <w:t xml:space="preserve"> by establishing and maintaining an ongoing relationship based on meaningful consultation with the Indigenous</w:t>
      </w:r>
    </w:p>
    <w:p w14:paraId="011DA26B" w14:textId="77777777" w:rsidR="00E00B00" w:rsidRPr="003A78E9" w:rsidRDefault="00E00B00" w:rsidP="00926A31">
      <w:pPr>
        <w:pStyle w:val="ListParagraph"/>
        <w:numPr>
          <w:ilvl w:val="0"/>
          <w:numId w:val="24"/>
        </w:numPr>
        <w:jc w:val="both"/>
        <w:rPr>
          <w:sz w:val="21"/>
          <w:szCs w:val="21"/>
          <w:lang w:val="vi-VN"/>
        </w:rPr>
      </w:pPr>
      <w:r w:rsidRPr="003A78E9">
        <w:rPr>
          <w:b/>
          <w:bCs/>
          <w:sz w:val="21"/>
          <w:szCs w:val="21"/>
        </w:rPr>
        <w:t>R</w:t>
      </w:r>
      <w:r w:rsidRPr="003A78E9">
        <w:rPr>
          <w:b/>
          <w:bCs/>
          <w:sz w:val="21"/>
          <w:szCs w:val="21"/>
          <w:lang w:val="vi-VN"/>
        </w:rPr>
        <w:t>ecognize, respect and preserve the culture, knowledge, and practices</w:t>
      </w:r>
      <w:r w:rsidRPr="003A78E9">
        <w:rPr>
          <w:sz w:val="21"/>
          <w:szCs w:val="21"/>
          <w:lang w:val="vi-VN"/>
        </w:rPr>
        <w:t xml:space="preserve"> of Indigenous Peoples, and to provide them with an opportunity to adapt to changing conditions in a manner and in a timeframe acceptable to them. </w:t>
      </w:r>
    </w:p>
    <w:p w14:paraId="68EC8DBA" w14:textId="77777777" w:rsidR="00E00B00" w:rsidRPr="003A78E9" w:rsidRDefault="00E00B00" w:rsidP="00E00B00">
      <w:pPr>
        <w:pStyle w:val="ListParagraph"/>
        <w:ind w:left="643"/>
        <w:jc w:val="both"/>
        <w:rPr>
          <w:sz w:val="21"/>
          <w:szCs w:val="21"/>
          <w:lang w:val="vi-VN"/>
        </w:rPr>
      </w:pPr>
    </w:p>
    <w:p w14:paraId="560614E0" w14:textId="77777777" w:rsidR="00E00B00" w:rsidRPr="003A78E9" w:rsidRDefault="00E00B00" w:rsidP="00926A31">
      <w:pPr>
        <w:pStyle w:val="ListParagraph"/>
        <w:numPr>
          <w:ilvl w:val="0"/>
          <w:numId w:val="27"/>
        </w:numPr>
        <w:ind w:left="284" w:hanging="284"/>
        <w:rPr>
          <w:sz w:val="24"/>
          <w:szCs w:val="24"/>
        </w:rPr>
      </w:pPr>
      <w:bookmarkStart w:id="75" w:name="_Toc126624897"/>
      <w:r w:rsidRPr="003A78E9">
        <w:rPr>
          <w:b/>
          <w:bCs/>
          <w:sz w:val="24"/>
          <w:szCs w:val="24"/>
        </w:rPr>
        <w:t>Steps to Engaging a Meaningful Consultation with Ethnic Groups</w:t>
      </w:r>
      <w:bookmarkEnd w:id="75"/>
    </w:p>
    <w:p w14:paraId="425BC7CA" w14:textId="77777777" w:rsidR="00E00B00" w:rsidRPr="003A78E9" w:rsidRDefault="00E00B00" w:rsidP="00926A31">
      <w:pPr>
        <w:pStyle w:val="ListParagraph"/>
        <w:numPr>
          <w:ilvl w:val="0"/>
          <w:numId w:val="25"/>
        </w:numPr>
        <w:rPr>
          <w:color w:val="2E74B5" w:themeColor="accent1" w:themeShade="BF"/>
          <w:sz w:val="21"/>
          <w:szCs w:val="21"/>
        </w:rPr>
      </w:pPr>
      <w:r w:rsidRPr="003A78E9">
        <w:rPr>
          <w:b/>
          <w:bCs/>
          <w:color w:val="2E74B5" w:themeColor="accent1" w:themeShade="BF"/>
          <w:sz w:val="21"/>
          <w:szCs w:val="21"/>
        </w:rPr>
        <w:t>Step 1 – Get to know about EG</w:t>
      </w:r>
    </w:p>
    <w:p w14:paraId="560C783B" w14:textId="77777777" w:rsidR="00E00B00" w:rsidRPr="003A78E9" w:rsidRDefault="00E00B00" w:rsidP="00926A31">
      <w:pPr>
        <w:pStyle w:val="ListParagraph"/>
        <w:numPr>
          <w:ilvl w:val="0"/>
          <w:numId w:val="25"/>
        </w:numPr>
        <w:ind w:left="1701"/>
        <w:rPr>
          <w:sz w:val="21"/>
          <w:szCs w:val="21"/>
        </w:rPr>
      </w:pPr>
      <w:r w:rsidRPr="003A78E9">
        <w:rPr>
          <w:sz w:val="21"/>
          <w:szCs w:val="21"/>
        </w:rPr>
        <w:t>Study about EG to be consulted with</w:t>
      </w:r>
    </w:p>
    <w:p w14:paraId="376D6632" w14:textId="77777777" w:rsidR="00E00B00" w:rsidRPr="003A78E9" w:rsidRDefault="00E00B00" w:rsidP="00926A31">
      <w:pPr>
        <w:pStyle w:val="ListParagraph"/>
        <w:numPr>
          <w:ilvl w:val="0"/>
          <w:numId w:val="25"/>
        </w:numPr>
        <w:ind w:left="1701"/>
        <w:rPr>
          <w:sz w:val="21"/>
          <w:szCs w:val="21"/>
        </w:rPr>
      </w:pPr>
      <w:r w:rsidRPr="003A78E9">
        <w:rPr>
          <w:sz w:val="21"/>
          <w:szCs w:val="21"/>
        </w:rPr>
        <w:t>Meet with local village chief, EG opinion leaders to learn about local practices, taboos</w:t>
      </w:r>
    </w:p>
    <w:p w14:paraId="7AF6622E" w14:textId="77777777" w:rsidR="00E00B00" w:rsidRPr="003A78E9" w:rsidRDefault="00E00B00" w:rsidP="00926A31">
      <w:pPr>
        <w:pStyle w:val="ListParagraph"/>
        <w:numPr>
          <w:ilvl w:val="0"/>
          <w:numId w:val="25"/>
        </w:numPr>
        <w:ind w:left="1701"/>
        <w:rPr>
          <w:sz w:val="21"/>
          <w:szCs w:val="21"/>
        </w:rPr>
      </w:pPr>
      <w:r w:rsidRPr="003A78E9">
        <w:rPr>
          <w:sz w:val="21"/>
          <w:szCs w:val="21"/>
        </w:rPr>
        <w:t>Conduct field observation/ Exchange with experienced colleagues</w:t>
      </w:r>
    </w:p>
    <w:p w14:paraId="59216CA1" w14:textId="77777777" w:rsidR="00E00B00" w:rsidRPr="003A78E9" w:rsidRDefault="00E00B00" w:rsidP="00926A31">
      <w:pPr>
        <w:pStyle w:val="ListParagraph"/>
        <w:numPr>
          <w:ilvl w:val="0"/>
          <w:numId w:val="25"/>
        </w:numPr>
        <w:rPr>
          <w:color w:val="2E74B5" w:themeColor="accent1" w:themeShade="BF"/>
          <w:sz w:val="21"/>
          <w:szCs w:val="21"/>
        </w:rPr>
      </w:pPr>
      <w:r w:rsidRPr="003A78E9">
        <w:rPr>
          <w:b/>
          <w:bCs/>
          <w:color w:val="2E74B5" w:themeColor="accent1" w:themeShade="BF"/>
          <w:sz w:val="21"/>
          <w:szCs w:val="21"/>
        </w:rPr>
        <w:t>Step 2 –  Prepare before fielding for consultation</w:t>
      </w:r>
    </w:p>
    <w:p w14:paraId="7251484F" w14:textId="77777777" w:rsidR="00E00B00" w:rsidRPr="003A78E9" w:rsidRDefault="00E00B00" w:rsidP="00926A31">
      <w:pPr>
        <w:pStyle w:val="ListParagraph"/>
        <w:numPr>
          <w:ilvl w:val="0"/>
          <w:numId w:val="25"/>
        </w:numPr>
        <w:ind w:left="1701"/>
        <w:rPr>
          <w:sz w:val="21"/>
          <w:szCs w:val="21"/>
        </w:rPr>
      </w:pPr>
      <w:r w:rsidRPr="003A78E9">
        <w:rPr>
          <w:sz w:val="21"/>
          <w:szCs w:val="21"/>
        </w:rPr>
        <w:t>Prepare IEC materials (booklet, manuals, guidance note…)</w:t>
      </w:r>
    </w:p>
    <w:p w14:paraId="334FE726" w14:textId="77777777" w:rsidR="00E00B00" w:rsidRPr="003A78E9" w:rsidRDefault="00E00B00" w:rsidP="00926A31">
      <w:pPr>
        <w:pStyle w:val="ListParagraph"/>
        <w:numPr>
          <w:ilvl w:val="0"/>
          <w:numId w:val="25"/>
        </w:numPr>
        <w:ind w:left="1701"/>
        <w:rPr>
          <w:sz w:val="21"/>
          <w:szCs w:val="21"/>
        </w:rPr>
      </w:pPr>
      <w:r w:rsidRPr="003A78E9">
        <w:rPr>
          <w:sz w:val="21"/>
          <w:szCs w:val="21"/>
        </w:rPr>
        <w:t>Prepare meeting outline, key topics, and agenda for consultation, question guide, meeting template</w:t>
      </w:r>
    </w:p>
    <w:p w14:paraId="1B637EBD" w14:textId="77777777" w:rsidR="00E00B00" w:rsidRPr="003A78E9" w:rsidRDefault="00E00B00" w:rsidP="00926A31">
      <w:pPr>
        <w:pStyle w:val="ListParagraph"/>
        <w:numPr>
          <w:ilvl w:val="0"/>
          <w:numId w:val="25"/>
        </w:numPr>
        <w:ind w:left="1701"/>
        <w:rPr>
          <w:sz w:val="21"/>
          <w:szCs w:val="21"/>
        </w:rPr>
      </w:pPr>
      <w:r w:rsidRPr="003A78E9">
        <w:rPr>
          <w:sz w:val="21"/>
          <w:szCs w:val="21"/>
        </w:rPr>
        <w:t>Share meeting agenda and key information with EG peoples with whom the meeting will be conducted (“prior, and “informed”)</w:t>
      </w:r>
      <w:r w:rsidRPr="003A78E9">
        <w:rPr>
          <w:rStyle w:val="FootnoteReference"/>
          <w:b/>
          <w:bCs/>
          <w:sz w:val="21"/>
          <w:szCs w:val="21"/>
        </w:rPr>
        <w:footnoteReference w:id="12"/>
      </w:r>
    </w:p>
    <w:p w14:paraId="5301DBA5" w14:textId="77777777" w:rsidR="00E00B00" w:rsidRPr="003A78E9" w:rsidRDefault="00E00B00" w:rsidP="00926A31">
      <w:pPr>
        <w:pStyle w:val="ListParagraph"/>
        <w:numPr>
          <w:ilvl w:val="0"/>
          <w:numId w:val="25"/>
        </w:numPr>
        <w:ind w:left="1701"/>
        <w:rPr>
          <w:sz w:val="21"/>
          <w:szCs w:val="21"/>
        </w:rPr>
      </w:pPr>
      <w:r w:rsidRPr="003A78E9">
        <w:rPr>
          <w:sz w:val="21"/>
          <w:szCs w:val="21"/>
        </w:rPr>
        <w:t>Make interpretation arrangement</w:t>
      </w:r>
    </w:p>
    <w:p w14:paraId="0954319F" w14:textId="77777777" w:rsidR="00E00B00" w:rsidRPr="003A78E9" w:rsidRDefault="00E00B00" w:rsidP="00926A31">
      <w:pPr>
        <w:pStyle w:val="ListParagraph"/>
        <w:numPr>
          <w:ilvl w:val="0"/>
          <w:numId w:val="25"/>
        </w:numPr>
        <w:rPr>
          <w:color w:val="2E74B5" w:themeColor="accent1" w:themeShade="BF"/>
          <w:sz w:val="21"/>
          <w:szCs w:val="21"/>
        </w:rPr>
      </w:pPr>
      <w:r w:rsidRPr="003A78E9">
        <w:rPr>
          <w:b/>
          <w:bCs/>
          <w:color w:val="2E74B5" w:themeColor="accent1" w:themeShade="BF"/>
          <w:sz w:val="21"/>
          <w:szCs w:val="21"/>
        </w:rPr>
        <w:t>Step 3 –  Meeting with target EG group/individuals</w:t>
      </w:r>
    </w:p>
    <w:p w14:paraId="7E004AB8" w14:textId="77777777" w:rsidR="00E00B00" w:rsidRPr="003A78E9" w:rsidRDefault="00E00B00" w:rsidP="00926A31">
      <w:pPr>
        <w:pStyle w:val="ListParagraph"/>
        <w:numPr>
          <w:ilvl w:val="0"/>
          <w:numId w:val="25"/>
        </w:numPr>
        <w:ind w:left="1701"/>
        <w:rPr>
          <w:sz w:val="21"/>
          <w:szCs w:val="21"/>
        </w:rPr>
      </w:pPr>
      <w:r w:rsidRPr="003A78E9">
        <w:rPr>
          <w:sz w:val="21"/>
          <w:szCs w:val="21"/>
        </w:rPr>
        <w:t>Build rapport</w:t>
      </w:r>
    </w:p>
    <w:p w14:paraId="6C3F6A41" w14:textId="77777777" w:rsidR="00E00B00" w:rsidRPr="003A78E9" w:rsidRDefault="00E00B00" w:rsidP="00926A31">
      <w:pPr>
        <w:pStyle w:val="ListParagraph"/>
        <w:numPr>
          <w:ilvl w:val="0"/>
          <w:numId w:val="25"/>
        </w:numPr>
        <w:ind w:left="1701"/>
        <w:rPr>
          <w:sz w:val="21"/>
          <w:szCs w:val="21"/>
        </w:rPr>
      </w:pPr>
      <w:r w:rsidRPr="003A78E9">
        <w:rPr>
          <w:sz w:val="21"/>
          <w:szCs w:val="21"/>
        </w:rPr>
        <w:t>Conduct consultation (based on meeting agenda in Step 2)</w:t>
      </w:r>
    </w:p>
    <w:p w14:paraId="57DC31BA" w14:textId="77777777" w:rsidR="00E00B00" w:rsidRPr="003A78E9" w:rsidRDefault="00E00B00" w:rsidP="00926A31">
      <w:pPr>
        <w:pStyle w:val="ListParagraph"/>
        <w:numPr>
          <w:ilvl w:val="0"/>
          <w:numId w:val="25"/>
        </w:numPr>
        <w:ind w:left="1701"/>
        <w:rPr>
          <w:sz w:val="21"/>
          <w:szCs w:val="21"/>
        </w:rPr>
      </w:pPr>
      <w:r w:rsidRPr="003A78E9">
        <w:rPr>
          <w:sz w:val="21"/>
          <w:szCs w:val="21"/>
        </w:rPr>
        <w:t>Manage and maintain a “free” conversation.</w:t>
      </w:r>
    </w:p>
    <w:p w14:paraId="356C9EFD" w14:textId="77777777" w:rsidR="00E00B00" w:rsidRPr="003A78E9" w:rsidRDefault="00E00B00" w:rsidP="00926A31">
      <w:pPr>
        <w:pStyle w:val="ListParagraph"/>
        <w:numPr>
          <w:ilvl w:val="0"/>
          <w:numId w:val="25"/>
        </w:numPr>
        <w:ind w:left="1701"/>
        <w:rPr>
          <w:sz w:val="21"/>
          <w:szCs w:val="21"/>
        </w:rPr>
      </w:pPr>
      <w:r w:rsidRPr="003A78E9">
        <w:rPr>
          <w:sz w:val="21"/>
          <w:szCs w:val="21"/>
        </w:rPr>
        <w:t>Take notes</w:t>
      </w:r>
    </w:p>
    <w:p w14:paraId="231C1166" w14:textId="77777777" w:rsidR="00E00B00" w:rsidRPr="003A78E9" w:rsidRDefault="00E00B00" w:rsidP="00926A31">
      <w:pPr>
        <w:pStyle w:val="ListParagraph"/>
        <w:numPr>
          <w:ilvl w:val="0"/>
          <w:numId w:val="25"/>
        </w:numPr>
        <w:ind w:left="1701"/>
        <w:rPr>
          <w:sz w:val="21"/>
          <w:szCs w:val="21"/>
        </w:rPr>
      </w:pPr>
      <w:r w:rsidRPr="003A78E9">
        <w:rPr>
          <w:sz w:val="21"/>
          <w:szCs w:val="21"/>
        </w:rPr>
        <w:t>Share/validate key consultation results with participants by the end of meeting</w:t>
      </w:r>
    </w:p>
    <w:p w14:paraId="06D44675" w14:textId="77777777" w:rsidR="00E00B00" w:rsidRPr="003A78E9" w:rsidRDefault="00E00B00" w:rsidP="00926A31">
      <w:pPr>
        <w:pStyle w:val="ListParagraph"/>
        <w:numPr>
          <w:ilvl w:val="0"/>
          <w:numId w:val="25"/>
        </w:numPr>
        <w:ind w:left="1701"/>
        <w:rPr>
          <w:sz w:val="21"/>
          <w:szCs w:val="21"/>
        </w:rPr>
      </w:pPr>
      <w:r w:rsidRPr="003A78E9">
        <w:rPr>
          <w:sz w:val="21"/>
          <w:szCs w:val="21"/>
        </w:rPr>
        <w:t>Inform participants of possible next consultation to follow up on issues raised</w:t>
      </w:r>
    </w:p>
    <w:p w14:paraId="189FA629" w14:textId="77777777" w:rsidR="00E00B00" w:rsidRPr="003A78E9" w:rsidRDefault="00E00B00" w:rsidP="00926A31">
      <w:pPr>
        <w:pStyle w:val="ListParagraph"/>
        <w:numPr>
          <w:ilvl w:val="0"/>
          <w:numId w:val="25"/>
        </w:numPr>
        <w:rPr>
          <w:color w:val="2E74B5" w:themeColor="accent1" w:themeShade="BF"/>
          <w:sz w:val="21"/>
          <w:szCs w:val="21"/>
        </w:rPr>
      </w:pPr>
      <w:r w:rsidRPr="003A78E9">
        <w:rPr>
          <w:b/>
          <w:bCs/>
          <w:color w:val="2E74B5" w:themeColor="accent1" w:themeShade="BF"/>
          <w:sz w:val="21"/>
          <w:szCs w:val="21"/>
        </w:rPr>
        <w:t xml:space="preserve">Step 4 –  Review and Process Consultation Feedback </w:t>
      </w:r>
    </w:p>
    <w:p w14:paraId="3FB63A74" w14:textId="77777777" w:rsidR="00E00B00" w:rsidRPr="003A78E9" w:rsidRDefault="00E00B00" w:rsidP="00926A31">
      <w:pPr>
        <w:pStyle w:val="ListParagraph"/>
        <w:numPr>
          <w:ilvl w:val="0"/>
          <w:numId w:val="25"/>
        </w:numPr>
        <w:ind w:left="1701"/>
        <w:rPr>
          <w:sz w:val="21"/>
          <w:szCs w:val="21"/>
        </w:rPr>
      </w:pPr>
      <w:r w:rsidRPr="003A78E9">
        <w:rPr>
          <w:sz w:val="21"/>
          <w:szCs w:val="21"/>
        </w:rPr>
        <w:t xml:space="preserve">Peruse and process consultation feedback </w:t>
      </w:r>
    </w:p>
    <w:p w14:paraId="4CED3986" w14:textId="77777777" w:rsidR="00E00B00" w:rsidRPr="003A78E9" w:rsidRDefault="00E00B00" w:rsidP="00926A31">
      <w:pPr>
        <w:pStyle w:val="ListParagraph"/>
        <w:numPr>
          <w:ilvl w:val="0"/>
          <w:numId w:val="25"/>
        </w:numPr>
        <w:ind w:left="1701"/>
        <w:rPr>
          <w:sz w:val="21"/>
          <w:szCs w:val="21"/>
        </w:rPr>
      </w:pPr>
      <w:r w:rsidRPr="003A78E9">
        <w:rPr>
          <w:sz w:val="21"/>
          <w:szCs w:val="21"/>
        </w:rPr>
        <w:t>Prepare meeting minutes/ documentation</w:t>
      </w:r>
    </w:p>
    <w:p w14:paraId="43C4AB29" w14:textId="77777777" w:rsidR="00E00B00" w:rsidRPr="003A78E9" w:rsidRDefault="00E00B00" w:rsidP="00926A31">
      <w:pPr>
        <w:pStyle w:val="ListParagraph"/>
        <w:numPr>
          <w:ilvl w:val="0"/>
          <w:numId w:val="25"/>
        </w:numPr>
        <w:ind w:left="1701"/>
        <w:rPr>
          <w:sz w:val="21"/>
          <w:szCs w:val="21"/>
        </w:rPr>
      </w:pPr>
      <w:r w:rsidRPr="003A78E9">
        <w:rPr>
          <w:sz w:val="21"/>
          <w:szCs w:val="21"/>
        </w:rPr>
        <w:t>Share meeting minutes with relevant stakeholder (e.g. management)</w:t>
      </w:r>
    </w:p>
    <w:p w14:paraId="6AE729CB" w14:textId="77777777" w:rsidR="00E00B00" w:rsidRPr="003A78E9" w:rsidRDefault="00E00B00" w:rsidP="00926A31">
      <w:pPr>
        <w:pStyle w:val="ListParagraph"/>
        <w:numPr>
          <w:ilvl w:val="0"/>
          <w:numId w:val="25"/>
        </w:numPr>
        <w:rPr>
          <w:color w:val="2E74B5" w:themeColor="accent1" w:themeShade="BF"/>
          <w:sz w:val="21"/>
          <w:szCs w:val="21"/>
        </w:rPr>
      </w:pPr>
      <w:r w:rsidRPr="003A78E9">
        <w:rPr>
          <w:b/>
          <w:bCs/>
          <w:color w:val="2E74B5" w:themeColor="accent1" w:themeShade="BF"/>
          <w:sz w:val="21"/>
          <w:szCs w:val="21"/>
        </w:rPr>
        <w:t>Step 5 –  Incorporate consultation feedback into project design/implementation</w:t>
      </w:r>
    </w:p>
    <w:p w14:paraId="413B5226" w14:textId="77777777" w:rsidR="00E00B00" w:rsidRPr="003A78E9" w:rsidRDefault="00E00B00" w:rsidP="00926A31">
      <w:pPr>
        <w:pStyle w:val="ListParagraph"/>
        <w:numPr>
          <w:ilvl w:val="0"/>
          <w:numId w:val="25"/>
        </w:numPr>
        <w:ind w:left="1701"/>
        <w:rPr>
          <w:sz w:val="21"/>
          <w:szCs w:val="21"/>
        </w:rPr>
      </w:pPr>
      <w:r w:rsidRPr="003A78E9">
        <w:rPr>
          <w:sz w:val="21"/>
          <w:szCs w:val="21"/>
        </w:rPr>
        <w:t>Conduct meeting with relevant stakeholder to discuss consultation feedback</w:t>
      </w:r>
    </w:p>
    <w:p w14:paraId="1BCB49F5" w14:textId="77777777" w:rsidR="00E00B00" w:rsidRPr="003A78E9" w:rsidRDefault="00E00B00" w:rsidP="00926A31">
      <w:pPr>
        <w:pStyle w:val="ListParagraph"/>
        <w:numPr>
          <w:ilvl w:val="0"/>
          <w:numId w:val="25"/>
        </w:numPr>
        <w:ind w:left="1701"/>
        <w:rPr>
          <w:sz w:val="21"/>
          <w:szCs w:val="21"/>
        </w:rPr>
      </w:pPr>
      <w:r w:rsidRPr="003A78E9">
        <w:rPr>
          <w:sz w:val="21"/>
          <w:szCs w:val="21"/>
        </w:rPr>
        <w:t>Incorporate feedback into project design/implementation</w:t>
      </w:r>
    </w:p>
    <w:p w14:paraId="60E100C9" w14:textId="77777777" w:rsidR="00E00B00" w:rsidRPr="003A78E9" w:rsidRDefault="00E00B00" w:rsidP="00926A31">
      <w:pPr>
        <w:pStyle w:val="ListParagraph"/>
        <w:numPr>
          <w:ilvl w:val="0"/>
          <w:numId w:val="25"/>
        </w:numPr>
        <w:ind w:left="1701"/>
        <w:rPr>
          <w:sz w:val="21"/>
          <w:szCs w:val="21"/>
        </w:rPr>
      </w:pPr>
      <w:r w:rsidRPr="003A78E9">
        <w:rPr>
          <w:sz w:val="21"/>
          <w:szCs w:val="21"/>
        </w:rPr>
        <w:t>Report back to consulted people on decision/progress made as to concerns, issues, expectation raised by consultation participants.</w:t>
      </w:r>
    </w:p>
    <w:p w14:paraId="32E8157B" w14:textId="77777777" w:rsidR="00E00B00" w:rsidRPr="003A78E9" w:rsidRDefault="00E00B00" w:rsidP="00E00B00">
      <w:pPr>
        <w:pStyle w:val="ListParagraph"/>
        <w:ind w:left="1701"/>
        <w:rPr>
          <w:sz w:val="21"/>
          <w:szCs w:val="21"/>
        </w:rPr>
      </w:pPr>
    </w:p>
    <w:p w14:paraId="0C8CF032" w14:textId="77777777" w:rsidR="00E00B00" w:rsidRPr="003A78E9" w:rsidRDefault="00E00B00" w:rsidP="00926A31">
      <w:pPr>
        <w:pStyle w:val="ListParagraph"/>
        <w:numPr>
          <w:ilvl w:val="0"/>
          <w:numId w:val="27"/>
        </w:numPr>
        <w:ind w:left="284" w:hanging="284"/>
        <w:rPr>
          <w:sz w:val="24"/>
          <w:szCs w:val="24"/>
        </w:rPr>
      </w:pPr>
      <w:bookmarkStart w:id="76" w:name="_Toc126624898"/>
      <w:r w:rsidRPr="003A78E9">
        <w:rPr>
          <w:b/>
          <w:bCs/>
          <w:sz w:val="24"/>
          <w:szCs w:val="24"/>
        </w:rPr>
        <w:t>Commonly used consultation techniques</w:t>
      </w:r>
      <w:bookmarkEnd w:id="76"/>
    </w:p>
    <w:p w14:paraId="15E75FD8" w14:textId="77777777" w:rsidR="00E00B00" w:rsidRPr="003A78E9" w:rsidRDefault="00E00B00" w:rsidP="00926A31">
      <w:pPr>
        <w:pStyle w:val="ListParagraph"/>
        <w:numPr>
          <w:ilvl w:val="0"/>
          <w:numId w:val="25"/>
        </w:numPr>
        <w:rPr>
          <w:b/>
          <w:bCs/>
          <w:color w:val="2E74B5" w:themeColor="accent1" w:themeShade="BF"/>
          <w:sz w:val="21"/>
          <w:szCs w:val="21"/>
        </w:rPr>
      </w:pPr>
      <w:r w:rsidRPr="003A78E9">
        <w:rPr>
          <w:b/>
          <w:bCs/>
          <w:color w:val="2E74B5" w:themeColor="accent1" w:themeShade="BF"/>
          <w:sz w:val="21"/>
          <w:szCs w:val="21"/>
        </w:rPr>
        <w:t>Focus Group Discussion:</w:t>
      </w:r>
    </w:p>
    <w:p w14:paraId="6854A55A" w14:textId="77777777" w:rsidR="00E00B00" w:rsidRPr="003A78E9" w:rsidRDefault="00E00B00" w:rsidP="00926A31">
      <w:pPr>
        <w:pStyle w:val="ListParagraph"/>
        <w:numPr>
          <w:ilvl w:val="0"/>
          <w:numId w:val="25"/>
        </w:numPr>
        <w:ind w:left="1701"/>
        <w:jc w:val="both"/>
        <w:rPr>
          <w:sz w:val="21"/>
          <w:szCs w:val="21"/>
        </w:rPr>
      </w:pPr>
      <w:r w:rsidRPr="003A78E9">
        <w:rPr>
          <w:sz w:val="21"/>
          <w:szCs w:val="21"/>
        </w:rPr>
        <w:t xml:space="preserve">A focus group discussion (FGD) is a way to gather together people from similar backgrounds or experiences to discuss a specific topic of interest. </w:t>
      </w:r>
    </w:p>
    <w:p w14:paraId="12585D44" w14:textId="77777777" w:rsidR="00E00B00" w:rsidRPr="003A78E9" w:rsidRDefault="00E00B00" w:rsidP="00926A31">
      <w:pPr>
        <w:pStyle w:val="ListParagraph"/>
        <w:numPr>
          <w:ilvl w:val="0"/>
          <w:numId w:val="25"/>
        </w:numPr>
        <w:ind w:left="1701"/>
        <w:jc w:val="both"/>
        <w:rPr>
          <w:sz w:val="21"/>
          <w:szCs w:val="21"/>
        </w:rPr>
      </w:pPr>
      <w:r w:rsidRPr="003A78E9">
        <w:rPr>
          <w:sz w:val="21"/>
          <w:szCs w:val="21"/>
        </w:rPr>
        <w:t>The group of participants (8-10 persons) is guided by a moderator (facilitator) who introduces topics for discussion and helps the group to participate in a lively and natural discussion amongst themselves.</w:t>
      </w:r>
    </w:p>
    <w:p w14:paraId="62FEBEEF" w14:textId="77777777" w:rsidR="00E00B00" w:rsidRPr="003A78E9" w:rsidRDefault="00E00B00" w:rsidP="00926A31">
      <w:pPr>
        <w:pStyle w:val="ListParagraph"/>
        <w:numPr>
          <w:ilvl w:val="0"/>
          <w:numId w:val="25"/>
        </w:numPr>
        <w:ind w:left="1701"/>
        <w:jc w:val="both"/>
        <w:rPr>
          <w:sz w:val="21"/>
          <w:szCs w:val="21"/>
        </w:rPr>
      </w:pPr>
      <w:r w:rsidRPr="003A78E9">
        <w:rPr>
          <w:sz w:val="21"/>
          <w:szCs w:val="21"/>
        </w:rPr>
        <w:t>Allow participants to agree or disagree with each other to obtain an insight into how a group thinks about an issue, about the range of opinion and ideas, and the inconsistencies and variation that exists in a particular community in terms of beliefs, experiences and practices.</w:t>
      </w:r>
    </w:p>
    <w:p w14:paraId="61EFD0BB" w14:textId="77777777" w:rsidR="00E00B00" w:rsidRPr="003A78E9" w:rsidRDefault="00E00B00" w:rsidP="00926A31">
      <w:pPr>
        <w:pStyle w:val="ListParagraph"/>
        <w:numPr>
          <w:ilvl w:val="0"/>
          <w:numId w:val="25"/>
        </w:numPr>
        <w:rPr>
          <w:b/>
          <w:bCs/>
          <w:color w:val="2E74B5" w:themeColor="accent1" w:themeShade="BF"/>
          <w:sz w:val="21"/>
          <w:szCs w:val="21"/>
        </w:rPr>
      </w:pPr>
      <w:r w:rsidRPr="003A78E9">
        <w:rPr>
          <w:b/>
          <w:bCs/>
          <w:color w:val="2E74B5" w:themeColor="accent1" w:themeShade="BF"/>
          <w:sz w:val="21"/>
          <w:szCs w:val="21"/>
        </w:rPr>
        <w:t>Key Informant Interview:</w:t>
      </w:r>
    </w:p>
    <w:p w14:paraId="48278414" w14:textId="77777777" w:rsidR="00E00B00" w:rsidRPr="003A78E9" w:rsidRDefault="00E00B00" w:rsidP="00926A31">
      <w:pPr>
        <w:pStyle w:val="ListParagraph"/>
        <w:numPr>
          <w:ilvl w:val="0"/>
          <w:numId w:val="25"/>
        </w:numPr>
        <w:ind w:left="1701"/>
        <w:jc w:val="both"/>
        <w:rPr>
          <w:sz w:val="21"/>
          <w:szCs w:val="21"/>
        </w:rPr>
      </w:pPr>
      <w:r w:rsidRPr="003A78E9">
        <w:rPr>
          <w:sz w:val="21"/>
          <w:szCs w:val="21"/>
        </w:rPr>
        <w:t xml:space="preserve">To get information about a pressing issue or problem in the community from a limited number of well-connected and informed community experts. </w:t>
      </w:r>
    </w:p>
    <w:p w14:paraId="2F02CD8E" w14:textId="77777777" w:rsidR="00E00B00" w:rsidRPr="003A78E9" w:rsidRDefault="00E00B00" w:rsidP="00926A31">
      <w:pPr>
        <w:pStyle w:val="ListParagraph"/>
        <w:numPr>
          <w:ilvl w:val="0"/>
          <w:numId w:val="25"/>
        </w:numPr>
        <w:ind w:left="1701"/>
        <w:jc w:val="both"/>
        <w:rPr>
          <w:sz w:val="21"/>
          <w:szCs w:val="21"/>
        </w:rPr>
      </w:pPr>
      <w:r w:rsidRPr="003A78E9">
        <w:rPr>
          <w:sz w:val="21"/>
          <w:szCs w:val="21"/>
        </w:rPr>
        <w:t>To understand the motivation and beliefs of community residents on a particular issue.</w:t>
      </w:r>
    </w:p>
    <w:p w14:paraId="199495B5" w14:textId="77777777" w:rsidR="00E00B00" w:rsidRPr="003A78E9" w:rsidRDefault="00E00B00" w:rsidP="00926A31">
      <w:pPr>
        <w:pStyle w:val="ListParagraph"/>
        <w:numPr>
          <w:ilvl w:val="0"/>
          <w:numId w:val="25"/>
        </w:numPr>
        <w:ind w:left="1701"/>
        <w:jc w:val="both"/>
        <w:rPr>
          <w:sz w:val="21"/>
          <w:szCs w:val="21"/>
        </w:rPr>
      </w:pPr>
      <w:r w:rsidRPr="003A78E9">
        <w:rPr>
          <w:sz w:val="21"/>
          <w:szCs w:val="21"/>
        </w:rPr>
        <w:t xml:space="preserve">To get information from people with diverse backgrounds and opinions and be able to ask in-depth and probing questions. </w:t>
      </w:r>
    </w:p>
    <w:p w14:paraId="7440016A" w14:textId="77777777" w:rsidR="00E00B00" w:rsidRPr="003A78E9" w:rsidRDefault="00E00B00" w:rsidP="00926A31">
      <w:pPr>
        <w:pStyle w:val="ListParagraph"/>
        <w:numPr>
          <w:ilvl w:val="0"/>
          <w:numId w:val="25"/>
        </w:numPr>
        <w:ind w:left="1701"/>
        <w:jc w:val="both"/>
        <w:rPr>
          <w:sz w:val="21"/>
          <w:szCs w:val="21"/>
        </w:rPr>
      </w:pPr>
      <w:r w:rsidRPr="003A78E9">
        <w:rPr>
          <w:sz w:val="21"/>
          <w:szCs w:val="21"/>
        </w:rPr>
        <w:t>To discuss sensitive topics, get respondents’ candid discussion of the topic, or to get the depth of information you need.</w:t>
      </w:r>
    </w:p>
    <w:p w14:paraId="56833658" w14:textId="77777777" w:rsidR="00E00B00" w:rsidRPr="003A78E9" w:rsidRDefault="00E00B00" w:rsidP="00926A31">
      <w:pPr>
        <w:pStyle w:val="ListParagraph"/>
        <w:numPr>
          <w:ilvl w:val="0"/>
          <w:numId w:val="25"/>
        </w:numPr>
        <w:rPr>
          <w:b/>
          <w:bCs/>
          <w:color w:val="2E74B5" w:themeColor="accent1" w:themeShade="BF"/>
          <w:sz w:val="21"/>
          <w:szCs w:val="21"/>
        </w:rPr>
      </w:pPr>
      <w:r w:rsidRPr="003A78E9">
        <w:rPr>
          <w:b/>
          <w:bCs/>
          <w:color w:val="2E74B5" w:themeColor="accent1" w:themeShade="BF"/>
          <w:sz w:val="21"/>
          <w:szCs w:val="21"/>
        </w:rPr>
        <w:t>Tips for Facilitators</w:t>
      </w:r>
    </w:p>
    <w:p w14:paraId="02C8AB1C" w14:textId="77777777" w:rsidR="00E00B00" w:rsidRPr="003A78E9" w:rsidRDefault="00E00B00" w:rsidP="00E00B00">
      <w:pPr>
        <w:spacing w:after="0" w:line="240" w:lineRule="auto"/>
        <w:ind w:firstLine="643"/>
        <w:jc w:val="both"/>
        <w:rPr>
          <w:sz w:val="21"/>
          <w:szCs w:val="21"/>
        </w:rPr>
      </w:pPr>
      <w:r w:rsidRPr="003A78E9">
        <w:rPr>
          <w:sz w:val="21"/>
          <w:szCs w:val="21"/>
        </w:rPr>
        <w:t>Preparing the room</w:t>
      </w:r>
    </w:p>
    <w:p w14:paraId="6758FC2E" w14:textId="77777777" w:rsidR="00E00B00" w:rsidRPr="003A78E9" w:rsidRDefault="00E00B00" w:rsidP="00926A31">
      <w:pPr>
        <w:pStyle w:val="ListParagraph"/>
        <w:numPr>
          <w:ilvl w:val="0"/>
          <w:numId w:val="25"/>
        </w:numPr>
        <w:spacing w:after="0" w:line="240" w:lineRule="auto"/>
        <w:ind w:left="1701"/>
        <w:jc w:val="both"/>
        <w:rPr>
          <w:sz w:val="21"/>
          <w:szCs w:val="21"/>
        </w:rPr>
      </w:pPr>
      <w:r w:rsidRPr="003A78E9">
        <w:rPr>
          <w:sz w:val="21"/>
          <w:szCs w:val="21"/>
        </w:rPr>
        <w:t>Arrive at least half an hour early to set up the room</w:t>
      </w:r>
    </w:p>
    <w:p w14:paraId="5BCF5497" w14:textId="77777777" w:rsidR="00E00B00" w:rsidRPr="003A78E9" w:rsidRDefault="00E00B00" w:rsidP="00926A31">
      <w:pPr>
        <w:pStyle w:val="ListParagraph"/>
        <w:numPr>
          <w:ilvl w:val="0"/>
          <w:numId w:val="25"/>
        </w:numPr>
        <w:spacing w:after="0" w:line="240" w:lineRule="auto"/>
        <w:ind w:left="1701"/>
        <w:jc w:val="both"/>
        <w:rPr>
          <w:sz w:val="21"/>
          <w:szCs w:val="21"/>
        </w:rPr>
      </w:pPr>
      <w:r w:rsidRPr="003A78E9">
        <w:rPr>
          <w:sz w:val="21"/>
          <w:szCs w:val="21"/>
        </w:rPr>
        <w:t>Check your laptop, papers, pens</w:t>
      </w:r>
    </w:p>
    <w:p w14:paraId="3BED1A92" w14:textId="77777777" w:rsidR="00E00B00" w:rsidRPr="003A78E9" w:rsidRDefault="00E00B00" w:rsidP="00E00B00">
      <w:pPr>
        <w:spacing w:after="0" w:line="240" w:lineRule="auto"/>
        <w:ind w:firstLine="720"/>
        <w:jc w:val="both"/>
        <w:rPr>
          <w:sz w:val="21"/>
          <w:szCs w:val="21"/>
        </w:rPr>
      </w:pPr>
      <w:r w:rsidRPr="003A78E9">
        <w:rPr>
          <w:sz w:val="21"/>
          <w:szCs w:val="21"/>
        </w:rPr>
        <w:t>Opening the session</w:t>
      </w:r>
    </w:p>
    <w:p w14:paraId="1221143B" w14:textId="77777777" w:rsidR="00E00B00" w:rsidRPr="003A78E9" w:rsidRDefault="00E00B00" w:rsidP="00926A31">
      <w:pPr>
        <w:pStyle w:val="ListParagraph"/>
        <w:numPr>
          <w:ilvl w:val="0"/>
          <w:numId w:val="25"/>
        </w:numPr>
        <w:spacing w:after="0" w:line="240" w:lineRule="auto"/>
        <w:ind w:left="1701"/>
        <w:jc w:val="both"/>
        <w:rPr>
          <w:sz w:val="21"/>
          <w:szCs w:val="21"/>
        </w:rPr>
      </w:pPr>
      <w:r w:rsidRPr="003A78E9">
        <w:rPr>
          <w:sz w:val="21"/>
          <w:szCs w:val="21"/>
        </w:rPr>
        <w:t>Introduce yourself, your assistant</w:t>
      </w:r>
    </w:p>
    <w:p w14:paraId="1A11CFF6" w14:textId="77777777" w:rsidR="00E00B00" w:rsidRPr="003A78E9" w:rsidRDefault="00E00B00" w:rsidP="00926A31">
      <w:pPr>
        <w:pStyle w:val="ListParagraph"/>
        <w:numPr>
          <w:ilvl w:val="0"/>
          <w:numId w:val="25"/>
        </w:numPr>
        <w:spacing w:after="0" w:line="240" w:lineRule="auto"/>
        <w:ind w:left="1701"/>
        <w:jc w:val="both"/>
        <w:rPr>
          <w:sz w:val="21"/>
          <w:szCs w:val="21"/>
        </w:rPr>
      </w:pPr>
      <w:r w:rsidRPr="003A78E9">
        <w:rPr>
          <w:sz w:val="21"/>
          <w:szCs w:val="21"/>
        </w:rPr>
        <w:t xml:space="preserve">Introduce purpose of the focus group. </w:t>
      </w:r>
    </w:p>
    <w:p w14:paraId="3863D082" w14:textId="77777777" w:rsidR="00E00B00" w:rsidRPr="003A78E9" w:rsidRDefault="00E00B00" w:rsidP="00926A31">
      <w:pPr>
        <w:pStyle w:val="ListParagraph"/>
        <w:numPr>
          <w:ilvl w:val="0"/>
          <w:numId w:val="25"/>
        </w:numPr>
        <w:spacing w:after="0" w:line="240" w:lineRule="auto"/>
        <w:ind w:left="1701"/>
        <w:jc w:val="both"/>
        <w:rPr>
          <w:sz w:val="21"/>
          <w:szCs w:val="21"/>
        </w:rPr>
      </w:pPr>
      <w:r w:rsidRPr="003A78E9">
        <w:rPr>
          <w:sz w:val="21"/>
          <w:szCs w:val="21"/>
        </w:rPr>
        <w:t xml:space="preserve">Explain to participants that they have been invited to share their opinions and that you will guide the discussion by asking the group to reflect on specific questions. </w:t>
      </w:r>
    </w:p>
    <w:p w14:paraId="6842D148" w14:textId="77777777" w:rsidR="00E00B00" w:rsidRPr="003A78E9" w:rsidRDefault="00E00B00" w:rsidP="00926A31">
      <w:pPr>
        <w:pStyle w:val="ListParagraph"/>
        <w:numPr>
          <w:ilvl w:val="0"/>
          <w:numId w:val="25"/>
        </w:numPr>
        <w:spacing w:after="0" w:line="240" w:lineRule="auto"/>
        <w:ind w:left="1701"/>
        <w:jc w:val="both"/>
        <w:rPr>
          <w:sz w:val="21"/>
          <w:szCs w:val="21"/>
        </w:rPr>
      </w:pPr>
      <w:r w:rsidRPr="003A78E9">
        <w:rPr>
          <w:sz w:val="21"/>
          <w:szCs w:val="21"/>
        </w:rPr>
        <w:t>Tell them what time the session will conclude.</w:t>
      </w:r>
    </w:p>
    <w:p w14:paraId="6663B0FD" w14:textId="77777777" w:rsidR="00E00B00" w:rsidRPr="003A78E9" w:rsidRDefault="00E00B00" w:rsidP="00E00B00">
      <w:pPr>
        <w:spacing w:after="0" w:line="240" w:lineRule="auto"/>
        <w:ind w:firstLine="720"/>
        <w:jc w:val="both"/>
        <w:rPr>
          <w:sz w:val="21"/>
          <w:szCs w:val="21"/>
        </w:rPr>
      </w:pPr>
      <w:r w:rsidRPr="003A78E9">
        <w:rPr>
          <w:sz w:val="21"/>
          <w:szCs w:val="21"/>
        </w:rPr>
        <w:t>Explain the ground rules for the focus group discussion</w:t>
      </w:r>
    </w:p>
    <w:p w14:paraId="1989C117" w14:textId="77777777" w:rsidR="00E00B00" w:rsidRPr="003A78E9" w:rsidRDefault="00E00B00" w:rsidP="00926A31">
      <w:pPr>
        <w:pStyle w:val="ListParagraph"/>
        <w:numPr>
          <w:ilvl w:val="0"/>
          <w:numId w:val="25"/>
        </w:numPr>
        <w:spacing w:after="0" w:line="240" w:lineRule="auto"/>
        <w:ind w:left="1701"/>
        <w:jc w:val="both"/>
        <w:rPr>
          <w:sz w:val="21"/>
          <w:szCs w:val="21"/>
        </w:rPr>
      </w:pPr>
      <w:r w:rsidRPr="003A78E9">
        <w:rPr>
          <w:sz w:val="21"/>
          <w:szCs w:val="21"/>
        </w:rPr>
        <w:t>These will set the tone and expectations for behavior so that everyone will feel safe and willing to participate.</w:t>
      </w:r>
    </w:p>
    <w:p w14:paraId="54C14767" w14:textId="77777777" w:rsidR="00E00B00" w:rsidRPr="003A78E9" w:rsidRDefault="00E00B00" w:rsidP="00926A31">
      <w:pPr>
        <w:pStyle w:val="ListParagraph"/>
        <w:numPr>
          <w:ilvl w:val="0"/>
          <w:numId w:val="25"/>
        </w:numPr>
        <w:spacing w:after="0" w:line="240" w:lineRule="auto"/>
        <w:ind w:left="1701"/>
        <w:jc w:val="both"/>
        <w:rPr>
          <w:sz w:val="21"/>
          <w:szCs w:val="21"/>
        </w:rPr>
      </w:pPr>
      <w:r w:rsidRPr="003A78E9">
        <w:rPr>
          <w:sz w:val="21"/>
          <w:szCs w:val="21"/>
        </w:rPr>
        <w:t>Participation in the focus group is voluntary.</w:t>
      </w:r>
    </w:p>
    <w:p w14:paraId="15DD0F2A" w14:textId="77777777" w:rsidR="00E00B00" w:rsidRPr="003A78E9" w:rsidRDefault="00E00B00" w:rsidP="00926A31">
      <w:pPr>
        <w:pStyle w:val="ListParagraph"/>
        <w:numPr>
          <w:ilvl w:val="0"/>
          <w:numId w:val="25"/>
        </w:numPr>
        <w:spacing w:after="0" w:line="240" w:lineRule="auto"/>
        <w:ind w:left="1701"/>
        <w:jc w:val="both"/>
        <w:rPr>
          <w:sz w:val="21"/>
          <w:szCs w:val="21"/>
        </w:rPr>
      </w:pPr>
      <w:r w:rsidRPr="003A78E9">
        <w:rPr>
          <w:sz w:val="21"/>
          <w:szCs w:val="21"/>
        </w:rPr>
        <w:t>It’s all right to abstain from discussing specific topics if you are not comfortable.</w:t>
      </w:r>
    </w:p>
    <w:p w14:paraId="5C9B8271" w14:textId="77777777" w:rsidR="00E00B00" w:rsidRPr="003A78E9" w:rsidRDefault="00E00B00" w:rsidP="00926A31">
      <w:pPr>
        <w:pStyle w:val="ListParagraph"/>
        <w:numPr>
          <w:ilvl w:val="0"/>
          <w:numId w:val="25"/>
        </w:numPr>
        <w:spacing w:after="0" w:line="240" w:lineRule="auto"/>
        <w:ind w:left="1701"/>
        <w:jc w:val="both"/>
        <w:rPr>
          <w:sz w:val="21"/>
          <w:szCs w:val="21"/>
        </w:rPr>
      </w:pPr>
      <w:r w:rsidRPr="003A78E9">
        <w:rPr>
          <w:sz w:val="21"/>
          <w:szCs w:val="21"/>
        </w:rPr>
        <w:t>All responses are welcome – are no right or wrong answers.</w:t>
      </w:r>
    </w:p>
    <w:p w14:paraId="54E80E21" w14:textId="77777777" w:rsidR="00E00B00" w:rsidRPr="003A78E9" w:rsidRDefault="00E00B00" w:rsidP="00926A31">
      <w:pPr>
        <w:pStyle w:val="ListParagraph"/>
        <w:numPr>
          <w:ilvl w:val="0"/>
          <w:numId w:val="25"/>
        </w:numPr>
        <w:spacing w:after="0" w:line="240" w:lineRule="auto"/>
        <w:ind w:left="1701"/>
        <w:jc w:val="both"/>
        <w:rPr>
          <w:sz w:val="21"/>
          <w:szCs w:val="21"/>
        </w:rPr>
      </w:pPr>
      <w:r w:rsidRPr="003A78E9">
        <w:rPr>
          <w:sz w:val="21"/>
          <w:szCs w:val="21"/>
        </w:rPr>
        <w:t>Please respect the opinions of others even if you don’t agree.</w:t>
      </w:r>
    </w:p>
    <w:p w14:paraId="6572E319" w14:textId="77777777" w:rsidR="00E00B00" w:rsidRPr="003A78E9" w:rsidRDefault="00E00B00" w:rsidP="00926A31">
      <w:pPr>
        <w:pStyle w:val="ListParagraph"/>
        <w:numPr>
          <w:ilvl w:val="0"/>
          <w:numId w:val="25"/>
        </w:numPr>
        <w:spacing w:after="0" w:line="240" w:lineRule="auto"/>
        <w:ind w:left="1701"/>
        <w:jc w:val="both"/>
        <w:rPr>
          <w:sz w:val="21"/>
          <w:szCs w:val="21"/>
        </w:rPr>
      </w:pPr>
      <w:r w:rsidRPr="003A78E9">
        <w:rPr>
          <w:sz w:val="21"/>
          <w:szCs w:val="21"/>
        </w:rPr>
        <w:t>Try to stay on topic; we may need to interrupt so that we can cover all the material.</w:t>
      </w:r>
    </w:p>
    <w:p w14:paraId="037F317E" w14:textId="77777777" w:rsidR="00E00B00" w:rsidRPr="003A78E9" w:rsidRDefault="00E00B00" w:rsidP="00926A31">
      <w:pPr>
        <w:pStyle w:val="ListParagraph"/>
        <w:numPr>
          <w:ilvl w:val="0"/>
          <w:numId w:val="25"/>
        </w:numPr>
        <w:spacing w:after="0" w:line="240" w:lineRule="auto"/>
        <w:ind w:left="1701"/>
        <w:jc w:val="both"/>
        <w:rPr>
          <w:sz w:val="21"/>
          <w:szCs w:val="21"/>
        </w:rPr>
      </w:pPr>
      <w:r w:rsidRPr="003A78E9">
        <w:rPr>
          <w:sz w:val="21"/>
          <w:szCs w:val="21"/>
        </w:rPr>
        <w:t>Speak as openly as you feel comfortable.</w:t>
      </w:r>
    </w:p>
    <w:p w14:paraId="419A6878" w14:textId="77777777" w:rsidR="00E00B00" w:rsidRPr="003A78E9" w:rsidRDefault="00E00B00" w:rsidP="00926A31">
      <w:pPr>
        <w:pStyle w:val="ListParagraph"/>
        <w:numPr>
          <w:ilvl w:val="0"/>
          <w:numId w:val="25"/>
        </w:numPr>
        <w:spacing w:after="0" w:line="240" w:lineRule="auto"/>
        <w:ind w:left="1701"/>
        <w:jc w:val="both"/>
        <w:rPr>
          <w:sz w:val="21"/>
          <w:szCs w:val="21"/>
        </w:rPr>
      </w:pPr>
      <w:r w:rsidRPr="003A78E9">
        <w:rPr>
          <w:sz w:val="21"/>
          <w:szCs w:val="21"/>
        </w:rPr>
        <w:t>Avoid revealing very detailed information about your personal health.</w:t>
      </w:r>
    </w:p>
    <w:p w14:paraId="5BA69830" w14:textId="77777777" w:rsidR="00E00B00" w:rsidRPr="003A78E9" w:rsidRDefault="00E00B00" w:rsidP="00926A31">
      <w:pPr>
        <w:pStyle w:val="ListParagraph"/>
        <w:numPr>
          <w:ilvl w:val="0"/>
          <w:numId w:val="25"/>
        </w:numPr>
        <w:spacing w:after="0" w:line="240" w:lineRule="auto"/>
        <w:ind w:left="1701"/>
        <w:jc w:val="both"/>
        <w:rPr>
          <w:sz w:val="21"/>
          <w:szCs w:val="21"/>
        </w:rPr>
      </w:pPr>
      <w:r w:rsidRPr="003A78E9">
        <w:rPr>
          <w:sz w:val="21"/>
          <w:szCs w:val="21"/>
        </w:rPr>
        <w:t>Help protect others’ privacy by not discussing details outside the group.</w:t>
      </w:r>
    </w:p>
    <w:p w14:paraId="2129460D" w14:textId="77777777" w:rsidR="00E00B00" w:rsidRPr="003A78E9" w:rsidRDefault="00E00B00" w:rsidP="00E00B00">
      <w:pPr>
        <w:spacing w:after="0" w:line="240" w:lineRule="auto"/>
        <w:ind w:firstLine="720"/>
        <w:jc w:val="both"/>
        <w:rPr>
          <w:i/>
          <w:iCs/>
          <w:sz w:val="21"/>
          <w:szCs w:val="21"/>
        </w:rPr>
      </w:pPr>
      <w:r w:rsidRPr="003A78E9">
        <w:rPr>
          <w:i/>
          <w:iCs/>
          <w:sz w:val="21"/>
          <w:szCs w:val="21"/>
        </w:rPr>
        <w:t>Closing the session</w:t>
      </w:r>
    </w:p>
    <w:p w14:paraId="477127AE" w14:textId="77777777" w:rsidR="00E00B00" w:rsidRPr="003A78E9" w:rsidRDefault="00E00B00" w:rsidP="00926A31">
      <w:pPr>
        <w:pStyle w:val="ListParagraph"/>
        <w:numPr>
          <w:ilvl w:val="0"/>
          <w:numId w:val="25"/>
        </w:numPr>
        <w:spacing w:after="0" w:line="240" w:lineRule="auto"/>
        <w:ind w:left="1701"/>
        <w:jc w:val="both"/>
        <w:rPr>
          <w:sz w:val="21"/>
          <w:szCs w:val="21"/>
        </w:rPr>
      </w:pPr>
      <w:r w:rsidRPr="003A78E9">
        <w:rPr>
          <w:sz w:val="21"/>
          <w:szCs w:val="21"/>
        </w:rPr>
        <w:t>End the discussion by summarizing the main points. If there is time, invite participants to reflect on the main ideas</w:t>
      </w:r>
    </w:p>
    <w:p w14:paraId="5B0C1893" w14:textId="77777777" w:rsidR="00E00B00" w:rsidRPr="003A78E9" w:rsidRDefault="00E00B00" w:rsidP="00926A31">
      <w:pPr>
        <w:pStyle w:val="ListParagraph"/>
        <w:numPr>
          <w:ilvl w:val="0"/>
          <w:numId w:val="25"/>
        </w:numPr>
        <w:spacing w:after="0" w:line="240" w:lineRule="auto"/>
        <w:ind w:left="1701"/>
        <w:jc w:val="both"/>
        <w:rPr>
          <w:sz w:val="21"/>
          <w:szCs w:val="21"/>
        </w:rPr>
      </w:pPr>
      <w:r w:rsidRPr="003A78E9">
        <w:rPr>
          <w:sz w:val="21"/>
          <w:szCs w:val="21"/>
        </w:rPr>
        <w:t>Ask if they have any additional thoughts to share.</w:t>
      </w:r>
    </w:p>
    <w:p w14:paraId="7A179B7C" w14:textId="77777777" w:rsidR="00E00B00" w:rsidRPr="003A78E9" w:rsidRDefault="00E00B00" w:rsidP="00926A31">
      <w:pPr>
        <w:pStyle w:val="ListParagraph"/>
        <w:numPr>
          <w:ilvl w:val="0"/>
          <w:numId w:val="25"/>
        </w:numPr>
        <w:spacing w:after="0" w:line="240" w:lineRule="auto"/>
        <w:ind w:left="1701"/>
        <w:jc w:val="both"/>
        <w:rPr>
          <w:sz w:val="21"/>
          <w:szCs w:val="21"/>
        </w:rPr>
      </w:pPr>
      <w:r w:rsidRPr="003A78E9">
        <w:rPr>
          <w:sz w:val="21"/>
          <w:szCs w:val="21"/>
        </w:rPr>
        <w:t>Thank the group for participating; let them know how the discussion results will be used.</w:t>
      </w:r>
    </w:p>
    <w:p w14:paraId="76B4ED50" w14:textId="77777777" w:rsidR="00E00B00" w:rsidRPr="003A78E9" w:rsidRDefault="00E00B00" w:rsidP="00926A31">
      <w:pPr>
        <w:pStyle w:val="ListParagraph"/>
        <w:numPr>
          <w:ilvl w:val="0"/>
          <w:numId w:val="25"/>
        </w:numPr>
        <w:spacing w:after="0" w:line="240" w:lineRule="auto"/>
        <w:ind w:left="1701"/>
        <w:jc w:val="both"/>
        <w:rPr>
          <w:sz w:val="21"/>
          <w:szCs w:val="21"/>
        </w:rPr>
      </w:pPr>
      <w:r w:rsidRPr="003A78E9">
        <w:rPr>
          <w:sz w:val="21"/>
          <w:szCs w:val="21"/>
        </w:rPr>
        <w:t>Collect and save all notes (save the file if you type in on laptop)</w:t>
      </w:r>
    </w:p>
    <w:p w14:paraId="16010D47" w14:textId="77777777" w:rsidR="00E00B00" w:rsidRPr="003A78E9" w:rsidRDefault="00E00B00" w:rsidP="00926A31">
      <w:pPr>
        <w:pStyle w:val="ListParagraph"/>
        <w:numPr>
          <w:ilvl w:val="0"/>
          <w:numId w:val="25"/>
        </w:numPr>
        <w:spacing w:after="0" w:line="240" w:lineRule="auto"/>
        <w:ind w:left="1701"/>
        <w:jc w:val="both"/>
        <w:rPr>
          <w:sz w:val="21"/>
          <w:szCs w:val="21"/>
        </w:rPr>
      </w:pPr>
      <w:r w:rsidRPr="003A78E9">
        <w:rPr>
          <w:sz w:val="21"/>
          <w:szCs w:val="21"/>
        </w:rPr>
        <w:t>Their ideas/suggestion will be used to a) design the project, b) prepare documents that help ensure avoid/minimize the adverse impact on local people while enhancing project’s positive impacts.</w:t>
      </w:r>
    </w:p>
    <w:p w14:paraId="41670FF8" w14:textId="77777777" w:rsidR="00E00B00" w:rsidRPr="003A78E9" w:rsidRDefault="00E00B00" w:rsidP="00E00B00">
      <w:pPr>
        <w:pStyle w:val="ListParagraph"/>
        <w:spacing w:after="0" w:line="240" w:lineRule="auto"/>
        <w:ind w:left="643"/>
        <w:jc w:val="both"/>
        <w:rPr>
          <w:sz w:val="21"/>
          <w:szCs w:val="21"/>
        </w:rPr>
      </w:pPr>
    </w:p>
    <w:p w14:paraId="29DC7942" w14:textId="77777777" w:rsidR="00E00B00" w:rsidRPr="003A78E9" w:rsidRDefault="00E00B00" w:rsidP="00926A31">
      <w:pPr>
        <w:pStyle w:val="ListParagraph"/>
        <w:numPr>
          <w:ilvl w:val="0"/>
          <w:numId w:val="27"/>
        </w:numPr>
        <w:ind w:left="284" w:hanging="284"/>
        <w:rPr>
          <w:sz w:val="24"/>
          <w:szCs w:val="24"/>
        </w:rPr>
      </w:pPr>
      <w:bookmarkStart w:id="77" w:name="_Toc126624899"/>
      <w:r w:rsidRPr="003A78E9">
        <w:rPr>
          <w:b/>
          <w:bCs/>
          <w:sz w:val="24"/>
          <w:szCs w:val="24"/>
        </w:rPr>
        <w:t>List of Do and Don’t Do</w:t>
      </w:r>
      <w:bookmarkEnd w:id="77"/>
    </w:p>
    <w:p w14:paraId="0A249C7E" w14:textId="77777777" w:rsidR="00E00B00" w:rsidRPr="003A78E9" w:rsidRDefault="00E00B00" w:rsidP="00926A31">
      <w:pPr>
        <w:pStyle w:val="ListParagraph"/>
        <w:numPr>
          <w:ilvl w:val="1"/>
          <w:numId w:val="25"/>
        </w:numPr>
        <w:rPr>
          <w:color w:val="000000" w:themeColor="text1"/>
          <w:sz w:val="21"/>
          <w:szCs w:val="21"/>
        </w:rPr>
      </w:pPr>
      <w:r w:rsidRPr="003A78E9">
        <w:rPr>
          <w:color w:val="000000" w:themeColor="text1"/>
          <w:sz w:val="21"/>
          <w:szCs w:val="21"/>
        </w:rPr>
        <w:t xml:space="preserve">Show respect to consulted people who are the poor, vulnerable, disadvantaged people </w:t>
      </w:r>
    </w:p>
    <w:p w14:paraId="39943423" w14:textId="77777777" w:rsidR="00E00B00" w:rsidRPr="003A78E9" w:rsidRDefault="00E00B00" w:rsidP="00926A31">
      <w:pPr>
        <w:pStyle w:val="ListParagraph"/>
        <w:numPr>
          <w:ilvl w:val="1"/>
          <w:numId w:val="25"/>
        </w:numPr>
        <w:rPr>
          <w:color w:val="000000" w:themeColor="text1"/>
          <w:sz w:val="21"/>
          <w:szCs w:val="21"/>
        </w:rPr>
      </w:pPr>
      <w:r w:rsidRPr="003A78E9">
        <w:rPr>
          <w:color w:val="000000" w:themeColor="text1"/>
          <w:sz w:val="21"/>
          <w:szCs w:val="21"/>
        </w:rPr>
        <w:t xml:space="preserve">Being on time, </w:t>
      </w:r>
    </w:p>
    <w:p w14:paraId="05A0FC8F" w14:textId="77777777" w:rsidR="00E00B00" w:rsidRPr="003A78E9" w:rsidRDefault="00E00B00" w:rsidP="00926A31">
      <w:pPr>
        <w:pStyle w:val="ListParagraph"/>
        <w:numPr>
          <w:ilvl w:val="1"/>
          <w:numId w:val="25"/>
        </w:numPr>
        <w:rPr>
          <w:color w:val="000000" w:themeColor="text1"/>
          <w:sz w:val="21"/>
          <w:szCs w:val="21"/>
        </w:rPr>
      </w:pPr>
      <w:r w:rsidRPr="003A78E9">
        <w:rPr>
          <w:color w:val="000000" w:themeColor="text1"/>
          <w:sz w:val="21"/>
          <w:szCs w:val="21"/>
        </w:rPr>
        <w:t>Speaking slowly and clearly. Repeat as necessary. Check if people understand. Explain as necessary.</w:t>
      </w:r>
    </w:p>
    <w:p w14:paraId="0C05A543" w14:textId="77777777" w:rsidR="00E00B00" w:rsidRPr="003A78E9" w:rsidRDefault="00E00B00" w:rsidP="00926A31">
      <w:pPr>
        <w:pStyle w:val="ListParagraph"/>
        <w:numPr>
          <w:ilvl w:val="1"/>
          <w:numId w:val="25"/>
        </w:numPr>
        <w:rPr>
          <w:sz w:val="21"/>
          <w:szCs w:val="21"/>
        </w:rPr>
      </w:pPr>
      <w:r w:rsidRPr="003A78E9">
        <w:rPr>
          <w:color w:val="000000" w:themeColor="text1"/>
          <w:sz w:val="21"/>
          <w:szCs w:val="21"/>
        </w:rPr>
        <w:t>Using local ethnic spoken language if possible, or through the assistance of native interpreter</w:t>
      </w:r>
    </w:p>
    <w:p w14:paraId="4FA1AE5E" w14:textId="77777777" w:rsidR="00E00B00" w:rsidRPr="003A78E9" w:rsidRDefault="00E00B00" w:rsidP="00926A31">
      <w:pPr>
        <w:pStyle w:val="ListParagraph"/>
        <w:numPr>
          <w:ilvl w:val="0"/>
          <w:numId w:val="26"/>
        </w:numPr>
        <w:rPr>
          <w:sz w:val="21"/>
          <w:szCs w:val="21"/>
        </w:rPr>
      </w:pPr>
      <w:r w:rsidRPr="003A78E9">
        <w:rPr>
          <w:sz w:val="21"/>
          <w:szCs w:val="21"/>
        </w:rPr>
        <w:t>Do not use slang</w:t>
      </w:r>
    </w:p>
    <w:p w14:paraId="08AB1A61" w14:textId="77777777" w:rsidR="00E00B00" w:rsidRPr="003A78E9" w:rsidRDefault="00E00B00" w:rsidP="00926A31">
      <w:pPr>
        <w:pStyle w:val="ListParagraph"/>
        <w:numPr>
          <w:ilvl w:val="0"/>
          <w:numId w:val="26"/>
        </w:numPr>
        <w:rPr>
          <w:sz w:val="21"/>
          <w:szCs w:val="21"/>
        </w:rPr>
      </w:pPr>
      <w:r w:rsidRPr="003A78E9">
        <w:rPr>
          <w:sz w:val="21"/>
          <w:szCs w:val="21"/>
        </w:rPr>
        <w:t>Avoid talking about issues that should not be spoken/discussed (based on initial information gathered from Step 1</w:t>
      </w:r>
      <w:r>
        <w:rPr>
          <w:sz w:val="21"/>
          <w:szCs w:val="21"/>
        </w:rPr>
        <w:t>.</w:t>
      </w:r>
    </w:p>
    <w:p w14:paraId="197C8E92" w14:textId="41398FD9" w:rsidR="00FA6153" w:rsidRDefault="00FA6153">
      <w:pPr>
        <w:rPr>
          <w:rFonts w:ascii="Bahnschrift SemiCondensed" w:eastAsia="Times New Roman" w:hAnsi="Bahnschrift SemiCondensed" w:cstheme="majorHAnsi"/>
          <w:b/>
          <w:bCs/>
          <w:color w:val="2F5496" w:themeColor="accent5" w:themeShade="BF"/>
          <w:kern w:val="36"/>
          <w:sz w:val="30"/>
          <w:szCs w:val="30"/>
        </w:rPr>
      </w:pPr>
      <w:r>
        <w:rPr>
          <w:rFonts w:ascii="Bahnschrift SemiCondensed" w:hAnsi="Bahnschrift SemiCondensed" w:cstheme="majorHAnsi"/>
          <w:color w:val="2F5496" w:themeColor="accent5" w:themeShade="BF"/>
          <w:sz w:val="30"/>
          <w:szCs w:val="30"/>
        </w:rPr>
        <w:br w:type="page"/>
      </w:r>
    </w:p>
    <w:p w14:paraId="183F138B" w14:textId="77777777" w:rsidR="00FA6153" w:rsidRDefault="00FA6153" w:rsidP="00FA6153">
      <w:pPr>
        <w:keepNext/>
        <w:keepLines/>
        <w:widowControl w:val="0"/>
        <w:spacing w:before="120" w:line="240" w:lineRule="auto"/>
        <w:jc w:val="both"/>
        <w:outlineLvl w:val="1"/>
        <w:rPr>
          <w:rFonts w:asciiTheme="majorHAnsi" w:eastAsiaTheme="majorEastAsia" w:hAnsiTheme="majorHAnsi" w:cs="Calibri"/>
          <w:b/>
          <w:iCs/>
          <w:color w:val="2E74B5" w:themeColor="accent1" w:themeShade="BF"/>
          <w:sz w:val="26"/>
          <w:szCs w:val="26"/>
          <w:lang w:val="en-AU"/>
        </w:rPr>
      </w:pPr>
      <w:bookmarkStart w:id="78" w:name="_Toc129803382"/>
      <w:bookmarkStart w:id="79" w:name="_Toc133832550"/>
      <w:r w:rsidRPr="0086490C">
        <w:rPr>
          <w:rFonts w:asciiTheme="majorHAnsi" w:eastAsiaTheme="majorEastAsia" w:hAnsiTheme="majorHAnsi" w:cs="Calibri"/>
          <w:b/>
          <w:iCs/>
          <w:color w:val="2E74B5" w:themeColor="accent1" w:themeShade="BF"/>
          <w:sz w:val="26"/>
          <w:szCs w:val="26"/>
          <w:lang w:val="en-AU"/>
        </w:rPr>
        <w:t xml:space="preserve">Annex </w:t>
      </w:r>
      <w:r>
        <w:rPr>
          <w:rFonts w:asciiTheme="majorHAnsi" w:eastAsiaTheme="majorEastAsia" w:hAnsiTheme="majorHAnsi" w:cs="Calibri"/>
          <w:b/>
          <w:iCs/>
          <w:color w:val="2E74B5" w:themeColor="accent1" w:themeShade="BF"/>
          <w:sz w:val="26"/>
          <w:szCs w:val="26"/>
          <w:lang w:val="en-AU"/>
        </w:rPr>
        <w:t>3</w:t>
      </w:r>
      <w:r w:rsidRPr="0086490C">
        <w:rPr>
          <w:rFonts w:asciiTheme="majorHAnsi" w:eastAsiaTheme="majorEastAsia" w:hAnsiTheme="majorHAnsi" w:cs="Calibri"/>
          <w:b/>
          <w:iCs/>
          <w:color w:val="2E74B5" w:themeColor="accent1" w:themeShade="BF"/>
          <w:sz w:val="26"/>
          <w:szCs w:val="26"/>
          <w:lang w:val="en-AU"/>
        </w:rPr>
        <w:t xml:space="preserve"> – </w:t>
      </w:r>
      <w:r>
        <w:rPr>
          <w:rFonts w:asciiTheme="majorHAnsi" w:eastAsiaTheme="majorEastAsia" w:hAnsiTheme="majorHAnsi" w:cs="Calibri"/>
          <w:b/>
          <w:iCs/>
          <w:color w:val="2E74B5" w:themeColor="accent1" w:themeShade="BF"/>
          <w:sz w:val="26"/>
          <w:szCs w:val="26"/>
          <w:lang w:val="en-AU"/>
        </w:rPr>
        <w:t xml:space="preserve">Facilitator’s Guide for </w:t>
      </w:r>
      <w:r w:rsidRPr="00B13329">
        <w:rPr>
          <w:rFonts w:asciiTheme="majorHAnsi" w:eastAsiaTheme="majorEastAsia" w:hAnsiTheme="majorHAnsi" w:cs="Calibri"/>
          <w:b/>
          <w:iCs/>
          <w:color w:val="2E74B5" w:themeColor="accent1" w:themeShade="BF"/>
          <w:sz w:val="26"/>
          <w:szCs w:val="26"/>
          <w:lang w:val="en-AU"/>
        </w:rPr>
        <w:t xml:space="preserve">Conducting Meaningful Consultation </w:t>
      </w:r>
      <w:r>
        <w:rPr>
          <w:rFonts w:asciiTheme="majorHAnsi" w:eastAsiaTheme="majorEastAsia" w:hAnsiTheme="majorHAnsi" w:cs="Calibri"/>
          <w:b/>
          <w:iCs/>
          <w:color w:val="2E74B5" w:themeColor="accent1" w:themeShade="BF"/>
          <w:sz w:val="26"/>
          <w:szCs w:val="26"/>
          <w:lang w:val="en-AU"/>
        </w:rPr>
        <w:t>w</w:t>
      </w:r>
      <w:r w:rsidRPr="00B13329">
        <w:rPr>
          <w:rFonts w:asciiTheme="majorHAnsi" w:eastAsiaTheme="majorEastAsia" w:hAnsiTheme="majorHAnsi" w:cs="Calibri"/>
          <w:b/>
          <w:iCs/>
          <w:color w:val="2E74B5" w:themeColor="accent1" w:themeShade="BF"/>
          <w:sz w:val="26"/>
          <w:szCs w:val="26"/>
          <w:lang w:val="en-AU"/>
        </w:rPr>
        <w:t xml:space="preserve">ith Ethnic </w:t>
      </w:r>
      <w:r>
        <w:rPr>
          <w:rFonts w:asciiTheme="majorHAnsi" w:eastAsiaTheme="majorEastAsia" w:hAnsiTheme="majorHAnsi" w:cs="Calibri"/>
          <w:b/>
          <w:iCs/>
          <w:color w:val="2E74B5" w:themeColor="accent1" w:themeShade="BF"/>
          <w:sz w:val="26"/>
          <w:szCs w:val="26"/>
          <w:lang w:val="en-AU"/>
        </w:rPr>
        <w:t>Groups</w:t>
      </w:r>
      <w:bookmarkEnd w:id="78"/>
      <w:bookmarkEnd w:id="79"/>
      <w:r w:rsidRPr="00B13329">
        <w:rPr>
          <w:rFonts w:asciiTheme="majorHAnsi" w:eastAsiaTheme="majorEastAsia" w:hAnsiTheme="majorHAnsi" w:cs="Calibri"/>
          <w:b/>
          <w:iCs/>
          <w:color w:val="2E74B5" w:themeColor="accent1" w:themeShade="BF"/>
          <w:sz w:val="26"/>
          <w:szCs w:val="26"/>
          <w:lang w:val="en-AU"/>
        </w:rPr>
        <w:t xml:space="preserve"> </w:t>
      </w:r>
    </w:p>
    <w:p w14:paraId="46DD7F88" w14:textId="77777777" w:rsidR="00FA6153" w:rsidRPr="0011513A" w:rsidRDefault="00FA6153" w:rsidP="00926A31">
      <w:pPr>
        <w:pStyle w:val="ListParagraph"/>
        <w:numPr>
          <w:ilvl w:val="1"/>
          <w:numId w:val="24"/>
        </w:numPr>
        <w:tabs>
          <w:tab w:val="clear" w:pos="1723"/>
        </w:tabs>
        <w:ind w:left="284" w:hanging="273"/>
        <w:rPr>
          <w:sz w:val="24"/>
          <w:szCs w:val="24"/>
        </w:rPr>
      </w:pPr>
      <w:r w:rsidRPr="0011513A">
        <w:rPr>
          <w:b/>
          <w:bCs/>
          <w:sz w:val="24"/>
          <w:szCs w:val="24"/>
        </w:rPr>
        <w:t>Introduction</w:t>
      </w:r>
    </w:p>
    <w:p w14:paraId="3A725B8C" w14:textId="77777777" w:rsidR="00FA6153" w:rsidRPr="0011513A" w:rsidRDefault="00FA6153" w:rsidP="00FA6153">
      <w:pPr>
        <w:jc w:val="both"/>
        <w:rPr>
          <w:sz w:val="21"/>
          <w:szCs w:val="21"/>
        </w:rPr>
      </w:pPr>
      <w:r w:rsidRPr="0011513A">
        <w:rPr>
          <w:sz w:val="21"/>
          <w:szCs w:val="21"/>
        </w:rPr>
        <w:t>This guide provides a brief introduction and first-hand guidance to individuals who are tasked to directly facilitate a meeting with ethnic group, or are involved in a team whose task is to moderate a meeting with an individual or a group of people who are from ethnic groups. By ethnic group, it refers to those who has a spoken language other than Lao language, such as languages of the Khmou, H’mong, Akha, Phong, and  so forth.</w:t>
      </w:r>
    </w:p>
    <w:p w14:paraId="502EED37" w14:textId="77777777" w:rsidR="00FA6153" w:rsidRPr="0011513A" w:rsidRDefault="00FA6153" w:rsidP="00926A31">
      <w:pPr>
        <w:pStyle w:val="ListParagraph"/>
        <w:numPr>
          <w:ilvl w:val="1"/>
          <w:numId w:val="24"/>
        </w:numPr>
        <w:tabs>
          <w:tab w:val="clear" w:pos="1723"/>
        </w:tabs>
        <w:ind w:left="284" w:hanging="273"/>
        <w:rPr>
          <w:sz w:val="24"/>
          <w:szCs w:val="24"/>
        </w:rPr>
      </w:pPr>
      <w:r w:rsidRPr="0011513A">
        <w:rPr>
          <w:b/>
          <w:bCs/>
          <w:sz w:val="24"/>
          <w:szCs w:val="24"/>
        </w:rPr>
        <w:t>Principles</w:t>
      </w:r>
    </w:p>
    <w:p w14:paraId="334F2B47" w14:textId="77777777" w:rsidR="00FA6153" w:rsidRPr="0011513A" w:rsidRDefault="00FA6153" w:rsidP="00FA6153">
      <w:pPr>
        <w:jc w:val="both"/>
        <w:rPr>
          <w:sz w:val="21"/>
          <w:szCs w:val="21"/>
        </w:rPr>
      </w:pPr>
      <w:r w:rsidRPr="0011513A">
        <w:rPr>
          <w:sz w:val="21"/>
          <w:szCs w:val="21"/>
        </w:rPr>
        <w:t xml:space="preserve">This guide is grounded on the following key principles of the World Bank’s ESS7 (Indigenous People). It is required that under the WB financed project, projects are expected to make every effort to: </w:t>
      </w:r>
    </w:p>
    <w:p w14:paraId="7F3C0387" w14:textId="77777777" w:rsidR="00FA6153" w:rsidRPr="0011513A" w:rsidRDefault="00FA6153" w:rsidP="00926A31">
      <w:pPr>
        <w:pStyle w:val="ListParagraph"/>
        <w:numPr>
          <w:ilvl w:val="0"/>
          <w:numId w:val="24"/>
        </w:numPr>
        <w:jc w:val="both"/>
        <w:rPr>
          <w:sz w:val="21"/>
          <w:szCs w:val="21"/>
          <w:lang w:val="vi-VN"/>
        </w:rPr>
      </w:pPr>
      <w:r w:rsidRPr="0011513A">
        <w:rPr>
          <w:b/>
          <w:bCs/>
          <w:sz w:val="21"/>
          <w:szCs w:val="21"/>
        </w:rPr>
        <w:t>E</w:t>
      </w:r>
      <w:r w:rsidRPr="0011513A">
        <w:rPr>
          <w:b/>
          <w:bCs/>
          <w:sz w:val="21"/>
          <w:szCs w:val="21"/>
          <w:lang w:val="vi-VN"/>
        </w:rPr>
        <w:t>nsure that</w:t>
      </w:r>
      <w:r w:rsidRPr="0011513A">
        <w:rPr>
          <w:sz w:val="21"/>
          <w:szCs w:val="21"/>
          <w:lang w:val="vi-VN"/>
        </w:rPr>
        <w:t xml:space="preserve"> </w:t>
      </w:r>
      <w:r w:rsidRPr="0011513A">
        <w:rPr>
          <w:b/>
          <w:bCs/>
          <w:sz w:val="21"/>
          <w:szCs w:val="21"/>
          <w:lang w:val="vi-VN"/>
        </w:rPr>
        <w:t>development process</w:t>
      </w:r>
      <w:r w:rsidRPr="0011513A">
        <w:rPr>
          <w:sz w:val="21"/>
          <w:szCs w:val="21"/>
          <w:lang w:val="vi-VN"/>
        </w:rPr>
        <w:t xml:space="preserve"> </w:t>
      </w:r>
      <w:r w:rsidRPr="0011513A">
        <w:rPr>
          <w:b/>
          <w:bCs/>
          <w:sz w:val="21"/>
          <w:szCs w:val="21"/>
          <w:lang w:val="vi-VN"/>
        </w:rPr>
        <w:t>fosters full respect</w:t>
      </w:r>
      <w:r w:rsidRPr="0011513A">
        <w:rPr>
          <w:sz w:val="21"/>
          <w:szCs w:val="21"/>
          <w:lang w:val="vi-VN"/>
        </w:rPr>
        <w:t xml:space="preserve"> for the human rights, dignity, aspirations, identity, culture, and natural resource-based livelihoods of Indigenous Peoples. </w:t>
      </w:r>
    </w:p>
    <w:p w14:paraId="3C604FD9" w14:textId="77777777" w:rsidR="00FA6153" w:rsidRPr="0011513A" w:rsidRDefault="00FA6153" w:rsidP="00926A31">
      <w:pPr>
        <w:pStyle w:val="ListParagraph"/>
        <w:numPr>
          <w:ilvl w:val="0"/>
          <w:numId w:val="24"/>
        </w:numPr>
        <w:jc w:val="both"/>
        <w:rPr>
          <w:sz w:val="21"/>
          <w:szCs w:val="21"/>
          <w:lang w:val="vi-VN"/>
        </w:rPr>
      </w:pPr>
      <w:r w:rsidRPr="0011513A">
        <w:rPr>
          <w:b/>
          <w:bCs/>
          <w:sz w:val="21"/>
          <w:szCs w:val="21"/>
          <w:lang w:val="vi-VN"/>
        </w:rPr>
        <w:t>Avoid adverse impacts</w:t>
      </w:r>
      <w:r w:rsidRPr="0011513A">
        <w:rPr>
          <w:sz w:val="21"/>
          <w:szCs w:val="21"/>
          <w:lang w:val="vi-VN"/>
        </w:rPr>
        <w:t xml:space="preserve"> of projects on Indigenous Peoples, or when avoidance is not possible, to </w:t>
      </w:r>
      <w:r w:rsidRPr="0011513A">
        <w:rPr>
          <w:b/>
          <w:bCs/>
          <w:sz w:val="21"/>
          <w:szCs w:val="21"/>
          <w:lang w:val="vi-VN"/>
        </w:rPr>
        <w:t>minimize, mitigate and/or compensate</w:t>
      </w:r>
      <w:r w:rsidRPr="0011513A">
        <w:rPr>
          <w:sz w:val="21"/>
          <w:szCs w:val="21"/>
          <w:lang w:val="vi-VN"/>
        </w:rPr>
        <w:t xml:space="preserve"> for such </w:t>
      </w:r>
      <w:r w:rsidRPr="0011513A">
        <w:rPr>
          <w:sz w:val="21"/>
          <w:szCs w:val="21"/>
        </w:rPr>
        <w:t xml:space="preserve">adverse </w:t>
      </w:r>
      <w:r w:rsidRPr="0011513A">
        <w:rPr>
          <w:sz w:val="21"/>
          <w:szCs w:val="21"/>
          <w:lang w:val="vi-VN"/>
        </w:rPr>
        <w:t xml:space="preserve">impacts. </w:t>
      </w:r>
    </w:p>
    <w:p w14:paraId="55E410C5" w14:textId="77777777" w:rsidR="00FA6153" w:rsidRPr="0011513A" w:rsidRDefault="00FA6153" w:rsidP="00926A31">
      <w:pPr>
        <w:pStyle w:val="ListParagraph"/>
        <w:numPr>
          <w:ilvl w:val="0"/>
          <w:numId w:val="24"/>
        </w:numPr>
        <w:jc w:val="both"/>
        <w:rPr>
          <w:sz w:val="21"/>
          <w:szCs w:val="21"/>
          <w:lang w:val="vi-VN"/>
        </w:rPr>
      </w:pPr>
      <w:r w:rsidRPr="0011513A">
        <w:rPr>
          <w:b/>
          <w:bCs/>
          <w:sz w:val="21"/>
          <w:szCs w:val="21"/>
          <w:lang w:val="vi-VN"/>
        </w:rPr>
        <w:t>Promote sustainable development benefits and opportunities</w:t>
      </w:r>
      <w:r w:rsidRPr="0011513A">
        <w:rPr>
          <w:sz w:val="21"/>
          <w:szCs w:val="21"/>
          <w:lang w:val="vi-VN"/>
        </w:rPr>
        <w:t xml:space="preserve"> for Indigenous Peoples in a manner that is accessible, culturally appropriate and inclusive. </w:t>
      </w:r>
    </w:p>
    <w:p w14:paraId="296446B6" w14:textId="77777777" w:rsidR="00FA6153" w:rsidRPr="0011513A" w:rsidRDefault="00FA6153" w:rsidP="00926A31">
      <w:pPr>
        <w:pStyle w:val="ListParagraph"/>
        <w:numPr>
          <w:ilvl w:val="0"/>
          <w:numId w:val="24"/>
        </w:numPr>
        <w:jc w:val="both"/>
        <w:rPr>
          <w:sz w:val="21"/>
          <w:szCs w:val="21"/>
          <w:lang w:val="vi-VN"/>
        </w:rPr>
      </w:pPr>
      <w:r w:rsidRPr="0011513A">
        <w:rPr>
          <w:b/>
          <w:bCs/>
          <w:sz w:val="21"/>
          <w:szCs w:val="21"/>
        </w:rPr>
        <w:t>I</w:t>
      </w:r>
      <w:r w:rsidRPr="0011513A">
        <w:rPr>
          <w:b/>
          <w:bCs/>
          <w:sz w:val="21"/>
          <w:szCs w:val="21"/>
          <w:lang w:val="vi-VN"/>
        </w:rPr>
        <w:t>mprove project design and promote local support</w:t>
      </w:r>
      <w:r w:rsidRPr="0011513A">
        <w:rPr>
          <w:sz w:val="21"/>
          <w:szCs w:val="21"/>
          <w:lang w:val="vi-VN"/>
        </w:rPr>
        <w:t xml:space="preserve"> by establishing and maintaining an ongoing relationship based on meaningful consultation with the Indigenous</w:t>
      </w:r>
    </w:p>
    <w:p w14:paraId="06F9723D" w14:textId="77777777" w:rsidR="00FA6153" w:rsidRPr="0011513A" w:rsidRDefault="00FA6153" w:rsidP="00926A31">
      <w:pPr>
        <w:pStyle w:val="ListParagraph"/>
        <w:numPr>
          <w:ilvl w:val="0"/>
          <w:numId w:val="24"/>
        </w:numPr>
        <w:jc w:val="both"/>
        <w:rPr>
          <w:sz w:val="21"/>
          <w:szCs w:val="21"/>
          <w:lang w:val="vi-VN"/>
        </w:rPr>
      </w:pPr>
      <w:r w:rsidRPr="0011513A">
        <w:rPr>
          <w:b/>
          <w:bCs/>
          <w:sz w:val="21"/>
          <w:szCs w:val="21"/>
        </w:rPr>
        <w:t>R</w:t>
      </w:r>
      <w:r w:rsidRPr="0011513A">
        <w:rPr>
          <w:b/>
          <w:bCs/>
          <w:sz w:val="21"/>
          <w:szCs w:val="21"/>
          <w:lang w:val="vi-VN"/>
        </w:rPr>
        <w:t>ecognize, respect and preserve the culture, knowledge, and practices</w:t>
      </w:r>
      <w:r w:rsidRPr="0011513A">
        <w:rPr>
          <w:sz w:val="21"/>
          <w:szCs w:val="21"/>
          <w:lang w:val="vi-VN"/>
        </w:rPr>
        <w:t xml:space="preserve"> of Indigenous Peoples, and to provide them with an opportunity to adapt to changing conditions in a manner and in a timeframe acceptable to them. </w:t>
      </w:r>
    </w:p>
    <w:p w14:paraId="2AA03187" w14:textId="77777777" w:rsidR="00FA6153" w:rsidRPr="0011513A" w:rsidRDefault="00FA6153" w:rsidP="00FA6153">
      <w:pPr>
        <w:pStyle w:val="ListParagraph"/>
        <w:ind w:left="643"/>
        <w:jc w:val="both"/>
        <w:rPr>
          <w:sz w:val="21"/>
          <w:szCs w:val="21"/>
          <w:lang w:val="vi-VN"/>
        </w:rPr>
      </w:pPr>
    </w:p>
    <w:p w14:paraId="5E98D7B1" w14:textId="77777777" w:rsidR="00FA6153" w:rsidRPr="0011513A" w:rsidRDefault="00FA6153" w:rsidP="00926A31">
      <w:pPr>
        <w:pStyle w:val="ListParagraph"/>
        <w:numPr>
          <w:ilvl w:val="0"/>
          <w:numId w:val="27"/>
        </w:numPr>
        <w:ind w:left="284" w:hanging="284"/>
        <w:rPr>
          <w:sz w:val="24"/>
          <w:szCs w:val="24"/>
        </w:rPr>
      </w:pPr>
      <w:r w:rsidRPr="0011513A">
        <w:rPr>
          <w:b/>
          <w:bCs/>
          <w:sz w:val="24"/>
          <w:szCs w:val="24"/>
        </w:rPr>
        <w:t>Steps to Engaging a Meaningful Consultation with Ethnic Groups</w:t>
      </w:r>
    </w:p>
    <w:p w14:paraId="28977E5D" w14:textId="77777777" w:rsidR="00FA6153" w:rsidRPr="0011513A" w:rsidRDefault="00FA6153" w:rsidP="00926A31">
      <w:pPr>
        <w:pStyle w:val="ListParagraph"/>
        <w:numPr>
          <w:ilvl w:val="0"/>
          <w:numId w:val="25"/>
        </w:numPr>
        <w:rPr>
          <w:color w:val="2E74B5" w:themeColor="accent1" w:themeShade="BF"/>
          <w:sz w:val="21"/>
          <w:szCs w:val="21"/>
        </w:rPr>
      </w:pPr>
      <w:r w:rsidRPr="0011513A">
        <w:rPr>
          <w:b/>
          <w:bCs/>
          <w:color w:val="2E74B5" w:themeColor="accent1" w:themeShade="BF"/>
          <w:sz w:val="21"/>
          <w:szCs w:val="21"/>
        </w:rPr>
        <w:t>Step 1 – Get to know about EG</w:t>
      </w:r>
    </w:p>
    <w:p w14:paraId="56D78030" w14:textId="77777777" w:rsidR="00FA6153" w:rsidRPr="0011513A" w:rsidRDefault="00FA6153" w:rsidP="00926A31">
      <w:pPr>
        <w:pStyle w:val="ListParagraph"/>
        <w:numPr>
          <w:ilvl w:val="0"/>
          <w:numId w:val="25"/>
        </w:numPr>
        <w:ind w:left="1701"/>
        <w:rPr>
          <w:sz w:val="21"/>
          <w:szCs w:val="21"/>
        </w:rPr>
      </w:pPr>
      <w:r w:rsidRPr="0011513A">
        <w:rPr>
          <w:sz w:val="21"/>
          <w:szCs w:val="21"/>
        </w:rPr>
        <w:t>Study about EG to be consulted with</w:t>
      </w:r>
    </w:p>
    <w:p w14:paraId="245D9971" w14:textId="77777777" w:rsidR="00FA6153" w:rsidRPr="0011513A" w:rsidRDefault="00FA6153" w:rsidP="00926A31">
      <w:pPr>
        <w:pStyle w:val="ListParagraph"/>
        <w:numPr>
          <w:ilvl w:val="0"/>
          <w:numId w:val="25"/>
        </w:numPr>
        <w:ind w:left="1701"/>
        <w:rPr>
          <w:sz w:val="21"/>
          <w:szCs w:val="21"/>
        </w:rPr>
      </w:pPr>
      <w:r w:rsidRPr="0011513A">
        <w:rPr>
          <w:sz w:val="21"/>
          <w:szCs w:val="21"/>
        </w:rPr>
        <w:t>Meet with local village chief, EG opinion leaders to learn about local practices, taboos</w:t>
      </w:r>
    </w:p>
    <w:p w14:paraId="35D43C06" w14:textId="77777777" w:rsidR="00FA6153" w:rsidRPr="0011513A" w:rsidRDefault="00FA6153" w:rsidP="00926A31">
      <w:pPr>
        <w:pStyle w:val="ListParagraph"/>
        <w:numPr>
          <w:ilvl w:val="0"/>
          <w:numId w:val="25"/>
        </w:numPr>
        <w:ind w:left="1701"/>
        <w:rPr>
          <w:sz w:val="21"/>
          <w:szCs w:val="21"/>
        </w:rPr>
      </w:pPr>
      <w:r w:rsidRPr="0011513A">
        <w:rPr>
          <w:sz w:val="21"/>
          <w:szCs w:val="21"/>
        </w:rPr>
        <w:t>Conduct field observation/ Exchange with experienced colleagues</w:t>
      </w:r>
    </w:p>
    <w:p w14:paraId="2A0F7FF5" w14:textId="77777777" w:rsidR="00FA6153" w:rsidRPr="0011513A" w:rsidRDefault="00FA6153" w:rsidP="00926A31">
      <w:pPr>
        <w:pStyle w:val="ListParagraph"/>
        <w:numPr>
          <w:ilvl w:val="0"/>
          <w:numId w:val="25"/>
        </w:numPr>
        <w:rPr>
          <w:color w:val="2E74B5" w:themeColor="accent1" w:themeShade="BF"/>
          <w:sz w:val="21"/>
          <w:szCs w:val="21"/>
        </w:rPr>
      </w:pPr>
      <w:r w:rsidRPr="0011513A">
        <w:rPr>
          <w:b/>
          <w:bCs/>
          <w:color w:val="2E74B5" w:themeColor="accent1" w:themeShade="BF"/>
          <w:sz w:val="21"/>
          <w:szCs w:val="21"/>
        </w:rPr>
        <w:t>Step 2 –  Prepare before fielding for consultation</w:t>
      </w:r>
    </w:p>
    <w:p w14:paraId="2FACA250" w14:textId="77777777" w:rsidR="00FA6153" w:rsidRPr="0011513A" w:rsidRDefault="00FA6153" w:rsidP="00926A31">
      <w:pPr>
        <w:pStyle w:val="ListParagraph"/>
        <w:numPr>
          <w:ilvl w:val="0"/>
          <w:numId w:val="25"/>
        </w:numPr>
        <w:ind w:left="1701"/>
        <w:rPr>
          <w:sz w:val="21"/>
          <w:szCs w:val="21"/>
        </w:rPr>
      </w:pPr>
      <w:r w:rsidRPr="0011513A">
        <w:rPr>
          <w:sz w:val="21"/>
          <w:szCs w:val="21"/>
        </w:rPr>
        <w:t>Prepare IEC materials (booklet, manuals, guidance note…)</w:t>
      </w:r>
    </w:p>
    <w:p w14:paraId="0CDB9568" w14:textId="77777777" w:rsidR="00FA6153" w:rsidRPr="0011513A" w:rsidRDefault="00FA6153" w:rsidP="00926A31">
      <w:pPr>
        <w:pStyle w:val="ListParagraph"/>
        <w:numPr>
          <w:ilvl w:val="0"/>
          <w:numId w:val="25"/>
        </w:numPr>
        <w:ind w:left="1701"/>
        <w:rPr>
          <w:sz w:val="21"/>
          <w:szCs w:val="21"/>
        </w:rPr>
      </w:pPr>
      <w:r w:rsidRPr="0011513A">
        <w:rPr>
          <w:sz w:val="21"/>
          <w:szCs w:val="21"/>
        </w:rPr>
        <w:t>Prepare meeting outline, key topics, and agenda for consultation, question guide, meeting template</w:t>
      </w:r>
    </w:p>
    <w:p w14:paraId="5EFF6F0D" w14:textId="77777777" w:rsidR="00FA6153" w:rsidRPr="0011513A" w:rsidRDefault="00FA6153" w:rsidP="00926A31">
      <w:pPr>
        <w:pStyle w:val="ListParagraph"/>
        <w:numPr>
          <w:ilvl w:val="0"/>
          <w:numId w:val="25"/>
        </w:numPr>
        <w:ind w:left="1701"/>
        <w:rPr>
          <w:sz w:val="21"/>
          <w:szCs w:val="21"/>
        </w:rPr>
      </w:pPr>
      <w:r w:rsidRPr="0011513A">
        <w:rPr>
          <w:sz w:val="21"/>
          <w:szCs w:val="21"/>
        </w:rPr>
        <w:t>Share meeting agenda and key information with EG peoples with whom the meeting will be conducted (“prior, and “informed”)</w:t>
      </w:r>
      <w:r w:rsidRPr="0011513A">
        <w:rPr>
          <w:rStyle w:val="FootnoteReference"/>
          <w:sz w:val="21"/>
          <w:szCs w:val="21"/>
        </w:rPr>
        <w:footnoteReference w:id="13"/>
      </w:r>
    </w:p>
    <w:p w14:paraId="08542F60" w14:textId="77777777" w:rsidR="00FA6153" w:rsidRPr="0011513A" w:rsidRDefault="00FA6153" w:rsidP="00926A31">
      <w:pPr>
        <w:pStyle w:val="ListParagraph"/>
        <w:numPr>
          <w:ilvl w:val="0"/>
          <w:numId w:val="25"/>
        </w:numPr>
        <w:ind w:left="1701"/>
        <w:rPr>
          <w:sz w:val="21"/>
          <w:szCs w:val="21"/>
        </w:rPr>
      </w:pPr>
      <w:r w:rsidRPr="0011513A">
        <w:rPr>
          <w:sz w:val="21"/>
          <w:szCs w:val="21"/>
        </w:rPr>
        <w:t>Make interpretation arrangement</w:t>
      </w:r>
    </w:p>
    <w:p w14:paraId="20AA2DB3" w14:textId="77777777" w:rsidR="00FA6153" w:rsidRPr="0011513A" w:rsidRDefault="00FA6153" w:rsidP="00926A31">
      <w:pPr>
        <w:pStyle w:val="ListParagraph"/>
        <w:numPr>
          <w:ilvl w:val="0"/>
          <w:numId w:val="25"/>
        </w:numPr>
        <w:rPr>
          <w:color w:val="2E74B5" w:themeColor="accent1" w:themeShade="BF"/>
          <w:sz w:val="21"/>
          <w:szCs w:val="21"/>
        </w:rPr>
      </w:pPr>
      <w:r w:rsidRPr="0011513A">
        <w:rPr>
          <w:b/>
          <w:bCs/>
          <w:color w:val="2E74B5" w:themeColor="accent1" w:themeShade="BF"/>
          <w:sz w:val="21"/>
          <w:szCs w:val="21"/>
        </w:rPr>
        <w:t>Step 3 –  Meeting with target EG group/individuals</w:t>
      </w:r>
    </w:p>
    <w:p w14:paraId="3BA7EBDE" w14:textId="77777777" w:rsidR="00FA6153" w:rsidRPr="0011513A" w:rsidRDefault="00FA6153" w:rsidP="00926A31">
      <w:pPr>
        <w:pStyle w:val="ListParagraph"/>
        <w:numPr>
          <w:ilvl w:val="0"/>
          <w:numId w:val="25"/>
        </w:numPr>
        <w:ind w:left="1701"/>
        <w:rPr>
          <w:sz w:val="21"/>
          <w:szCs w:val="21"/>
        </w:rPr>
      </w:pPr>
      <w:r w:rsidRPr="0011513A">
        <w:rPr>
          <w:sz w:val="21"/>
          <w:szCs w:val="21"/>
        </w:rPr>
        <w:t>Build rapport</w:t>
      </w:r>
    </w:p>
    <w:p w14:paraId="34107433" w14:textId="77777777" w:rsidR="00FA6153" w:rsidRPr="0011513A" w:rsidRDefault="00FA6153" w:rsidP="00926A31">
      <w:pPr>
        <w:pStyle w:val="ListParagraph"/>
        <w:numPr>
          <w:ilvl w:val="0"/>
          <w:numId w:val="25"/>
        </w:numPr>
        <w:ind w:left="1701"/>
        <w:rPr>
          <w:sz w:val="21"/>
          <w:szCs w:val="21"/>
        </w:rPr>
      </w:pPr>
      <w:r w:rsidRPr="0011513A">
        <w:rPr>
          <w:sz w:val="21"/>
          <w:szCs w:val="21"/>
        </w:rPr>
        <w:t>Conduct consultation (based on meeting agenda in Step 2)</w:t>
      </w:r>
    </w:p>
    <w:p w14:paraId="7646861E" w14:textId="77777777" w:rsidR="00FA6153" w:rsidRPr="0011513A" w:rsidRDefault="00FA6153" w:rsidP="00926A31">
      <w:pPr>
        <w:pStyle w:val="ListParagraph"/>
        <w:numPr>
          <w:ilvl w:val="0"/>
          <w:numId w:val="25"/>
        </w:numPr>
        <w:ind w:left="1701"/>
        <w:rPr>
          <w:sz w:val="21"/>
          <w:szCs w:val="21"/>
        </w:rPr>
      </w:pPr>
      <w:r w:rsidRPr="0011513A">
        <w:rPr>
          <w:sz w:val="21"/>
          <w:szCs w:val="21"/>
        </w:rPr>
        <w:t>Manage and maintain a “free” conversation.</w:t>
      </w:r>
    </w:p>
    <w:p w14:paraId="0A941294" w14:textId="77777777" w:rsidR="00FA6153" w:rsidRPr="0011513A" w:rsidRDefault="00FA6153" w:rsidP="00926A31">
      <w:pPr>
        <w:pStyle w:val="ListParagraph"/>
        <w:numPr>
          <w:ilvl w:val="0"/>
          <w:numId w:val="25"/>
        </w:numPr>
        <w:ind w:left="1701"/>
        <w:rPr>
          <w:sz w:val="21"/>
          <w:szCs w:val="21"/>
        </w:rPr>
      </w:pPr>
      <w:r w:rsidRPr="0011513A">
        <w:rPr>
          <w:sz w:val="21"/>
          <w:szCs w:val="21"/>
        </w:rPr>
        <w:t>Take notes</w:t>
      </w:r>
    </w:p>
    <w:p w14:paraId="6D997DF9" w14:textId="77777777" w:rsidR="00FA6153" w:rsidRPr="0011513A" w:rsidRDefault="00FA6153" w:rsidP="00926A31">
      <w:pPr>
        <w:pStyle w:val="ListParagraph"/>
        <w:numPr>
          <w:ilvl w:val="0"/>
          <w:numId w:val="25"/>
        </w:numPr>
        <w:ind w:left="1701"/>
        <w:rPr>
          <w:sz w:val="21"/>
          <w:szCs w:val="21"/>
        </w:rPr>
      </w:pPr>
      <w:r w:rsidRPr="0011513A">
        <w:rPr>
          <w:sz w:val="21"/>
          <w:szCs w:val="21"/>
        </w:rPr>
        <w:t>Share/validate key consultation results with participants by the end of meeting</w:t>
      </w:r>
    </w:p>
    <w:p w14:paraId="34829ADD" w14:textId="77777777" w:rsidR="00FA6153" w:rsidRPr="0011513A" w:rsidRDefault="00FA6153" w:rsidP="00926A31">
      <w:pPr>
        <w:pStyle w:val="ListParagraph"/>
        <w:numPr>
          <w:ilvl w:val="0"/>
          <w:numId w:val="25"/>
        </w:numPr>
        <w:ind w:left="1701"/>
        <w:rPr>
          <w:sz w:val="21"/>
          <w:szCs w:val="21"/>
        </w:rPr>
      </w:pPr>
      <w:r w:rsidRPr="0011513A">
        <w:rPr>
          <w:sz w:val="21"/>
          <w:szCs w:val="21"/>
        </w:rPr>
        <w:t>Inform participants of possible next consultation to follow up on issues raised</w:t>
      </w:r>
    </w:p>
    <w:p w14:paraId="117BEF39" w14:textId="77777777" w:rsidR="00FA6153" w:rsidRPr="0011513A" w:rsidRDefault="00FA6153" w:rsidP="00926A31">
      <w:pPr>
        <w:pStyle w:val="ListParagraph"/>
        <w:numPr>
          <w:ilvl w:val="0"/>
          <w:numId w:val="25"/>
        </w:numPr>
        <w:rPr>
          <w:color w:val="2E74B5" w:themeColor="accent1" w:themeShade="BF"/>
          <w:sz w:val="21"/>
          <w:szCs w:val="21"/>
        </w:rPr>
      </w:pPr>
      <w:r w:rsidRPr="0011513A">
        <w:rPr>
          <w:b/>
          <w:bCs/>
          <w:color w:val="2E74B5" w:themeColor="accent1" w:themeShade="BF"/>
          <w:sz w:val="21"/>
          <w:szCs w:val="21"/>
        </w:rPr>
        <w:t xml:space="preserve">Step 4 –  Review and Process Consultation Feedback </w:t>
      </w:r>
    </w:p>
    <w:p w14:paraId="5A951680" w14:textId="77777777" w:rsidR="00FA6153" w:rsidRPr="0011513A" w:rsidRDefault="00FA6153" w:rsidP="00926A31">
      <w:pPr>
        <w:pStyle w:val="ListParagraph"/>
        <w:numPr>
          <w:ilvl w:val="0"/>
          <w:numId w:val="25"/>
        </w:numPr>
        <w:ind w:left="1701"/>
        <w:rPr>
          <w:sz w:val="21"/>
          <w:szCs w:val="21"/>
        </w:rPr>
      </w:pPr>
      <w:r w:rsidRPr="0011513A">
        <w:rPr>
          <w:sz w:val="21"/>
          <w:szCs w:val="21"/>
        </w:rPr>
        <w:t xml:space="preserve">Peruse and process consultation feedback </w:t>
      </w:r>
    </w:p>
    <w:p w14:paraId="248D2091" w14:textId="77777777" w:rsidR="00FA6153" w:rsidRPr="0011513A" w:rsidRDefault="00FA6153" w:rsidP="00926A31">
      <w:pPr>
        <w:pStyle w:val="ListParagraph"/>
        <w:numPr>
          <w:ilvl w:val="0"/>
          <w:numId w:val="25"/>
        </w:numPr>
        <w:ind w:left="1701"/>
        <w:rPr>
          <w:sz w:val="21"/>
          <w:szCs w:val="21"/>
        </w:rPr>
      </w:pPr>
      <w:r w:rsidRPr="0011513A">
        <w:rPr>
          <w:sz w:val="21"/>
          <w:szCs w:val="21"/>
        </w:rPr>
        <w:t>Prepare meeting minutes/ documentation</w:t>
      </w:r>
    </w:p>
    <w:p w14:paraId="55271C03" w14:textId="77777777" w:rsidR="00FA6153" w:rsidRPr="0011513A" w:rsidRDefault="00FA6153" w:rsidP="00926A31">
      <w:pPr>
        <w:pStyle w:val="ListParagraph"/>
        <w:numPr>
          <w:ilvl w:val="0"/>
          <w:numId w:val="25"/>
        </w:numPr>
        <w:ind w:left="1701"/>
        <w:rPr>
          <w:sz w:val="21"/>
          <w:szCs w:val="21"/>
        </w:rPr>
      </w:pPr>
      <w:r w:rsidRPr="0011513A">
        <w:rPr>
          <w:sz w:val="21"/>
          <w:szCs w:val="21"/>
        </w:rPr>
        <w:t>Share meeting minutes with relevant stakeholder (e.g. management)</w:t>
      </w:r>
    </w:p>
    <w:p w14:paraId="586A87EA" w14:textId="77777777" w:rsidR="00FA6153" w:rsidRPr="0011513A" w:rsidRDefault="00FA6153" w:rsidP="00926A31">
      <w:pPr>
        <w:pStyle w:val="ListParagraph"/>
        <w:numPr>
          <w:ilvl w:val="0"/>
          <w:numId w:val="25"/>
        </w:numPr>
        <w:rPr>
          <w:color w:val="2E74B5" w:themeColor="accent1" w:themeShade="BF"/>
          <w:sz w:val="21"/>
          <w:szCs w:val="21"/>
        </w:rPr>
      </w:pPr>
      <w:r w:rsidRPr="0011513A">
        <w:rPr>
          <w:b/>
          <w:bCs/>
          <w:color w:val="2E74B5" w:themeColor="accent1" w:themeShade="BF"/>
          <w:sz w:val="21"/>
          <w:szCs w:val="21"/>
        </w:rPr>
        <w:t>Step 5 –  Incorporate consultation feedback into project design/implementation</w:t>
      </w:r>
    </w:p>
    <w:p w14:paraId="09ECFA45" w14:textId="77777777" w:rsidR="00FA6153" w:rsidRPr="0011513A" w:rsidRDefault="00FA6153" w:rsidP="00926A31">
      <w:pPr>
        <w:pStyle w:val="ListParagraph"/>
        <w:numPr>
          <w:ilvl w:val="0"/>
          <w:numId w:val="25"/>
        </w:numPr>
        <w:ind w:left="1701"/>
        <w:rPr>
          <w:sz w:val="21"/>
          <w:szCs w:val="21"/>
        </w:rPr>
      </w:pPr>
      <w:r w:rsidRPr="0011513A">
        <w:rPr>
          <w:sz w:val="21"/>
          <w:szCs w:val="21"/>
        </w:rPr>
        <w:t>Conduct meeting with relevant stakeholder to discuss consultation feedback</w:t>
      </w:r>
    </w:p>
    <w:p w14:paraId="6349EFDF" w14:textId="77777777" w:rsidR="00FA6153" w:rsidRPr="0011513A" w:rsidRDefault="00FA6153" w:rsidP="00926A31">
      <w:pPr>
        <w:pStyle w:val="ListParagraph"/>
        <w:numPr>
          <w:ilvl w:val="0"/>
          <w:numId w:val="25"/>
        </w:numPr>
        <w:ind w:left="1701"/>
        <w:rPr>
          <w:sz w:val="21"/>
          <w:szCs w:val="21"/>
        </w:rPr>
      </w:pPr>
      <w:r w:rsidRPr="0011513A">
        <w:rPr>
          <w:sz w:val="21"/>
          <w:szCs w:val="21"/>
        </w:rPr>
        <w:t>Incorporate feedback into project design/implementation</w:t>
      </w:r>
    </w:p>
    <w:p w14:paraId="268430CE" w14:textId="77777777" w:rsidR="00FA6153" w:rsidRPr="0011513A" w:rsidRDefault="00FA6153" w:rsidP="00926A31">
      <w:pPr>
        <w:pStyle w:val="ListParagraph"/>
        <w:numPr>
          <w:ilvl w:val="0"/>
          <w:numId w:val="25"/>
        </w:numPr>
        <w:ind w:left="1701"/>
        <w:rPr>
          <w:sz w:val="21"/>
          <w:szCs w:val="21"/>
        </w:rPr>
      </w:pPr>
      <w:r w:rsidRPr="0011513A">
        <w:rPr>
          <w:sz w:val="21"/>
          <w:szCs w:val="21"/>
        </w:rPr>
        <w:t>Report back to consulted people on decision/progress made as to concerns, issues, expectation raised by consultation participants.</w:t>
      </w:r>
    </w:p>
    <w:p w14:paraId="38510CCD" w14:textId="77777777" w:rsidR="00FA6153" w:rsidRPr="0011513A" w:rsidRDefault="00FA6153" w:rsidP="00FA6153">
      <w:pPr>
        <w:pStyle w:val="ListParagraph"/>
        <w:ind w:left="1701"/>
        <w:rPr>
          <w:sz w:val="21"/>
          <w:szCs w:val="21"/>
        </w:rPr>
      </w:pPr>
    </w:p>
    <w:p w14:paraId="1864F6A2" w14:textId="77777777" w:rsidR="00FA6153" w:rsidRPr="0011513A" w:rsidRDefault="00FA6153" w:rsidP="00926A31">
      <w:pPr>
        <w:pStyle w:val="ListParagraph"/>
        <w:numPr>
          <w:ilvl w:val="0"/>
          <w:numId w:val="27"/>
        </w:numPr>
        <w:ind w:left="284" w:hanging="284"/>
        <w:rPr>
          <w:sz w:val="24"/>
          <w:szCs w:val="24"/>
        </w:rPr>
      </w:pPr>
      <w:r w:rsidRPr="0011513A">
        <w:rPr>
          <w:b/>
          <w:bCs/>
          <w:sz w:val="24"/>
          <w:szCs w:val="24"/>
        </w:rPr>
        <w:t>Commonly used consultation techniques</w:t>
      </w:r>
    </w:p>
    <w:p w14:paraId="74565660" w14:textId="77777777" w:rsidR="00FA6153" w:rsidRPr="0011513A" w:rsidRDefault="00FA6153" w:rsidP="00926A31">
      <w:pPr>
        <w:pStyle w:val="ListParagraph"/>
        <w:numPr>
          <w:ilvl w:val="0"/>
          <w:numId w:val="25"/>
        </w:numPr>
        <w:rPr>
          <w:b/>
          <w:bCs/>
          <w:color w:val="2E74B5" w:themeColor="accent1" w:themeShade="BF"/>
          <w:sz w:val="21"/>
          <w:szCs w:val="21"/>
        </w:rPr>
      </w:pPr>
      <w:r w:rsidRPr="0011513A">
        <w:rPr>
          <w:b/>
          <w:bCs/>
          <w:color w:val="2E74B5" w:themeColor="accent1" w:themeShade="BF"/>
          <w:sz w:val="21"/>
          <w:szCs w:val="21"/>
        </w:rPr>
        <w:t>Focus Group Discussion:</w:t>
      </w:r>
    </w:p>
    <w:p w14:paraId="2F3CA38D" w14:textId="77777777" w:rsidR="00FA6153" w:rsidRPr="0011513A" w:rsidRDefault="00FA6153" w:rsidP="00926A31">
      <w:pPr>
        <w:pStyle w:val="ListParagraph"/>
        <w:numPr>
          <w:ilvl w:val="0"/>
          <w:numId w:val="25"/>
        </w:numPr>
        <w:ind w:left="1701"/>
        <w:jc w:val="both"/>
        <w:rPr>
          <w:sz w:val="21"/>
          <w:szCs w:val="21"/>
        </w:rPr>
      </w:pPr>
      <w:r w:rsidRPr="0011513A">
        <w:rPr>
          <w:sz w:val="21"/>
          <w:szCs w:val="21"/>
        </w:rPr>
        <w:t xml:space="preserve">A focus group discussion (FGD) is a way to gather together people from similar backgrounds or experiences to discuss a specific topic of interest. </w:t>
      </w:r>
    </w:p>
    <w:p w14:paraId="445B29AB" w14:textId="77777777" w:rsidR="00FA6153" w:rsidRPr="0011513A" w:rsidRDefault="00FA6153" w:rsidP="00926A31">
      <w:pPr>
        <w:pStyle w:val="ListParagraph"/>
        <w:numPr>
          <w:ilvl w:val="0"/>
          <w:numId w:val="25"/>
        </w:numPr>
        <w:ind w:left="1701"/>
        <w:jc w:val="both"/>
        <w:rPr>
          <w:sz w:val="21"/>
          <w:szCs w:val="21"/>
        </w:rPr>
      </w:pPr>
      <w:r w:rsidRPr="0011513A">
        <w:rPr>
          <w:sz w:val="21"/>
          <w:szCs w:val="21"/>
        </w:rPr>
        <w:t>The group of participants (8-10 persons) is guided by a moderator (facilitator) who introduces topics for discussion and helps the group to participate in a lively and natural discussion amongst themselves.</w:t>
      </w:r>
    </w:p>
    <w:p w14:paraId="785A6FF7" w14:textId="77777777" w:rsidR="00FA6153" w:rsidRPr="0011513A" w:rsidRDefault="00FA6153" w:rsidP="00926A31">
      <w:pPr>
        <w:pStyle w:val="ListParagraph"/>
        <w:numPr>
          <w:ilvl w:val="0"/>
          <w:numId w:val="25"/>
        </w:numPr>
        <w:ind w:left="1701"/>
        <w:jc w:val="both"/>
        <w:rPr>
          <w:sz w:val="21"/>
          <w:szCs w:val="21"/>
        </w:rPr>
      </w:pPr>
      <w:r w:rsidRPr="0011513A">
        <w:rPr>
          <w:sz w:val="21"/>
          <w:szCs w:val="21"/>
        </w:rPr>
        <w:t>Allow participants to agree or disagree with each other to obtain an insight into how a group thinks about an issue, about the range of opinion and ideas, and the inconsistencies and variation that exists in a particular community in terms of beliefs, experiences and practices.</w:t>
      </w:r>
    </w:p>
    <w:p w14:paraId="408657AF" w14:textId="77777777" w:rsidR="00FA6153" w:rsidRPr="0011513A" w:rsidRDefault="00FA6153" w:rsidP="00926A31">
      <w:pPr>
        <w:pStyle w:val="ListParagraph"/>
        <w:numPr>
          <w:ilvl w:val="0"/>
          <w:numId w:val="25"/>
        </w:numPr>
        <w:rPr>
          <w:b/>
          <w:bCs/>
          <w:color w:val="2E74B5" w:themeColor="accent1" w:themeShade="BF"/>
          <w:sz w:val="21"/>
          <w:szCs w:val="21"/>
        </w:rPr>
      </w:pPr>
      <w:r w:rsidRPr="0011513A">
        <w:rPr>
          <w:b/>
          <w:bCs/>
          <w:color w:val="2E74B5" w:themeColor="accent1" w:themeShade="BF"/>
          <w:sz w:val="21"/>
          <w:szCs w:val="21"/>
        </w:rPr>
        <w:t>Key Informant Interview:</w:t>
      </w:r>
    </w:p>
    <w:p w14:paraId="7CDE9F46" w14:textId="77777777" w:rsidR="00FA6153" w:rsidRPr="0011513A" w:rsidRDefault="00FA6153" w:rsidP="00926A31">
      <w:pPr>
        <w:pStyle w:val="ListParagraph"/>
        <w:numPr>
          <w:ilvl w:val="0"/>
          <w:numId w:val="25"/>
        </w:numPr>
        <w:ind w:left="1701"/>
        <w:jc w:val="both"/>
        <w:rPr>
          <w:sz w:val="21"/>
          <w:szCs w:val="21"/>
        </w:rPr>
      </w:pPr>
      <w:r w:rsidRPr="0011513A">
        <w:rPr>
          <w:sz w:val="21"/>
          <w:szCs w:val="21"/>
        </w:rPr>
        <w:t xml:space="preserve">To get information about a pressing issue or problem in the community from a limited number of well-connected and informed community experts. </w:t>
      </w:r>
    </w:p>
    <w:p w14:paraId="0391444F" w14:textId="77777777" w:rsidR="00FA6153" w:rsidRPr="0011513A" w:rsidRDefault="00FA6153" w:rsidP="00926A31">
      <w:pPr>
        <w:pStyle w:val="ListParagraph"/>
        <w:numPr>
          <w:ilvl w:val="0"/>
          <w:numId w:val="25"/>
        </w:numPr>
        <w:ind w:left="1701"/>
        <w:jc w:val="both"/>
        <w:rPr>
          <w:sz w:val="21"/>
          <w:szCs w:val="21"/>
        </w:rPr>
      </w:pPr>
      <w:r w:rsidRPr="0011513A">
        <w:rPr>
          <w:sz w:val="21"/>
          <w:szCs w:val="21"/>
        </w:rPr>
        <w:t>To understand the motivation and beliefs of community residents on a particular issue.</w:t>
      </w:r>
    </w:p>
    <w:p w14:paraId="76F6322F" w14:textId="77777777" w:rsidR="00FA6153" w:rsidRPr="0011513A" w:rsidRDefault="00FA6153" w:rsidP="00926A31">
      <w:pPr>
        <w:pStyle w:val="ListParagraph"/>
        <w:numPr>
          <w:ilvl w:val="0"/>
          <w:numId w:val="25"/>
        </w:numPr>
        <w:ind w:left="1701"/>
        <w:jc w:val="both"/>
        <w:rPr>
          <w:sz w:val="21"/>
          <w:szCs w:val="21"/>
        </w:rPr>
      </w:pPr>
      <w:r w:rsidRPr="0011513A">
        <w:rPr>
          <w:sz w:val="21"/>
          <w:szCs w:val="21"/>
        </w:rPr>
        <w:t xml:space="preserve">To get information from people with diverse backgrounds and opinions and be able to ask in-depth and probing questions. </w:t>
      </w:r>
    </w:p>
    <w:p w14:paraId="5DF02AB6" w14:textId="77777777" w:rsidR="00FA6153" w:rsidRPr="0011513A" w:rsidRDefault="00FA6153" w:rsidP="00926A31">
      <w:pPr>
        <w:pStyle w:val="ListParagraph"/>
        <w:numPr>
          <w:ilvl w:val="0"/>
          <w:numId w:val="25"/>
        </w:numPr>
        <w:ind w:left="1701"/>
        <w:jc w:val="both"/>
        <w:rPr>
          <w:sz w:val="21"/>
          <w:szCs w:val="21"/>
        </w:rPr>
      </w:pPr>
      <w:r w:rsidRPr="0011513A">
        <w:rPr>
          <w:sz w:val="21"/>
          <w:szCs w:val="21"/>
        </w:rPr>
        <w:t>To discuss sensitive topics, get respondents’ candid discussion of the topic, or to get the depth of information you need.</w:t>
      </w:r>
    </w:p>
    <w:p w14:paraId="61A368D9" w14:textId="77777777" w:rsidR="00FA6153" w:rsidRPr="0011513A" w:rsidRDefault="00FA6153" w:rsidP="00926A31">
      <w:pPr>
        <w:pStyle w:val="ListParagraph"/>
        <w:numPr>
          <w:ilvl w:val="0"/>
          <w:numId w:val="25"/>
        </w:numPr>
        <w:rPr>
          <w:b/>
          <w:bCs/>
          <w:color w:val="2E74B5" w:themeColor="accent1" w:themeShade="BF"/>
          <w:sz w:val="21"/>
          <w:szCs w:val="21"/>
        </w:rPr>
      </w:pPr>
      <w:r w:rsidRPr="0011513A">
        <w:rPr>
          <w:b/>
          <w:bCs/>
          <w:color w:val="2E74B5" w:themeColor="accent1" w:themeShade="BF"/>
          <w:sz w:val="21"/>
          <w:szCs w:val="21"/>
        </w:rPr>
        <w:t>Tips for Facilitators</w:t>
      </w:r>
    </w:p>
    <w:p w14:paraId="54FA39C7" w14:textId="77777777" w:rsidR="00FA6153" w:rsidRPr="0011513A" w:rsidRDefault="00FA6153" w:rsidP="00FA6153">
      <w:pPr>
        <w:spacing w:after="0" w:line="240" w:lineRule="auto"/>
        <w:ind w:firstLine="643"/>
        <w:jc w:val="both"/>
        <w:rPr>
          <w:sz w:val="21"/>
          <w:szCs w:val="21"/>
        </w:rPr>
      </w:pPr>
      <w:r w:rsidRPr="0011513A">
        <w:rPr>
          <w:sz w:val="21"/>
          <w:szCs w:val="21"/>
        </w:rPr>
        <w:t>Preparing the room</w:t>
      </w:r>
    </w:p>
    <w:p w14:paraId="1E87652E" w14:textId="77777777" w:rsidR="00FA6153" w:rsidRPr="0011513A" w:rsidRDefault="00FA6153" w:rsidP="00926A31">
      <w:pPr>
        <w:pStyle w:val="ListParagraph"/>
        <w:numPr>
          <w:ilvl w:val="0"/>
          <w:numId w:val="25"/>
        </w:numPr>
        <w:spacing w:after="0" w:line="240" w:lineRule="auto"/>
        <w:ind w:left="1701"/>
        <w:jc w:val="both"/>
        <w:rPr>
          <w:sz w:val="21"/>
          <w:szCs w:val="21"/>
        </w:rPr>
      </w:pPr>
      <w:r w:rsidRPr="0011513A">
        <w:rPr>
          <w:sz w:val="21"/>
          <w:szCs w:val="21"/>
        </w:rPr>
        <w:t>Arrive at least half an hour early to set up the room</w:t>
      </w:r>
    </w:p>
    <w:p w14:paraId="4B41600A" w14:textId="77777777" w:rsidR="00FA6153" w:rsidRPr="0011513A" w:rsidRDefault="00FA6153" w:rsidP="00926A31">
      <w:pPr>
        <w:pStyle w:val="ListParagraph"/>
        <w:numPr>
          <w:ilvl w:val="0"/>
          <w:numId w:val="25"/>
        </w:numPr>
        <w:spacing w:after="0" w:line="240" w:lineRule="auto"/>
        <w:ind w:left="1701"/>
        <w:jc w:val="both"/>
        <w:rPr>
          <w:sz w:val="21"/>
          <w:szCs w:val="21"/>
        </w:rPr>
      </w:pPr>
      <w:r w:rsidRPr="0011513A">
        <w:rPr>
          <w:sz w:val="21"/>
          <w:szCs w:val="21"/>
        </w:rPr>
        <w:t>Check your laptop, papers, pens</w:t>
      </w:r>
    </w:p>
    <w:p w14:paraId="260E40AB" w14:textId="77777777" w:rsidR="00FA6153" w:rsidRPr="0011513A" w:rsidRDefault="00FA6153" w:rsidP="00FA6153">
      <w:pPr>
        <w:spacing w:after="0" w:line="240" w:lineRule="auto"/>
        <w:ind w:firstLine="720"/>
        <w:jc w:val="both"/>
        <w:rPr>
          <w:sz w:val="21"/>
          <w:szCs w:val="21"/>
        </w:rPr>
      </w:pPr>
      <w:r w:rsidRPr="0011513A">
        <w:rPr>
          <w:sz w:val="21"/>
          <w:szCs w:val="21"/>
        </w:rPr>
        <w:t>Opening the session</w:t>
      </w:r>
    </w:p>
    <w:p w14:paraId="0BD39C38" w14:textId="77777777" w:rsidR="00FA6153" w:rsidRPr="0011513A" w:rsidRDefault="00FA6153" w:rsidP="00926A31">
      <w:pPr>
        <w:pStyle w:val="ListParagraph"/>
        <w:numPr>
          <w:ilvl w:val="0"/>
          <w:numId w:val="25"/>
        </w:numPr>
        <w:spacing w:after="0" w:line="240" w:lineRule="auto"/>
        <w:ind w:left="1701"/>
        <w:jc w:val="both"/>
        <w:rPr>
          <w:sz w:val="21"/>
          <w:szCs w:val="21"/>
        </w:rPr>
      </w:pPr>
      <w:r w:rsidRPr="0011513A">
        <w:rPr>
          <w:sz w:val="21"/>
          <w:szCs w:val="21"/>
        </w:rPr>
        <w:t>Introduce yourself, your assistant</w:t>
      </w:r>
    </w:p>
    <w:p w14:paraId="501CB761" w14:textId="77777777" w:rsidR="00FA6153" w:rsidRPr="0011513A" w:rsidRDefault="00FA6153" w:rsidP="00926A31">
      <w:pPr>
        <w:pStyle w:val="ListParagraph"/>
        <w:numPr>
          <w:ilvl w:val="0"/>
          <w:numId w:val="25"/>
        </w:numPr>
        <w:spacing w:after="0" w:line="240" w:lineRule="auto"/>
        <w:ind w:left="1701"/>
        <w:jc w:val="both"/>
        <w:rPr>
          <w:sz w:val="21"/>
          <w:szCs w:val="21"/>
        </w:rPr>
      </w:pPr>
      <w:r w:rsidRPr="0011513A">
        <w:rPr>
          <w:sz w:val="21"/>
          <w:szCs w:val="21"/>
        </w:rPr>
        <w:t xml:space="preserve">Introduce purpose of the focus group. </w:t>
      </w:r>
    </w:p>
    <w:p w14:paraId="78B3F66D" w14:textId="77777777" w:rsidR="00FA6153" w:rsidRPr="0011513A" w:rsidRDefault="00FA6153" w:rsidP="00926A31">
      <w:pPr>
        <w:pStyle w:val="ListParagraph"/>
        <w:numPr>
          <w:ilvl w:val="0"/>
          <w:numId w:val="25"/>
        </w:numPr>
        <w:spacing w:after="0" w:line="240" w:lineRule="auto"/>
        <w:ind w:left="1701"/>
        <w:jc w:val="both"/>
        <w:rPr>
          <w:sz w:val="21"/>
          <w:szCs w:val="21"/>
        </w:rPr>
      </w:pPr>
      <w:r w:rsidRPr="0011513A">
        <w:rPr>
          <w:sz w:val="21"/>
          <w:szCs w:val="21"/>
        </w:rPr>
        <w:t xml:space="preserve">Explain to participants that they have been invited to share their opinions and that you will guide the discussion by asking the group to reflect on specific questions. </w:t>
      </w:r>
    </w:p>
    <w:p w14:paraId="2B01ACE8" w14:textId="77777777" w:rsidR="00FA6153" w:rsidRPr="0011513A" w:rsidRDefault="00FA6153" w:rsidP="00926A31">
      <w:pPr>
        <w:pStyle w:val="ListParagraph"/>
        <w:numPr>
          <w:ilvl w:val="0"/>
          <w:numId w:val="25"/>
        </w:numPr>
        <w:spacing w:after="0" w:line="240" w:lineRule="auto"/>
        <w:ind w:left="1701"/>
        <w:jc w:val="both"/>
        <w:rPr>
          <w:sz w:val="21"/>
          <w:szCs w:val="21"/>
        </w:rPr>
      </w:pPr>
      <w:r w:rsidRPr="0011513A">
        <w:rPr>
          <w:sz w:val="21"/>
          <w:szCs w:val="21"/>
        </w:rPr>
        <w:t>Tell them what time the session will conclude.</w:t>
      </w:r>
    </w:p>
    <w:p w14:paraId="7A531D1D" w14:textId="77777777" w:rsidR="00FA6153" w:rsidRPr="0011513A" w:rsidRDefault="00FA6153" w:rsidP="00FA6153">
      <w:pPr>
        <w:spacing w:after="0" w:line="240" w:lineRule="auto"/>
        <w:ind w:firstLine="720"/>
        <w:jc w:val="both"/>
        <w:rPr>
          <w:sz w:val="21"/>
          <w:szCs w:val="21"/>
        </w:rPr>
      </w:pPr>
      <w:r w:rsidRPr="0011513A">
        <w:rPr>
          <w:sz w:val="21"/>
          <w:szCs w:val="21"/>
        </w:rPr>
        <w:t>Explain the ground rules for the focus group discussion</w:t>
      </w:r>
    </w:p>
    <w:p w14:paraId="6190E3C2" w14:textId="77777777" w:rsidR="00FA6153" w:rsidRPr="0011513A" w:rsidRDefault="00FA6153" w:rsidP="00926A31">
      <w:pPr>
        <w:pStyle w:val="ListParagraph"/>
        <w:numPr>
          <w:ilvl w:val="0"/>
          <w:numId w:val="25"/>
        </w:numPr>
        <w:spacing w:after="0" w:line="240" w:lineRule="auto"/>
        <w:ind w:left="1701"/>
        <w:jc w:val="both"/>
        <w:rPr>
          <w:sz w:val="21"/>
          <w:szCs w:val="21"/>
        </w:rPr>
      </w:pPr>
      <w:r w:rsidRPr="0011513A">
        <w:rPr>
          <w:sz w:val="21"/>
          <w:szCs w:val="21"/>
        </w:rPr>
        <w:t>These will set the tone and expectations for behavior so that everyone will feel safe and willing to participate.</w:t>
      </w:r>
    </w:p>
    <w:p w14:paraId="0E7E7DFE" w14:textId="77777777" w:rsidR="00FA6153" w:rsidRPr="0011513A" w:rsidRDefault="00FA6153" w:rsidP="00926A31">
      <w:pPr>
        <w:pStyle w:val="ListParagraph"/>
        <w:numPr>
          <w:ilvl w:val="0"/>
          <w:numId w:val="25"/>
        </w:numPr>
        <w:spacing w:after="0" w:line="240" w:lineRule="auto"/>
        <w:ind w:left="1701"/>
        <w:jc w:val="both"/>
        <w:rPr>
          <w:sz w:val="21"/>
          <w:szCs w:val="21"/>
        </w:rPr>
      </w:pPr>
      <w:r w:rsidRPr="0011513A">
        <w:rPr>
          <w:sz w:val="21"/>
          <w:szCs w:val="21"/>
        </w:rPr>
        <w:t>Participation in the focus group is voluntary.</w:t>
      </w:r>
    </w:p>
    <w:p w14:paraId="25B43E0F" w14:textId="77777777" w:rsidR="00FA6153" w:rsidRPr="0011513A" w:rsidRDefault="00FA6153" w:rsidP="00926A31">
      <w:pPr>
        <w:pStyle w:val="ListParagraph"/>
        <w:numPr>
          <w:ilvl w:val="0"/>
          <w:numId w:val="25"/>
        </w:numPr>
        <w:spacing w:after="0" w:line="240" w:lineRule="auto"/>
        <w:ind w:left="1701"/>
        <w:jc w:val="both"/>
        <w:rPr>
          <w:sz w:val="21"/>
          <w:szCs w:val="21"/>
        </w:rPr>
      </w:pPr>
      <w:r w:rsidRPr="0011513A">
        <w:rPr>
          <w:sz w:val="21"/>
          <w:szCs w:val="21"/>
        </w:rPr>
        <w:t>It’s all right to abstain from discussing specific topics if you are not comfortable.</w:t>
      </w:r>
    </w:p>
    <w:p w14:paraId="0EBD958D" w14:textId="77777777" w:rsidR="00FA6153" w:rsidRPr="0011513A" w:rsidRDefault="00FA6153" w:rsidP="00926A31">
      <w:pPr>
        <w:pStyle w:val="ListParagraph"/>
        <w:numPr>
          <w:ilvl w:val="0"/>
          <w:numId w:val="25"/>
        </w:numPr>
        <w:spacing w:after="0" w:line="240" w:lineRule="auto"/>
        <w:ind w:left="1701"/>
        <w:jc w:val="both"/>
        <w:rPr>
          <w:sz w:val="21"/>
          <w:szCs w:val="21"/>
        </w:rPr>
      </w:pPr>
      <w:r w:rsidRPr="0011513A">
        <w:rPr>
          <w:sz w:val="21"/>
          <w:szCs w:val="21"/>
        </w:rPr>
        <w:t>All responses are welcome – are no right or wrong answers.</w:t>
      </w:r>
    </w:p>
    <w:p w14:paraId="1A1EFC5F" w14:textId="77777777" w:rsidR="00FA6153" w:rsidRPr="0011513A" w:rsidRDefault="00FA6153" w:rsidP="00926A31">
      <w:pPr>
        <w:pStyle w:val="ListParagraph"/>
        <w:numPr>
          <w:ilvl w:val="0"/>
          <w:numId w:val="25"/>
        </w:numPr>
        <w:spacing w:after="0" w:line="240" w:lineRule="auto"/>
        <w:ind w:left="1701"/>
        <w:jc w:val="both"/>
        <w:rPr>
          <w:sz w:val="21"/>
          <w:szCs w:val="21"/>
        </w:rPr>
      </w:pPr>
      <w:r w:rsidRPr="0011513A">
        <w:rPr>
          <w:sz w:val="21"/>
          <w:szCs w:val="21"/>
        </w:rPr>
        <w:t>Please respect the opinions of others even if you don’t agree.</w:t>
      </w:r>
    </w:p>
    <w:p w14:paraId="31C47A31" w14:textId="77777777" w:rsidR="00FA6153" w:rsidRPr="0011513A" w:rsidRDefault="00FA6153" w:rsidP="00926A31">
      <w:pPr>
        <w:pStyle w:val="ListParagraph"/>
        <w:numPr>
          <w:ilvl w:val="0"/>
          <w:numId w:val="25"/>
        </w:numPr>
        <w:spacing w:after="0" w:line="240" w:lineRule="auto"/>
        <w:ind w:left="1701"/>
        <w:jc w:val="both"/>
        <w:rPr>
          <w:sz w:val="21"/>
          <w:szCs w:val="21"/>
        </w:rPr>
      </w:pPr>
      <w:r w:rsidRPr="0011513A">
        <w:rPr>
          <w:sz w:val="21"/>
          <w:szCs w:val="21"/>
        </w:rPr>
        <w:t>Try to stay on topic; we may need to interrupt so that we can cover all the material.</w:t>
      </w:r>
    </w:p>
    <w:p w14:paraId="59906DAF" w14:textId="77777777" w:rsidR="00FA6153" w:rsidRPr="0011513A" w:rsidRDefault="00FA6153" w:rsidP="00926A31">
      <w:pPr>
        <w:pStyle w:val="ListParagraph"/>
        <w:numPr>
          <w:ilvl w:val="0"/>
          <w:numId w:val="25"/>
        </w:numPr>
        <w:spacing w:after="0" w:line="240" w:lineRule="auto"/>
        <w:ind w:left="1701"/>
        <w:jc w:val="both"/>
        <w:rPr>
          <w:sz w:val="21"/>
          <w:szCs w:val="21"/>
        </w:rPr>
      </w:pPr>
      <w:r w:rsidRPr="0011513A">
        <w:rPr>
          <w:sz w:val="21"/>
          <w:szCs w:val="21"/>
        </w:rPr>
        <w:t>Speak as openly as you feel comfortable.</w:t>
      </w:r>
    </w:p>
    <w:p w14:paraId="14CCC225" w14:textId="77777777" w:rsidR="00FA6153" w:rsidRPr="0011513A" w:rsidRDefault="00FA6153" w:rsidP="00926A31">
      <w:pPr>
        <w:pStyle w:val="ListParagraph"/>
        <w:numPr>
          <w:ilvl w:val="0"/>
          <w:numId w:val="25"/>
        </w:numPr>
        <w:spacing w:after="0" w:line="240" w:lineRule="auto"/>
        <w:ind w:left="1701"/>
        <w:jc w:val="both"/>
        <w:rPr>
          <w:sz w:val="21"/>
          <w:szCs w:val="21"/>
        </w:rPr>
      </w:pPr>
      <w:r w:rsidRPr="0011513A">
        <w:rPr>
          <w:sz w:val="21"/>
          <w:szCs w:val="21"/>
        </w:rPr>
        <w:t>Avoid revealing very detailed information about your personal health.</w:t>
      </w:r>
    </w:p>
    <w:p w14:paraId="0E40CAAE" w14:textId="77777777" w:rsidR="00FA6153" w:rsidRPr="0011513A" w:rsidRDefault="00FA6153" w:rsidP="00926A31">
      <w:pPr>
        <w:pStyle w:val="ListParagraph"/>
        <w:numPr>
          <w:ilvl w:val="0"/>
          <w:numId w:val="25"/>
        </w:numPr>
        <w:spacing w:after="0" w:line="240" w:lineRule="auto"/>
        <w:ind w:left="1701"/>
        <w:jc w:val="both"/>
        <w:rPr>
          <w:sz w:val="21"/>
          <w:szCs w:val="21"/>
        </w:rPr>
      </w:pPr>
      <w:r w:rsidRPr="0011513A">
        <w:rPr>
          <w:sz w:val="21"/>
          <w:szCs w:val="21"/>
        </w:rPr>
        <w:t>Help protect others’ privacy by not discussing details outside the group.</w:t>
      </w:r>
    </w:p>
    <w:p w14:paraId="66AC2264" w14:textId="77777777" w:rsidR="00FA6153" w:rsidRPr="0011513A" w:rsidRDefault="00FA6153" w:rsidP="00FA6153">
      <w:pPr>
        <w:spacing w:after="0" w:line="240" w:lineRule="auto"/>
        <w:ind w:firstLine="720"/>
        <w:jc w:val="both"/>
        <w:rPr>
          <w:i/>
          <w:iCs/>
          <w:sz w:val="21"/>
          <w:szCs w:val="21"/>
        </w:rPr>
      </w:pPr>
      <w:r w:rsidRPr="0011513A">
        <w:rPr>
          <w:i/>
          <w:iCs/>
          <w:sz w:val="21"/>
          <w:szCs w:val="21"/>
        </w:rPr>
        <w:t>Closing the session</w:t>
      </w:r>
    </w:p>
    <w:p w14:paraId="74B04478" w14:textId="77777777" w:rsidR="00FA6153" w:rsidRPr="0011513A" w:rsidRDefault="00FA6153" w:rsidP="00926A31">
      <w:pPr>
        <w:pStyle w:val="ListParagraph"/>
        <w:numPr>
          <w:ilvl w:val="0"/>
          <w:numId w:val="25"/>
        </w:numPr>
        <w:spacing w:after="0" w:line="240" w:lineRule="auto"/>
        <w:ind w:left="1701"/>
        <w:jc w:val="both"/>
        <w:rPr>
          <w:sz w:val="21"/>
          <w:szCs w:val="21"/>
        </w:rPr>
      </w:pPr>
      <w:r w:rsidRPr="0011513A">
        <w:rPr>
          <w:sz w:val="21"/>
          <w:szCs w:val="21"/>
        </w:rPr>
        <w:t>End the discussion by summarizing the main points. If there is time, invite participants to reflect on the main ideas</w:t>
      </w:r>
    </w:p>
    <w:p w14:paraId="293FB03F" w14:textId="77777777" w:rsidR="00FA6153" w:rsidRPr="0011513A" w:rsidRDefault="00FA6153" w:rsidP="00926A31">
      <w:pPr>
        <w:pStyle w:val="ListParagraph"/>
        <w:numPr>
          <w:ilvl w:val="0"/>
          <w:numId w:val="25"/>
        </w:numPr>
        <w:spacing w:after="0" w:line="240" w:lineRule="auto"/>
        <w:ind w:left="1701"/>
        <w:jc w:val="both"/>
        <w:rPr>
          <w:sz w:val="21"/>
          <w:szCs w:val="21"/>
        </w:rPr>
      </w:pPr>
      <w:r w:rsidRPr="0011513A">
        <w:rPr>
          <w:sz w:val="21"/>
          <w:szCs w:val="21"/>
        </w:rPr>
        <w:t>Ask if they have any additional thoughts to share.</w:t>
      </w:r>
    </w:p>
    <w:p w14:paraId="0B593615" w14:textId="77777777" w:rsidR="00FA6153" w:rsidRPr="0011513A" w:rsidRDefault="00FA6153" w:rsidP="00926A31">
      <w:pPr>
        <w:pStyle w:val="ListParagraph"/>
        <w:numPr>
          <w:ilvl w:val="0"/>
          <w:numId w:val="25"/>
        </w:numPr>
        <w:spacing w:after="0" w:line="240" w:lineRule="auto"/>
        <w:ind w:left="1701"/>
        <w:jc w:val="both"/>
        <w:rPr>
          <w:sz w:val="21"/>
          <w:szCs w:val="21"/>
        </w:rPr>
      </w:pPr>
      <w:r w:rsidRPr="0011513A">
        <w:rPr>
          <w:sz w:val="21"/>
          <w:szCs w:val="21"/>
        </w:rPr>
        <w:t>Thank the group for participating; let them know how the discussion results will be used.</w:t>
      </w:r>
    </w:p>
    <w:p w14:paraId="787C8B42" w14:textId="77777777" w:rsidR="00FA6153" w:rsidRPr="0011513A" w:rsidRDefault="00FA6153" w:rsidP="00926A31">
      <w:pPr>
        <w:pStyle w:val="ListParagraph"/>
        <w:numPr>
          <w:ilvl w:val="0"/>
          <w:numId w:val="25"/>
        </w:numPr>
        <w:spacing w:after="0" w:line="240" w:lineRule="auto"/>
        <w:ind w:left="1701"/>
        <w:jc w:val="both"/>
        <w:rPr>
          <w:sz w:val="21"/>
          <w:szCs w:val="21"/>
        </w:rPr>
      </w:pPr>
      <w:r w:rsidRPr="0011513A">
        <w:rPr>
          <w:sz w:val="21"/>
          <w:szCs w:val="21"/>
        </w:rPr>
        <w:t>Collect and save all notes (save the file if you type in on laptop)</w:t>
      </w:r>
    </w:p>
    <w:p w14:paraId="5CF755B1" w14:textId="77777777" w:rsidR="00FA6153" w:rsidRPr="0011513A" w:rsidRDefault="00FA6153" w:rsidP="00926A31">
      <w:pPr>
        <w:pStyle w:val="ListParagraph"/>
        <w:numPr>
          <w:ilvl w:val="0"/>
          <w:numId w:val="25"/>
        </w:numPr>
        <w:spacing w:after="0" w:line="240" w:lineRule="auto"/>
        <w:ind w:left="1701"/>
        <w:jc w:val="both"/>
        <w:rPr>
          <w:sz w:val="21"/>
          <w:szCs w:val="21"/>
        </w:rPr>
      </w:pPr>
      <w:r w:rsidRPr="0011513A">
        <w:rPr>
          <w:sz w:val="21"/>
          <w:szCs w:val="21"/>
        </w:rPr>
        <w:t>Their ideas/suggestion will be used to a) design the project, b) prepare documents that help ensure avoid/minimize the adverse impact on local people while enhancing project’s positive impacts.</w:t>
      </w:r>
    </w:p>
    <w:p w14:paraId="179F44BD" w14:textId="77777777" w:rsidR="00FA6153" w:rsidRPr="0011513A" w:rsidRDefault="00FA6153" w:rsidP="00FA6153">
      <w:pPr>
        <w:pStyle w:val="ListParagraph"/>
        <w:spacing w:after="0" w:line="240" w:lineRule="auto"/>
        <w:ind w:left="643"/>
        <w:jc w:val="both"/>
        <w:rPr>
          <w:sz w:val="21"/>
          <w:szCs w:val="21"/>
        </w:rPr>
      </w:pPr>
    </w:p>
    <w:p w14:paraId="541CCD8B" w14:textId="77777777" w:rsidR="00FA6153" w:rsidRPr="0011513A" w:rsidRDefault="00FA6153" w:rsidP="00926A31">
      <w:pPr>
        <w:pStyle w:val="ListParagraph"/>
        <w:numPr>
          <w:ilvl w:val="0"/>
          <w:numId w:val="27"/>
        </w:numPr>
        <w:ind w:left="284" w:hanging="284"/>
        <w:rPr>
          <w:sz w:val="24"/>
          <w:szCs w:val="24"/>
        </w:rPr>
      </w:pPr>
      <w:r w:rsidRPr="0011513A">
        <w:rPr>
          <w:b/>
          <w:bCs/>
          <w:sz w:val="24"/>
          <w:szCs w:val="24"/>
        </w:rPr>
        <w:t>List of Do and Don’t Do</w:t>
      </w:r>
    </w:p>
    <w:p w14:paraId="700620E4" w14:textId="77777777" w:rsidR="00FA6153" w:rsidRPr="0011513A" w:rsidRDefault="00FA6153" w:rsidP="00926A31">
      <w:pPr>
        <w:pStyle w:val="ListParagraph"/>
        <w:numPr>
          <w:ilvl w:val="1"/>
          <w:numId w:val="25"/>
        </w:numPr>
        <w:rPr>
          <w:color w:val="000000" w:themeColor="text1"/>
          <w:sz w:val="21"/>
          <w:szCs w:val="21"/>
        </w:rPr>
      </w:pPr>
      <w:r w:rsidRPr="0011513A">
        <w:rPr>
          <w:color w:val="000000" w:themeColor="text1"/>
          <w:sz w:val="21"/>
          <w:szCs w:val="21"/>
        </w:rPr>
        <w:t xml:space="preserve">Show respect to consulted people who are the poor, vulnerable, disadvantaged people </w:t>
      </w:r>
    </w:p>
    <w:p w14:paraId="3628AB09" w14:textId="77777777" w:rsidR="00FA6153" w:rsidRPr="0011513A" w:rsidRDefault="00FA6153" w:rsidP="00926A31">
      <w:pPr>
        <w:pStyle w:val="ListParagraph"/>
        <w:numPr>
          <w:ilvl w:val="1"/>
          <w:numId w:val="25"/>
        </w:numPr>
        <w:rPr>
          <w:color w:val="000000" w:themeColor="text1"/>
          <w:sz w:val="21"/>
          <w:szCs w:val="21"/>
        </w:rPr>
      </w:pPr>
      <w:r w:rsidRPr="0011513A">
        <w:rPr>
          <w:color w:val="000000" w:themeColor="text1"/>
          <w:sz w:val="21"/>
          <w:szCs w:val="21"/>
        </w:rPr>
        <w:t xml:space="preserve">Being on time; </w:t>
      </w:r>
    </w:p>
    <w:p w14:paraId="51365ACD" w14:textId="77777777" w:rsidR="00FA6153" w:rsidRPr="0011513A" w:rsidRDefault="00FA6153" w:rsidP="00926A31">
      <w:pPr>
        <w:pStyle w:val="ListParagraph"/>
        <w:numPr>
          <w:ilvl w:val="1"/>
          <w:numId w:val="25"/>
        </w:numPr>
        <w:rPr>
          <w:color w:val="000000" w:themeColor="text1"/>
          <w:sz w:val="21"/>
          <w:szCs w:val="21"/>
        </w:rPr>
      </w:pPr>
      <w:r w:rsidRPr="0011513A">
        <w:rPr>
          <w:color w:val="000000" w:themeColor="text1"/>
          <w:sz w:val="21"/>
          <w:szCs w:val="21"/>
        </w:rPr>
        <w:t>Speaking slowly and clearly. Repeat as necessary. Check if people understand. Explain as necessary;</w:t>
      </w:r>
    </w:p>
    <w:p w14:paraId="2D463ED8" w14:textId="77777777" w:rsidR="00FA6153" w:rsidRPr="0011513A" w:rsidRDefault="00FA6153" w:rsidP="00926A31">
      <w:pPr>
        <w:pStyle w:val="ListParagraph"/>
        <w:numPr>
          <w:ilvl w:val="1"/>
          <w:numId w:val="25"/>
        </w:numPr>
        <w:rPr>
          <w:sz w:val="21"/>
          <w:szCs w:val="21"/>
        </w:rPr>
      </w:pPr>
      <w:r w:rsidRPr="0011513A">
        <w:rPr>
          <w:color w:val="000000" w:themeColor="text1"/>
          <w:sz w:val="21"/>
          <w:szCs w:val="21"/>
        </w:rPr>
        <w:t>Using local ethnic spoken language if possible, or through the assistance of native interpreter</w:t>
      </w:r>
    </w:p>
    <w:p w14:paraId="7AE5AC2C" w14:textId="77777777" w:rsidR="00FA6153" w:rsidRPr="0011513A" w:rsidRDefault="00FA6153" w:rsidP="00926A31">
      <w:pPr>
        <w:pStyle w:val="ListParagraph"/>
        <w:numPr>
          <w:ilvl w:val="0"/>
          <w:numId w:val="26"/>
        </w:numPr>
        <w:rPr>
          <w:sz w:val="21"/>
          <w:szCs w:val="21"/>
        </w:rPr>
      </w:pPr>
      <w:r w:rsidRPr="0011513A">
        <w:rPr>
          <w:sz w:val="21"/>
          <w:szCs w:val="21"/>
        </w:rPr>
        <w:t>Do not use slang;</w:t>
      </w:r>
    </w:p>
    <w:p w14:paraId="580B0DAB" w14:textId="77777777" w:rsidR="00FA6153" w:rsidRPr="0011513A" w:rsidRDefault="00FA6153" w:rsidP="00926A31">
      <w:pPr>
        <w:pStyle w:val="ListParagraph"/>
        <w:numPr>
          <w:ilvl w:val="0"/>
          <w:numId w:val="26"/>
        </w:numPr>
        <w:rPr>
          <w:sz w:val="21"/>
          <w:szCs w:val="21"/>
        </w:rPr>
      </w:pPr>
      <w:r w:rsidRPr="0011513A">
        <w:rPr>
          <w:sz w:val="21"/>
          <w:szCs w:val="21"/>
        </w:rPr>
        <w:t>Avoid talking about issues that should not be spoken/discussed (based on initial information gathered from Step 1.</w:t>
      </w:r>
    </w:p>
    <w:p w14:paraId="58505232" w14:textId="77777777" w:rsidR="0035528B" w:rsidRPr="00764D3F" w:rsidRDefault="0035528B" w:rsidP="00C91BBB">
      <w:pPr>
        <w:pStyle w:val="Heading1"/>
        <w:widowControl w:val="0"/>
        <w:spacing w:before="120" w:beforeAutospacing="0" w:after="0" w:afterAutospacing="0"/>
        <w:rPr>
          <w:rFonts w:ascii="Bahnschrift SemiCondensed" w:hAnsi="Bahnschrift SemiCondensed" w:cstheme="majorHAnsi"/>
          <w:color w:val="2F5496" w:themeColor="accent5" w:themeShade="BF"/>
          <w:sz w:val="30"/>
          <w:szCs w:val="30"/>
        </w:rPr>
      </w:pPr>
    </w:p>
    <w:sectPr w:rsidR="0035528B" w:rsidRPr="00764D3F" w:rsidSect="00B338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C403B" w14:textId="77777777" w:rsidR="00926A31" w:rsidRDefault="00926A31" w:rsidP="00EF5C2D">
      <w:pPr>
        <w:spacing w:after="0" w:line="240" w:lineRule="auto"/>
      </w:pPr>
      <w:r>
        <w:separator/>
      </w:r>
    </w:p>
  </w:endnote>
  <w:endnote w:type="continuationSeparator" w:id="0">
    <w:p w14:paraId="6D68ECD7" w14:textId="77777777" w:rsidR="00926A31" w:rsidRDefault="00926A31" w:rsidP="00EF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okChampa">
    <w:altName w:val="﷽﷽﷽﷽﷽﷽﷽﷽a"/>
    <w:panose1 w:val="020B0604020202020204"/>
    <w:charset w:val="DE"/>
    <w:family w:val="swiss"/>
    <w:pitch w:val="variable"/>
    <w:sig w:usb0="03000003" w:usb1="00000000" w:usb2="00000000" w:usb3="00000000" w:csb0="00010001" w:csb1="00000000"/>
  </w:font>
  <w:font w:name="Khmer OS Content">
    <w:altName w:val="Leelawadee UI"/>
    <w:panose1 w:val="020B0604020202020204"/>
    <w:charset w:val="00"/>
    <w:family w:val="auto"/>
    <w:pitch w:val="variable"/>
    <w:sig w:usb0="A00000EF" w:usb1="5000204A" w:usb2="00010000" w:usb3="00000000" w:csb0="00000111" w:csb1="00000000"/>
  </w:font>
  <w:font w:name="High Tower Text">
    <w:panose1 w:val="02040502050506030303"/>
    <w:charset w:val="4D"/>
    <w:family w:val="roman"/>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Bahnschrift SemiBold SemiConden">
    <w:altName w:val="Calibri"/>
    <w:panose1 w:val="020B0604020202020204"/>
    <w:charset w:val="00"/>
    <w:family w:val="swiss"/>
    <w:pitch w:val="variable"/>
    <w:sig w:usb0="A00002C7" w:usb1="00000002" w:usb2="00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3E47D" w14:textId="77777777" w:rsidR="00821DAD" w:rsidRDefault="00821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F0245" w14:textId="77777777" w:rsidR="00EF5C2D" w:rsidRDefault="00EF5C2D">
    <w:pPr>
      <w:pStyle w:val="Footer"/>
      <w:pBdr>
        <w:top w:val="single" w:sz="4" w:space="1" w:color="D9D9D9" w:themeColor="background1" w:themeShade="D9"/>
      </w:pBdr>
      <w:jc w:val="right"/>
    </w:pPr>
    <w:r>
      <w:t xml:space="preserve">| </w:t>
    </w:r>
    <w:sdt>
      <w:sdtPr>
        <w:id w:val="-246196357"/>
        <w:docPartObj>
          <w:docPartGallery w:val="Page Numbers (Bottom of Page)"/>
          <w:docPartUnique/>
        </w:docPartObj>
      </w:sdtPr>
      <w:sdtEndPr>
        <w:rPr>
          <w:color w:val="7F7F7F" w:themeColor="background1" w:themeShade="7F"/>
          <w:spacing w:val="60"/>
        </w:rPr>
      </w:sdtEndPr>
      <w:sdtContent>
        <w:r w:rsidRPr="00764D3F">
          <w:rPr>
            <w:sz w:val="20"/>
            <w:szCs w:val="20"/>
          </w:rPr>
          <w:fldChar w:fldCharType="begin"/>
        </w:r>
        <w:r w:rsidRPr="00764D3F">
          <w:rPr>
            <w:sz w:val="20"/>
            <w:szCs w:val="20"/>
          </w:rPr>
          <w:instrText xml:space="preserve"> PAGE   \* MERGEFORMAT </w:instrText>
        </w:r>
        <w:r w:rsidRPr="00764D3F">
          <w:rPr>
            <w:sz w:val="20"/>
            <w:szCs w:val="20"/>
          </w:rPr>
          <w:fldChar w:fldCharType="separate"/>
        </w:r>
        <w:r w:rsidR="002D5978" w:rsidRPr="00764D3F">
          <w:rPr>
            <w:noProof/>
            <w:sz w:val="20"/>
            <w:szCs w:val="20"/>
          </w:rPr>
          <w:t>2</w:t>
        </w:r>
        <w:r w:rsidRPr="00764D3F">
          <w:rPr>
            <w:noProof/>
            <w:sz w:val="20"/>
            <w:szCs w:val="20"/>
          </w:rPr>
          <w:fldChar w:fldCharType="end"/>
        </w:r>
        <w:r>
          <w:t xml:space="preserve"> |</w:t>
        </w:r>
      </w:sdtContent>
    </w:sdt>
  </w:p>
  <w:p w14:paraId="01C6F8B2" w14:textId="77777777" w:rsidR="00EF5C2D" w:rsidRDefault="00EF5C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EDAEF" w14:textId="77777777" w:rsidR="00821DAD" w:rsidRDefault="00821D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6B83C" w14:textId="77777777" w:rsidR="00EE324A" w:rsidRDefault="00EE32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BFE90" w14:textId="77777777" w:rsidR="00EE324A" w:rsidRDefault="00EE324A">
    <w:pPr>
      <w:pStyle w:val="Footer"/>
      <w:pBdr>
        <w:top w:val="single" w:sz="4" w:space="1" w:color="D9D9D9" w:themeColor="background1" w:themeShade="D9"/>
      </w:pBdr>
      <w:jc w:val="right"/>
    </w:pPr>
    <w:r>
      <w:t xml:space="preserve">| </w:t>
    </w:r>
    <w:sdt>
      <w:sdtPr>
        <w:id w:val="177851403"/>
        <w:docPartObj>
          <w:docPartGallery w:val="Page Numbers (Bottom of Page)"/>
          <w:docPartUnique/>
        </w:docPartObj>
      </w:sdtPr>
      <w:sdtEndPr>
        <w:rPr>
          <w:color w:val="7F7F7F" w:themeColor="background1" w:themeShade="7F"/>
          <w:spacing w:val="60"/>
        </w:rPr>
      </w:sdtEndPr>
      <w:sdtContent>
        <w:r w:rsidRPr="00764D3F">
          <w:rPr>
            <w:sz w:val="20"/>
            <w:szCs w:val="20"/>
          </w:rPr>
          <w:fldChar w:fldCharType="begin"/>
        </w:r>
        <w:r w:rsidRPr="00764D3F">
          <w:rPr>
            <w:sz w:val="20"/>
            <w:szCs w:val="20"/>
          </w:rPr>
          <w:instrText xml:space="preserve"> PAGE   \* MERGEFORMAT </w:instrText>
        </w:r>
        <w:r w:rsidRPr="00764D3F">
          <w:rPr>
            <w:sz w:val="20"/>
            <w:szCs w:val="20"/>
          </w:rPr>
          <w:fldChar w:fldCharType="separate"/>
        </w:r>
        <w:r w:rsidRPr="00764D3F">
          <w:rPr>
            <w:noProof/>
            <w:sz w:val="20"/>
            <w:szCs w:val="20"/>
          </w:rPr>
          <w:t>2</w:t>
        </w:r>
        <w:r w:rsidRPr="00764D3F">
          <w:rPr>
            <w:noProof/>
            <w:sz w:val="20"/>
            <w:szCs w:val="20"/>
          </w:rPr>
          <w:fldChar w:fldCharType="end"/>
        </w:r>
        <w:r>
          <w:t xml:space="preserve"> |</w:t>
        </w:r>
      </w:sdtContent>
    </w:sdt>
  </w:p>
  <w:p w14:paraId="1C71B654" w14:textId="77777777" w:rsidR="00EE324A" w:rsidRDefault="00EE32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C793E" w14:textId="77777777" w:rsidR="00EE324A" w:rsidRDefault="00EE3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054E8" w14:textId="77777777" w:rsidR="00926A31" w:rsidRDefault="00926A31" w:rsidP="00EF5C2D">
      <w:pPr>
        <w:spacing w:after="0" w:line="240" w:lineRule="auto"/>
      </w:pPr>
      <w:r>
        <w:separator/>
      </w:r>
    </w:p>
  </w:footnote>
  <w:footnote w:type="continuationSeparator" w:id="0">
    <w:p w14:paraId="67B48FA3" w14:textId="77777777" w:rsidR="00926A31" w:rsidRDefault="00926A31" w:rsidP="00EF5C2D">
      <w:pPr>
        <w:spacing w:after="0" w:line="240" w:lineRule="auto"/>
      </w:pPr>
      <w:r>
        <w:continuationSeparator/>
      </w:r>
    </w:p>
  </w:footnote>
  <w:footnote w:id="1">
    <w:p w14:paraId="0BAEC5AC" w14:textId="4CF6DCAF" w:rsidR="00997BC3" w:rsidRPr="00997BC3" w:rsidRDefault="00997BC3" w:rsidP="00C91BBB">
      <w:pPr>
        <w:spacing w:after="0" w:line="240" w:lineRule="auto"/>
        <w:ind w:left="142" w:hanging="142"/>
        <w:jc w:val="both"/>
        <w:rPr>
          <w:rFonts w:cstheme="minorHAnsi"/>
          <w:sz w:val="18"/>
          <w:szCs w:val="18"/>
          <w:lang w:val="en-AU"/>
        </w:rPr>
      </w:pPr>
      <w:r w:rsidRPr="00C91BBB">
        <w:rPr>
          <w:rFonts w:cstheme="minorHAnsi"/>
          <w:sz w:val="18"/>
          <w:szCs w:val="18"/>
          <w:vertAlign w:val="superscript"/>
        </w:rPr>
        <w:footnoteRef/>
      </w:r>
      <w:r w:rsidRPr="00C91BBB">
        <w:rPr>
          <w:rFonts w:cstheme="minorHAnsi"/>
          <w:sz w:val="18"/>
          <w:szCs w:val="18"/>
          <w:vertAlign w:val="superscript"/>
        </w:rPr>
        <w:t xml:space="preserve"> </w:t>
      </w:r>
      <w:r>
        <w:rPr>
          <w:rFonts w:cstheme="minorHAnsi"/>
          <w:sz w:val="18"/>
          <w:szCs w:val="18"/>
          <w:vertAlign w:val="superscript"/>
        </w:rPr>
        <w:tab/>
      </w:r>
      <w:r w:rsidRPr="00997BC3">
        <w:rPr>
          <w:rFonts w:cstheme="minorHAnsi"/>
          <w:sz w:val="18"/>
          <w:szCs w:val="18"/>
          <w:lang w:val="en-AU"/>
        </w:rPr>
        <w:t>Collective attachment means that for generations there has been a physical presence in and economic ties to land and territories traditionally owned, or customarily used or occupied, by the group concerned, including areas that hold special significance for it, such as sacred sites.</w:t>
      </w:r>
    </w:p>
  </w:footnote>
  <w:footnote w:id="2">
    <w:p w14:paraId="43B27D82" w14:textId="3B12AB4E" w:rsidR="00997BC3" w:rsidRPr="000C571D" w:rsidRDefault="00997BC3" w:rsidP="00C91BBB">
      <w:pPr>
        <w:pStyle w:val="FootnoteText"/>
        <w:ind w:left="142" w:hanging="142"/>
        <w:jc w:val="both"/>
        <w:rPr>
          <w:lang w:val="vi-VN"/>
        </w:rPr>
      </w:pPr>
      <w:r w:rsidRPr="00997BC3">
        <w:rPr>
          <w:rStyle w:val="FootnoteReference"/>
          <w:sz w:val="18"/>
          <w:szCs w:val="18"/>
        </w:rPr>
        <w:footnoteRef/>
      </w:r>
      <w:r w:rsidRPr="00997BC3">
        <w:rPr>
          <w:sz w:val="18"/>
          <w:szCs w:val="18"/>
        </w:rPr>
        <w:t xml:space="preserve"> </w:t>
      </w:r>
      <w:r>
        <w:rPr>
          <w:sz w:val="18"/>
          <w:szCs w:val="18"/>
        </w:rPr>
        <w:tab/>
      </w:r>
      <w:r w:rsidRPr="00997BC3">
        <w:rPr>
          <w:sz w:val="18"/>
          <w:szCs w:val="18"/>
        </w:rPr>
        <w:t xml:space="preserve">In Lao PDR, the WB proposed near-poor are those whose daily per capita consumption lies between poverty line and 1.5 times the poverty line </w:t>
      </w:r>
      <w:r w:rsidRPr="00997BC3">
        <w:rPr>
          <w:sz w:val="18"/>
          <w:szCs w:val="18"/>
          <w:lang w:val="vi-VN"/>
        </w:rPr>
        <w:t>(</w:t>
      </w:r>
      <w:r w:rsidRPr="00997BC3">
        <w:rPr>
          <w:sz w:val="18"/>
          <w:szCs w:val="18"/>
        </w:rPr>
        <w:t>WB 2022, Cambodia Poverty Assessment – Toward A More Inclusive and Resilient Cambodia).</w:t>
      </w:r>
    </w:p>
  </w:footnote>
  <w:footnote w:id="3">
    <w:p w14:paraId="6E218D66" w14:textId="77777777" w:rsidR="00D53F17" w:rsidRPr="003A78E9" w:rsidRDefault="00D53F17" w:rsidP="00D53F17">
      <w:pPr>
        <w:spacing w:before="120"/>
        <w:jc w:val="both"/>
        <w:rPr>
          <w:rFonts w:cstheme="minorHAnsi"/>
          <w:sz w:val="24"/>
          <w:lang w:bidi="th-TH"/>
        </w:rPr>
      </w:pPr>
    </w:p>
    <w:p w14:paraId="183A650A" w14:textId="77777777" w:rsidR="00D53F17" w:rsidRDefault="00D53F17" w:rsidP="00D53F17">
      <w:pPr>
        <w:pStyle w:val="FootnoteText"/>
      </w:pPr>
    </w:p>
  </w:footnote>
  <w:footnote w:id="4">
    <w:p w14:paraId="1342E22A" w14:textId="77777777" w:rsidR="00D53F17" w:rsidRPr="003A78E9" w:rsidRDefault="00D53F17" w:rsidP="00D53F17">
      <w:pPr>
        <w:pStyle w:val="FootnoteText"/>
        <w:rPr>
          <w:rFonts w:cstheme="minorHAnsi"/>
        </w:rPr>
      </w:pPr>
      <w:r w:rsidRPr="003A78E9">
        <w:rPr>
          <w:rStyle w:val="FootnoteReference"/>
          <w:rFonts w:cstheme="minorHAnsi"/>
        </w:rPr>
        <w:footnoteRef/>
      </w:r>
      <w:r w:rsidRPr="003A78E9">
        <w:rPr>
          <w:rFonts w:cstheme="minorHAnsi"/>
        </w:rPr>
        <w:t xml:space="preserve"> </w:t>
      </w:r>
      <w:r w:rsidRPr="004643C1">
        <w:rPr>
          <w:rFonts w:cstheme="minorHAnsi"/>
          <w:szCs w:val="22"/>
        </w:rPr>
        <w:t xml:space="preserve">Many households in remote, mountainous area live 20-30 </w:t>
      </w:r>
      <w:r w:rsidRPr="004643C1">
        <w:rPr>
          <w:rFonts w:cstheme="minorHAnsi"/>
          <w:sz w:val="22"/>
          <w:szCs w:val="22"/>
        </w:rPr>
        <w:t>km far from a nearest market.</w:t>
      </w:r>
    </w:p>
  </w:footnote>
  <w:footnote w:id="5">
    <w:p w14:paraId="383CC4E4" w14:textId="63C64506" w:rsidR="001A6430" w:rsidRDefault="001A6430" w:rsidP="00C91BBB">
      <w:pPr>
        <w:pStyle w:val="FootnoteText"/>
        <w:ind w:left="142" w:hanging="142"/>
        <w:jc w:val="both"/>
      </w:pPr>
      <w:r>
        <w:rPr>
          <w:rStyle w:val="FootnoteReference"/>
        </w:rPr>
        <w:footnoteRef/>
      </w:r>
      <w:r>
        <w:t xml:space="preserve"> </w:t>
      </w:r>
      <w:r w:rsidR="00B101AB">
        <w:tab/>
      </w:r>
      <w:r w:rsidRPr="00C91BBB">
        <w:rPr>
          <w:sz w:val="18"/>
          <w:szCs w:val="18"/>
        </w:rPr>
        <w:t>Canagarajah, P. Sudharshan &amp; Siegel, Paul B. &amp; Heitzmann, Karin, 2002. "Guidelines for assessing the sources of risk and vulnerability," Social Protection Discussion Papers and Notes 31372, The World Bank</w:t>
      </w:r>
      <w:r w:rsidR="00A642C5">
        <w:rPr>
          <w:sz w:val="18"/>
          <w:szCs w:val="18"/>
        </w:rPr>
        <w:t xml:space="preserve"> (</w:t>
      </w:r>
      <w:r w:rsidR="004331BF">
        <w:rPr>
          <w:sz w:val="18"/>
          <w:szCs w:val="18"/>
        </w:rPr>
        <w:t xml:space="preserve">See also </w:t>
      </w:r>
      <w:r w:rsidR="00A642C5" w:rsidRPr="00A642C5">
        <w:rPr>
          <w:sz w:val="18"/>
          <w:szCs w:val="18"/>
        </w:rPr>
        <w:t>Jia Gao &amp; Katja Vinha &amp; Emmanuel Skoufias, 2020. "World Bank Equity Policy Lab Vulnerability Tool to Measure Poverty Risk," World Bank Publications - Reports 35190, The World Bank Group</w:t>
      </w:r>
      <w:r w:rsidR="00A642C5">
        <w:rPr>
          <w:sz w:val="18"/>
          <w:szCs w:val="18"/>
        </w:rPr>
        <w:t>).</w:t>
      </w:r>
    </w:p>
  </w:footnote>
  <w:footnote w:id="6">
    <w:p w14:paraId="7CDE2339" w14:textId="77777777" w:rsidR="00E23B40" w:rsidRPr="000C571D" w:rsidRDefault="00E23B40" w:rsidP="00E23B40">
      <w:pPr>
        <w:pStyle w:val="FootnoteText"/>
        <w:ind w:left="142" w:hanging="142"/>
        <w:jc w:val="both"/>
        <w:rPr>
          <w:lang w:val="vi-VN"/>
        </w:rPr>
      </w:pPr>
      <w:r w:rsidRPr="000C571D">
        <w:rPr>
          <w:rStyle w:val="FootnoteReference"/>
          <w:sz w:val="18"/>
          <w:szCs w:val="18"/>
        </w:rPr>
        <w:footnoteRef/>
      </w:r>
      <w:r w:rsidRPr="000C571D">
        <w:rPr>
          <w:sz w:val="18"/>
          <w:szCs w:val="18"/>
        </w:rPr>
        <w:t xml:space="preserve"> </w:t>
      </w:r>
      <w:r>
        <w:rPr>
          <w:sz w:val="18"/>
          <w:szCs w:val="18"/>
        </w:rPr>
        <w:tab/>
      </w:r>
      <w:r w:rsidRPr="000C571D">
        <w:rPr>
          <w:sz w:val="18"/>
          <w:szCs w:val="18"/>
        </w:rPr>
        <w:t>In Lao PDR, the WB propose</w:t>
      </w:r>
      <w:r>
        <w:rPr>
          <w:sz w:val="18"/>
          <w:szCs w:val="18"/>
        </w:rPr>
        <w:t>d</w:t>
      </w:r>
      <w:r w:rsidRPr="000C571D">
        <w:rPr>
          <w:sz w:val="18"/>
          <w:szCs w:val="18"/>
        </w:rPr>
        <w:t xml:space="preserve"> near-poor are those whose daily per capita consumption lies between poverty line and 1.</w:t>
      </w:r>
      <w:r>
        <w:rPr>
          <w:sz w:val="18"/>
          <w:szCs w:val="18"/>
        </w:rPr>
        <w:t xml:space="preserve">5 </w:t>
      </w:r>
      <w:r w:rsidRPr="000C571D">
        <w:rPr>
          <w:sz w:val="18"/>
          <w:szCs w:val="18"/>
        </w:rPr>
        <w:t>times the poverty line</w:t>
      </w:r>
      <w:r>
        <w:rPr>
          <w:sz w:val="18"/>
          <w:szCs w:val="18"/>
        </w:rPr>
        <w:t xml:space="preserve"> </w:t>
      </w:r>
      <w:r>
        <w:rPr>
          <w:sz w:val="18"/>
          <w:szCs w:val="18"/>
          <w:lang w:val="vi-VN"/>
        </w:rPr>
        <w:t>(</w:t>
      </w:r>
      <w:r w:rsidRPr="00C43870">
        <w:rPr>
          <w:sz w:val="18"/>
          <w:szCs w:val="18"/>
        </w:rPr>
        <w:t>WB 2022, Cambodia Poverty</w:t>
      </w:r>
      <w:r>
        <w:rPr>
          <w:sz w:val="18"/>
          <w:szCs w:val="18"/>
        </w:rPr>
        <w:t xml:space="preserve"> </w:t>
      </w:r>
      <w:r w:rsidRPr="00C43870">
        <w:rPr>
          <w:sz w:val="18"/>
          <w:szCs w:val="18"/>
        </w:rPr>
        <w:t>Assessment – Toward A More Inclusive and Resilient Cambodia</w:t>
      </w:r>
      <w:r>
        <w:rPr>
          <w:sz w:val="18"/>
          <w:szCs w:val="18"/>
        </w:rPr>
        <w:t>)</w:t>
      </w:r>
      <w:r w:rsidRPr="000C571D">
        <w:rPr>
          <w:sz w:val="18"/>
          <w:szCs w:val="18"/>
        </w:rPr>
        <w:t>.</w:t>
      </w:r>
    </w:p>
  </w:footnote>
  <w:footnote w:id="7">
    <w:p w14:paraId="2450DDD1" w14:textId="7C8A7279" w:rsidR="0032496E" w:rsidRPr="00C02F43" w:rsidRDefault="0032496E" w:rsidP="00C91BBB">
      <w:pPr>
        <w:pStyle w:val="FootnoteText"/>
        <w:ind w:left="142" w:hanging="142"/>
        <w:jc w:val="both"/>
        <w:rPr>
          <w:sz w:val="18"/>
          <w:szCs w:val="18"/>
        </w:rPr>
      </w:pPr>
      <w:r w:rsidRPr="00C02F43">
        <w:rPr>
          <w:rStyle w:val="FootnoteReference"/>
          <w:sz w:val="18"/>
          <w:szCs w:val="18"/>
        </w:rPr>
        <w:footnoteRef/>
      </w:r>
      <w:r w:rsidRPr="00C02F43">
        <w:rPr>
          <w:sz w:val="18"/>
          <w:szCs w:val="18"/>
        </w:rPr>
        <w:t xml:space="preserve"> </w:t>
      </w:r>
      <w:r w:rsidR="00B101AB">
        <w:rPr>
          <w:sz w:val="18"/>
          <w:szCs w:val="18"/>
        </w:rPr>
        <w:tab/>
      </w:r>
      <w:r w:rsidRPr="00C02F43">
        <w:rPr>
          <w:sz w:val="18"/>
          <w:szCs w:val="18"/>
        </w:rPr>
        <w:t>Proxy Means Test is used to estimate the income or consumption when information on the family or household’s socioeconomic condition needs to be estimated/predicted based on (mostly) observable sociodemographic characteristics and economic assets because verification of socioeconomic status cannot be performed.</w:t>
      </w:r>
    </w:p>
  </w:footnote>
  <w:footnote w:id="8">
    <w:p w14:paraId="17E09C0D" w14:textId="55FF92B1" w:rsidR="00201AC2" w:rsidRDefault="00201AC2" w:rsidP="00C91BBB">
      <w:pPr>
        <w:pStyle w:val="FootnoteText"/>
        <w:ind w:left="142" w:hanging="142"/>
        <w:jc w:val="both"/>
      </w:pPr>
      <w:r w:rsidRPr="00C02F43">
        <w:rPr>
          <w:rStyle w:val="FootnoteReference"/>
          <w:sz w:val="18"/>
          <w:szCs w:val="18"/>
        </w:rPr>
        <w:footnoteRef/>
      </w:r>
      <w:r w:rsidRPr="00C02F43">
        <w:rPr>
          <w:sz w:val="18"/>
          <w:szCs w:val="18"/>
        </w:rPr>
        <w:t xml:space="preserve"> </w:t>
      </w:r>
      <w:r w:rsidR="00B101AB">
        <w:rPr>
          <w:sz w:val="18"/>
          <w:szCs w:val="18"/>
        </w:rPr>
        <w:tab/>
      </w:r>
      <w:r w:rsidRPr="00C02F43">
        <w:rPr>
          <w:sz w:val="18"/>
          <w:szCs w:val="18"/>
        </w:rPr>
        <w:t>World Bank. 2019. “Lao People’s Democratic Republic Poverty Assessment 2020: Catching Up and Falling Behind.” World Bank, Washington, DC.).</w:t>
      </w:r>
    </w:p>
  </w:footnote>
  <w:footnote w:id="9">
    <w:p w14:paraId="2CAA3FF0" w14:textId="4B8F5FF8" w:rsidR="00E223B3" w:rsidRPr="006E7B90" w:rsidRDefault="00E223B3" w:rsidP="00C91BBB">
      <w:pPr>
        <w:pStyle w:val="FootnoteText"/>
        <w:ind w:left="142" w:hanging="142"/>
        <w:jc w:val="both"/>
        <w:rPr>
          <w:sz w:val="18"/>
          <w:szCs w:val="18"/>
        </w:rPr>
      </w:pPr>
      <w:r w:rsidRPr="006E7B90">
        <w:rPr>
          <w:rStyle w:val="FootnoteReference"/>
          <w:sz w:val="18"/>
          <w:szCs w:val="18"/>
        </w:rPr>
        <w:footnoteRef/>
      </w:r>
      <w:r w:rsidRPr="006E7B90">
        <w:rPr>
          <w:sz w:val="18"/>
          <w:szCs w:val="18"/>
        </w:rPr>
        <w:t xml:space="preserve"> </w:t>
      </w:r>
      <w:r w:rsidR="00B101AB">
        <w:rPr>
          <w:sz w:val="18"/>
          <w:szCs w:val="18"/>
        </w:rPr>
        <w:tab/>
      </w:r>
      <w:r w:rsidRPr="006E7B90">
        <w:rPr>
          <w:sz w:val="18"/>
          <w:szCs w:val="18"/>
        </w:rPr>
        <w:t>If biological mother is absent, main caregiver of children under two years is eligible for program enrollment (when possible, women caregivers are encouraged).</w:t>
      </w:r>
    </w:p>
  </w:footnote>
  <w:footnote w:id="10">
    <w:p w14:paraId="41B1BB1A" w14:textId="35EEB535" w:rsidR="00D25444" w:rsidRPr="006E7B90" w:rsidRDefault="00D25444" w:rsidP="00C91BBB">
      <w:pPr>
        <w:pStyle w:val="FootnoteText"/>
        <w:ind w:left="142" w:hanging="142"/>
        <w:jc w:val="both"/>
        <w:rPr>
          <w:sz w:val="18"/>
          <w:szCs w:val="18"/>
        </w:rPr>
      </w:pPr>
      <w:r w:rsidRPr="006E7B90">
        <w:rPr>
          <w:rStyle w:val="FootnoteReference"/>
          <w:sz w:val="18"/>
          <w:szCs w:val="18"/>
        </w:rPr>
        <w:footnoteRef/>
      </w:r>
      <w:r w:rsidRPr="006E7B90">
        <w:rPr>
          <w:sz w:val="18"/>
          <w:szCs w:val="18"/>
        </w:rPr>
        <w:t xml:space="preserve"> </w:t>
      </w:r>
      <w:r w:rsidR="00B101AB">
        <w:rPr>
          <w:sz w:val="18"/>
          <w:szCs w:val="18"/>
        </w:rPr>
        <w:tab/>
      </w:r>
      <w:r w:rsidRPr="006E7B90">
        <w:rPr>
          <w:sz w:val="18"/>
          <w:szCs w:val="18"/>
        </w:rPr>
        <w:t>Children aged less than 22 months at the time of enrolment are.</w:t>
      </w:r>
    </w:p>
  </w:footnote>
  <w:footnote w:id="11">
    <w:p w14:paraId="539700C6" w14:textId="263F01BD" w:rsidR="00BD0FC0" w:rsidRPr="006E7B90" w:rsidRDefault="00BD0FC0" w:rsidP="00C91BBB">
      <w:pPr>
        <w:pStyle w:val="FootnoteText"/>
        <w:ind w:left="142" w:hanging="142"/>
        <w:jc w:val="both"/>
        <w:rPr>
          <w:sz w:val="18"/>
          <w:szCs w:val="18"/>
        </w:rPr>
      </w:pPr>
      <w:r w:rsidRPr="006E7B90">
        <w:rPr>
          <w:rStyle w:val="FootnoteReference"/>
          <w:sz w:val="18"/>
          <w:szCs w:val="18"/>
        </w:rPr>
        <w:footnoteRef/>
      </w:r>
      <w:r w:rsidRPr="006E7B90">
        <w:rPr>
          <w:sz w:val="18"/>
          <w:szCs w:val="18"/>
        </w:rPr>
        <w:t xml:space="preserve"> </w:t>
      </w:r>
      <w:r w:rsidR="00B101AB">
        <w:rPr>
          <w:sz w:val="18"/>
          <w:szCs w:val="18"/>
        </w:rPr>
        <w:tab/>
      </w:r>
      <w:r w:rsidRPr="006E7B90">
        <w:rPr>
          <w:sz w:val="18"/>
          <w:szCs w:val="18"/>
        </w:rPr>
        <w:t>Proxy Means Test is used to estimate the income or consumption when information on the family or household’s socioeconomic condition needs to be estimated/predicted based on (mostly) observable sociodemographic characteristics and economic assets because verification of socioeconomic status cannot be performed.</w:t>
      </w:r>
    </w:p>
  </w:footnote>
  <w:footnote w:id="12">
    <w:p w14:paraId="271FA0A1" w14:textId="77777777" w:rsidR="00E00B00" w:rsidRDefault="00E00B00" w:rsidP="00E00B00">
      <w:pPr>
        <w:pStyle w:val="FootnoteText"/>
        <w:jc w:val="both"/>
      </w:pPr>
      <w:r>
        <w:rPr>
          <w:rStyle w:val="FootnoteReference"/>
        </w:rPr>
        <w:footnoteRef/>
      </w:r>
      <w:r>
        <w:t xml:space="preserve"> “</w:t>
      </w:r>
      <w:r w:rsidRPr="00D11ADE">
        <w:t>Free</w:t>
      </w:r>
      <w:r>
        <w:t xml:space="preserve">” </w:t>
      </w:r>
      <w:r w:rsidRPr="00D11ADE">
        <w:t>refers to a consent given voluntarily and absent of coercion, intimidation or manipulation.</w:t>
      </w:r>
      <w:r>
        <w:t xml:space="preserve"> “</w:t>
      </w:r>
      <w:r w:rsidRPr="00D11ADE">
        <w:t>Prior</w:t>
      </w:r>
      <w:r>
        <w:t>”</w:t>
      </w:r>
      <w:r w:rsidRPr="00D11ADE">
        <w:t>: consent is sought sufficiently in advance of any authorization or commencement of activities.</w:t>
      </w:r>
      <w:r>
        <w:t xml:space="preserve"> “</w:t>
      </w:r>
      <w:r w:rsidRPr="00D11ADE">
        <w:t>Informed</w:t>
      </w:r>
      <w:r>
        <w:t xml:space="preserve">” </w:t>
      </w:r>
      <w:r w:rsidRPr="00D11ADE">
        <w:t>refers mainly to the nature of the engagement and type of  information that should be provided prior to seeking consent and also as part of the ongoing consent process</w:t>
      </w:r>
      <w:r>
        <w:t>.</w:t>
      </w:r>
    </w:p>
  </w:footnote>
  <w:footnote w:id="13">
    <w:p w14:paraId="3B18325C" w14:textId="77777777" w:rsidR="00FA6153" w:rsidRDefault="00FA6153" w:rsidP="00FA6153">
      <w:pPr>
        <w:pStyle w:val="FootnoteText"/>
        <w:jc w:val="both"/>
      </w:pPr>
      <w:r>
        <w:rPr>
          <w:rStyle w:val="FootnoteReference"/>
        </w:rPr>
        <w:footnoteRef/>
      </w:r>
      <w:r>
        <w:t xml:space="preserve"> “</w:t>
      </w:r>
      <w:r w:rsidRPr="00D11ADE">
        <w:t>Free</w:t>
      </w:r>
      <w:r>
        <w:t xml:space="preserve">” </w:t>
      </w:r>
      <w:r w:rsidRPr="00D11ADE">
        <w:t>refers to a consent given voluntarily and absent of coercion, intimidation or manipulation.</w:t>
      </w:r>
      <w:r>
        <w:t xml:space="preserve"> “</w:t>
      </w:r>
      <w:r w:rsidRPr="00D11ADE">
        <w:t>Prior</w:t>
      </w:r>
      <w:r>
        <w:t>”</w:t>
      </w:r>
      <w:r w:rsidRPr="00D11ADE">
        <w:t>: consent is sought sufficiently in advance of any authorization or commencement of activities.</w:t>
      </w:r>
      <w:r>
        <w:t xml:space="preserve"> “</w:t>
      </w:r>
      <w:r w:rsidRPr="00D11ADE">
        <w:t>Informed</w:t>
      </w:r>
      <w:r>
        <w:t xml:space="preserve">” </w:t>
      </w:r>
      <w:r w:rsidRPr="00D11ADE">
        <w:t>refers mainly to the nature of the engagement and type of  information that should be provided prior to seeking consent and also as part of the ongoing consent process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EDCE8" w14:textId="77777777" w:rsidR="00821DAD" w:rsidRDefault="00821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22D0D" w14:textId="77777777" w:rsidR="00821DAD" w:rsidRDefault="00821D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A4468" w14:textId="77777777" w:rsidR="00821DAD" w:rsidRDefault="00821D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0954E" w14:textId="77777777" w:rsidR="00EE324A" w:rsidRDefault="00EE32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559F4" w14:textId="77777777" w:rsidR="00EE324A" w:rsidRDefault="00EE32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EC953" w14:textId="77777777" w:rsidR="00EE324A" w:rsidRDefault="00EE3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91CBF"/>
    <w:multiLevelType w:val="hybridMultilevel"/>
    <w:tmpl w:val="22EAE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51645"/>
    <w:multiLevelType w:val="hybridMultilevel"/>
    <w:tmpl w:val="829893B2"/>
    <w:lvl w:ilvl="0" w:tplc="66B255A8">
      <w:numFmt w:val="bullet"/>
      <w:lvlText w:val="-"/>
      <w:lvlJc w:val="left"/>
      <w:pPr>
        <w:ind w:left="1080" w:hanging="360"/>
      </w:pPr>
      <w:rPr>
        <w:rFonts w:ascii="Calibri" w:eastAsiaTheme="minorEastAsia" w:hAnsi="Calibri" w:cs="DokChamp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611D2C"/>
    <w:multiLevelType w:val="multilevel"/>
    <w:tmpl w:val="502E50BE"/>
    <w:lvl w:ilvl="0">
      <w:start w:val="1"/>
      <w:numFmt w:val="bullet"/>
      <w:lvlText w:val=""/>
      <w:lvlJc w:val="left"/>
      <w:pPr>
        <w:ind w:left="643" w:hanging="360"/>
      </w:pPr>
      <w:rPr>
        <w:rFonts w:ascii="Symbol" w:hAnsi="Symbol" w:hint="default"/>
      </w:rPr>
    </w:lvl>
    <w:lvl w:ilvl="1">
      <w:start w:val="1"/>
      <w:numFmt w:val="decimal"/>
      <w:lvlText w:val="%2."/>
      <w:lvlJc w:val="left"/>
      <w:pPr>
        <w:tabs>
          <w:tab w:val="num" w:pos="1723"/>
        </w:tabs>
        <w:ind w:left="1723" w:hanging="720"/>
      </w:pPr>
    </w:lvl>
    <w:lvl w:ilvl="2">
      <w:start w:val="1"/>
      <w:numFmt w:val="decimal"/>
      <w:lvlText w:val="%3."/>
      <w:lvlJc w:val="left"/>
      <w:pPr>
        <w:tabs>
          <w:tab w:val="num" w:pos="2443"/>
        </w:tabs>
        <w:ind w:left="2443" w:hanging="720"/>
      </w:pPr>
    </w:lvl>
    <w:lvl w:ilvl="3">
      <w:start w:val="1"/>
      <w:numFmt w:val="decimal"/>
      <w:lvlText w:val="%4."/>
      <w:lvlJc w:val="left"/>
      <w:pPr>
        <w:tabs>
          <w:tab w:val="num" w:pos="3163"/>
        </w:tabs>
        <w:ind w:left="3163" w:hanging="720"/>
      </w:pPr>
    </w:lvl>
    <w:lvl w:ilvl="4">
      <w:start w:val="1"/>
      <w:numFmt w:val="decimal"/>
      <w:lvlText w:val="%5."/>
      <w:lvlJc w:val="left"/>
      <w:pPr>
        <w:tabs>
          <w:tab w:val="num" w:pos="3883"/>
        </w:tabs>
        <w:ind w:left="3883" w:hanging="720"/>
      </w:pPr>
    </w:lvl>
    <w:lvl w:ilvl="5">
      <w:start w:val="1"/>
      <w:numFmt w:val="decimal"/>
      <w:lvlText w:val="%6."/>
      <w:lvlJc w:val="left"/>
      <w:pPr>
        <w:tabs>
          <w:tab w:val="num" w:pos="4603"/>
        </w:tabs>
        <w:ind w:left="4603" w:hanging="720"/>
      </w:pPr>
    </w:lvl>
    <w:lvl w:ilvl="6">
      <w:start w:val="1"/>
      <w:numFmt w:val="decimal"/>
      <w:lvlText w:val="%7."/>
      <w:lvlJc w:val="left"/>
      <w:pPr>
        <w:tabs>
          <w:tab w:val="num" w:pos="5323"/>
        </w:tabs>
        <w:ind w:left="5323" w:hanging="720"/>
      </w:pPr>
    </w:lvl>
    <w:lvl w:ilvl="7">
      <w:start w:val="1"/>
      <w:numFmt w:val="decimal"/>
      <w:lvlText w:val="%8."/>
      <w:lvlJc w:val="left"/>
      <w:pPr>
        <w:tabs>
          <w:tab w:val="num" w:pos="6043"/>
        </w:tabs>
        <w:ind w:left="6043" w:hanging="720"/>
      </w:pPr>
    </w:lvl>
    <w:lvl w:ilvl="8">
      <w:start w:val="1"/>
      <w:numFmt w:val="decimal"/>
      <w:lvlText w:val="%9."/>
      <w:lvlJc w:val="left"/>
      <w:pPr>
        <w:tabs>
          <w:tab w:val="num" w:pos="6763"/>
        </w:tabs>
        <w:ind w:left="6763" w:hanging="720"/>
      </w:pPr>
    </w:lvl>
  </w:abstractNum>
  <w:abstractNum w:abstractNumId="3" w15:restartNumberingAfterBreak="0">
    <w:nsid w:val="0BC54071"/>
    <w:multiLevelType w:val="hybridMultilevel"/>
    <w:tmpl w:val="E720530C"/>
    <w:lvl w:ilvl="0" w:tplc="30BC0BE2">
      <w:numFmt w:val="bullet"/>
      <w:lvlText w:val=""/>
      <w:lvlJc w:val="left"/>
      <w:pPr>
        <w:ind w:left="720" w:hanging="360"/>
      </w:pPr>
      <w:rPr>
        <w:rFonts w:ascii="Wingdings" w:eastAsia="Wingdings" w:hAnsi="Wingdings" w:cs="Wingdings" w:hint="default"/>
        <w:color w:val="00706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03FD4"/>
    <w:multiLevelType w:val="multilevel"/>
    <w:tmpl w:val="CDC6C552"/>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5" w15:restartNumberingAfterBreak="0">
    <w:nsid w:val="11A05C14"/>
    <w:multiLevelType w:val="hybridMultilevel"/>
    <w:tmpl w:val="87B0FE24"/>
    <w:lvl w:ilvl="0" w:tplc="30BC0BE2">
      <w:numFmt w:val="bullet"/>
      <w:lvlText w:val=""/>
      <w:lvlJc w:val="left"/>
      <w:pPr>
        <w:ind w:left="720" w:hanging="360"/>
      </w:pPr>
      <w:rPr>
        <w:rFonts w:ascii="Wingdings" w:eastAsia="Wingdings" w:hAnsi="Wingdings" w:cs="Wingdings" w:hint="default"/>
        <w:color w:val="007060"/>
        <w:w w:val="100"/>
        <w:sz w:val="18"/>
        <w:szCs w:val="18"/>
        <w:lang w:val="en-US" w:eastAsia="en-US" w:bidi="ar-SA"/>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03179"/>
    <w:multiLevelType w:val="hybridMultilevel"/>
    <w:tmpl w:val="CC602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27115"/>
    <w:multiLevelType w:val="hybridMultilevel"/>
    <w:tmpl w:val="D7D81030"/>
    <w:lvl w:ilvl="0" w:tplc="00000000">
      <w:start w:val="1"/>
      <w:numFmt w:val="bullet"/>
      <w:lvlText w:val="o"/>
      <w:lvlJc w:val="left"/>
      <w:pPr>
        <w:ind w:left="360" w:hanging="360"/>
      </w:pPr>
      <w:rPr>
        <w:rFonts w:ascii="Courier New" w:hAnsi="Courier New" w:cs="Courier New" w:hint="default"/>
      </w:rPr>
    </w:lvl>
    <w:lvl w:ilvl="1" w:tplc="00000000" w:tentative="1">
      <w:start w:val="1"/>
      <w:numFmt w:val="bullet"/>
      <w:lvlText w:val="o"/>
      <w:lvlJc w:val="left"/>
      <w:pPr>
        <w:ind w:left="3620" w:hanging="360"/>
      </w:pPr>
      <w:rPr>
        <w:rFonts w:ascii="Courier New" w:hAnsi="Courier New" w:cs="Courier New" w:hint="default"/>
      </w:rPr>
    </w:lvl>
    <w:lvl w:ilvl="2" w:tplc="00000000" w:tentative="1">
      <w:start w:val="1"/>
      <w:numFmt w:val="bullet"/>
      <w:lvlText w:val=""/>
      <w:lvlJc w:val="left"/>
      <w:pPr>
        <w:ind w:left="4340" w:hanging="360"/>
      </w:pPr>
      <w:rPr>
        <w:rFonts w:ascii="Wingdings" w:hAnsi="Wingdings" w:hint="default"/>
      </w:rPr>
    </w:lvl>
    <w:lvl w:ilvl="3" w:tplc="00000000" w:tentative="1">
      <w:start w:val="1"/>
      <w:numFmt w:val="bullet"/>
      <w:lvlText w:val=""/>
      <w:lvlJc w:val="left"/>
      <w:pPr>
        <w:ind w:left="5060" w:hanging="360"/>
      </w:pPr>
      <w:rPr>
        <w:rFonts w:ascii="Symbol" w:hAnsi="Symbol" w:hint="default"/>
      </w:rPr>
    </w:lvl>
    <w:lvl w:ilvl="4" w:tplc="00000000" w:tentative="1">
      <w:start w:val="1"/>
      <w:numFmt w:val="bullet"/>
      <w:lvlText w:val="o"/>
      <w:lvlJc w:val="left"/>
      <w:pPr>
        <w:ind w:left="5780" w:hanging="360"/>
      </w:pPr>
      <w:rPr>
        <w:rFonts w:ascii="Courier New" w:hAnsi="Courier New" w:cs="Courier New" w:hint="default"/>
      </w:rPr>
    </w:lvl>
    <w:lvl w:ilvl="5" w:tplc="00000000" w:tentative="1">
      <w:start w:val="1"/>
      <w:numFmt w:val="bullet"/>
      <w:lvlText w:val=""/>
      <w:lvlJc w:val="left"/>
      <w:pPr>
        <w:ind w:left="6500" w:hanging="360"/>
      </w:pPr>
      <w:rPr>
        <w:rFonts w:ascii="Wingdings" w:hAnsi="Wingdings" w:hint="default"/>
      </w:rPr>
    </w:lvl>
    <w:lvl w:ilvl="6" w:tplc="00000000" w:tentative="1">
      <w:start w:val="1"/>
      <w:numFmt w:val="bullet"/>
      <w:lvlText w:val=""/>
      <w:lvlJc w:val="left"/>
      <w:pPr>
        <w:ind w:left="7220" w:hanging="360"/>
      </w:pPr>
      <w:rPr>
        <w:rFonts w:ascii="Symbol" w:hAnsi="Symbol" w:hint="default"/>
      </w:rPr>
    </w:lvl>
    <w:lvl w:ilvl="7" w:tplc="00000000" w:tentative="1">
      <w:start w:val="1"/>
      <w:numFmt w:val="bullet"/>
      <w:lvlText w:val="o"/>
      <w:lvlJc w:val="left"/>
      <w:pPr>
        <w:ind w:left="7940" w:hanging="360"/>
      </w:pPr>
      <w:rPr>
        <w:rFonts w:ascii="Courier New" w:hAnsi="Courier New" w:cs="Courier New" w:hint="default"/>
      </w:rPr>
    </w:lvl>
    <w:lvl w:ilvl="8" w:tplc="00000000" w:tentative="1">
      <w:start w:val="1"/>
      <w:numFmt w:val="bullet"/>
      <w:lvlText w:val=""/>
      <w:lvlJc w:val="left"/>
      <w:pPr>
        <w:ind w:left="8660" w:hanging="360"/>
      </w:pPr>
      <w:rPr>
        <w:rFonts w:ascii="Wingdings" w:hAnsi="Wingdings" w:hint="default"/>
      </w:rPr>
    </w:lvl>
  </w:abstractNum>
  <w:abstractNum w:abstractNumId="8" w15:restartNumberingAfterBreak="0">
    <w:nsid w:val="16514CED"/>
    <w:multiLevelType w:val="hybridMultilevel"/>
    <w:tmpl w:val="733A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17D72"/>
    <w:multiLevelType w:val="hybridMultilevel"/>
    <w:tmpl w:val="BE0677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70141"/>
    <w:multiLevelType w:val="hybridMultilevel"/>
    <w:tmpl w:val="6B52CA7E"/>
    <w:lvl w:ilvl="0" w:tplc="0C8C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921DCE"/>
    <w:multiLevelType w:val="multilevel"/>
    <w:tmpl w:val="502E50BE"/>
    <w:lvl w:ilvl="0">
      <w:start w:val="1"/>
      <w:numFmt w:val="bullet"/>
      <w:lvlText w:val=""/>
      <w:lvlJc w:val="left"/>
      <w:pPr>
        <w:ind w:left="643" w:hanging="360"/>
      </w:pPr>
      <w:rPr>
        <w:rFonts w:ascii="Symbol" w:hAnsi="Symbol" w:hint="default"/>
      </w:rPr>
    </w:lvl>
    <w:lvl w:ilvl="1">
      <w:start w:val="1"/>
      <w:numFmt w:val="decimal"/>
      <w:lvlText w:val="%2."/>
      <w:lvlJc w:val="left"/>
      <w:pPr>
        <w:tabs>
          <w:tab w:val="num" w:pos="1723"/>
        </w:tabs>
        <w:ind w:left="1723" w:hanging="720"/>
      </w:pPr>
    </w:lvl>
    <w:lvl w:ilvl="2">
      <w:start w:val="1"/>
      <w:numFmt w:val="decimal"/>
      <w:lvlText w:val="%3."/>
      <w:lvlJc w:val="left"/>
      <w:pPr>
        <w:tabs>
          <w:tab w:val="num" w:pos="2443"/>
        </w:tabs>
        <w:ind w:left="2443" w:hanging="720"/>
      </w:pPr>
    </w:lvl>
    <w:lvl w:ilvl="3">
      <w:start w:val="1"/>
      <w:numFmt w:val="decimal"/>
      <w:lvlText w:val="%4."/>
      <w:lvlJc w:val="left"/>
      <w:pPr>
        <w:tabs>
          <w:tab w:val="num" w:pos="3163"/>
        </w:tabs>
        <w:ind w:left="3163" w:hanging="720"/>
      </w:pPr>
    </w:lvl>
    <w:lvl w:ilvl="4">
      <w:start w:val="1"/>
      <w:numFmt w:val="decimal"/>
      <w:lvlText w:val="%5."/>
      <w:lvlJc w:val="left"/>
      <w:pPr>
        <w:tabs>
          <w:tab w:val="num" w:pos="3883"/>
        </w:tabs>
        <w:ind w:left="3883" w:hanging="720"/>
      </w:pPr>
    </w:lvl>
    <w:lvl w:ilvl="5">
      <w:start w:val="1"/>
      <w:numFmt w:val="decimal"/>
      <w:lvlText w:val="%6."/>
      <w:lvlJc w:val="left"/>
      <w:pPr>
        <w:tabs>
          <w:tab w:val="num" w:pos="4603"/>
        </w:tabs>
        <w:ind w:left="4603" w:hanging="720"/>
      </w:pPr>
    </w:lvl>
    <w:lvl w:ilvl="6">
      <w:start w:val="1"/>
      <w:numFmt w:val="decimal"/>
      <w:lvlText w:val="%7."/>
      <w:lvlJc w:val="left"/>
      <w:pPr>
        <w:tabs>
          <w:tab w:val="num" w:pos="5323"/>
        </w:tabs>
        <w:ind w:left="5323" w:hanging="720"/>
      </w:pPr>
    </w:lvl>
    <w:lvl w:ilvl="7">
      <w:start w:val="1"/>
      <w:numFmt w:val="decimal"/>
      <w:lvlText w:val="%8."/>
      <w:lvlJc w:val="left"/>
      <w:pPr>
        <w:tabs>
          <w:tab w:val="num" w:pos="6043"/>
        </w:tabs>
        <w:ind w:left="6043" w:hanging="720"/>
      </w:pPr>
    </w:lvl>
    <w:lvl w:ilvl="8">
      <w:start w:val="1"/>
      <w:numFmt w:val="decimal"/>
      <w:lvlText w:val="%9."/>
      <w:lvlJc w:val="left"/>
      <w:pPr>
        <w:tabs>
          <w:tab w:val="num" w:pos="6763"/>
        </w:tabs>
        <w:ind w:left="6763" w:hanging="720"/>
      </w:pPr>
    </w:lvl>
  </w:abstractNum>
  <w:abstractNum w:abstractNumId="12" w15:restartNumberingAfterBreak="0">
    <w:nsid w:val="24AC0684"/>
    <w:multiLevelType w:val="hybridMultilevel"/>
    <w:tmpl w:val="7A326668"/>
    <w:lvl w:ilvl="0" w:tplc="B46E8C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78A2596"/>
    <w:multiLevelType w:val="hybridMultilevel"/>
    <w:tmpl w:val="BB2ABF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42BC3"/>
    <w:multiLevelType w:val="multilevel"/>
    <w:tmpl w:val="DDDAB2CA"/>
    <w:lvl w:ilvl="0">
      <w:start w:val="1"/>
      <w:numFmt w:val="bullet"/>
      <w:lvlText w:val=""/>
      <w:lvlJc w:val="left"/>
      <w:pPr>
        <w:ind w:left="643" w:hanging="360"/>
      </w:pPr>
      <w:rPr>
        <w:rFonts w:ascii="Symbol" w:hAnsi="Symbol" w:hint="default"/>
      </w:rPr>
    </w:lvl>
    <w:lvl w:ilvl="1">
      <w:start w:val="1"/>
      <w:numFmt w:val="lowerRoman"/>
      <w:lvlText w:val="%2."/>
      <w:lvlJc w:val="right"/>
      <w:pPr>
        <w:ind w:left="1363" w:hanging="360"/>
      </w:pPr>
    </w:lvl>
    <w:lvl w:ilvl="2">
      <w:start w:val="1"/>
      <w:numFmt w:val="decimal"/>
      <w:lvlText w:val="%3."/>
      <w:lvlJc w:val="left"/>
      <w:pPr>
        <w:tabs>
          <w:tab w:val="num" w:pos="2443"/>
        </w:tabs>
        <w:ind w:left="2443" w:hanging="720"/>
      </w:pPr>
    </w:lvl>
    <w:lvl w:ilvl="3">
      <w:start w:val="1"/>
      <w:numFmt w:val="decimal"/>
      <w:lvlText w:val="%4."/>
      <w:lvlJc w:val="left"/>
      <w:pPr>
        <w:tabs>
          <w:tab w:val="num" w:pos="3163"/>
        </w:tabs>
        <w:ind w:left="3163" w:hanging="720"/>
      </w:pPr>
    </w:lvl>
    <w:lvl w:ilvl="4">
      <w:start w:val="1"/>
      <w:numFmt w:val="decimal"/>
      <w:lvlText w:val="%5."/>
      <w:lvlJc w:val="left"/>
      <w:pPr>
        <w:tabs>
          <w:tab w:val="num" w:pos="3883"/>
        </w:tabs>
        <w:ind w:left="3883" w:hanging="720"/>
      </w:pPr>
    </w:lvl>
    <w:lvl w:ilvl="5">
      <w:start w:val="1"/>
      <w:numFmt w:val="decimal"/>
      <w:lvlText w:val="%6."/>
      <w:lvlJc w:val="left"/>
      <w:pPr>
        <w:tabs>
          <w:tab w:val="num" w:pos="4603"/>
        </w:tabs>
        <w:ind w:left="4603" w:hanging="720"/>
      </w:pPr>
    </w:lvl>
    <w:lvl w:ilvl="6">
      <w:start w:val="1"/>
      <w:numFmt w:val="decimal"/>
      <w:lvlText w:val="%7."/>
      <w:lvlJc w:val="left"/>
      <w:pPr>
        <w:tabs>
          <w:tab w:val="num" w:pos="5323"/>
        </w:tabs>
        <w:ind w:left="5323" w:hanging="720"/>
      </w:pPr>
    </w:lvl>
    <w:lvl w:ilvl="7">
      <w:start w:val="1"/>
      <w:numFmt w:val="decimal"/>
      <w:lvlText w:val="%8."/>
      <w:lvlJc w:val="left"/>
      <w:pPr>
        <w:tabs>
          <w:tab w:val="num" w:pos="6043"/>
        </w:tabs>
        <w:ind w:left="6043" w:hanging="720"/>
      </w:pPr>
    </w:lvl>
    <w:lvl w:ilvl="8">
      <w:start w:val="1"/>
      <w:numFmt w:val="decimal"/>
      <w:lvlText w:val="%9."/>
      <w:lvlJc w:val="left"/>
      <w:pPr>
        <w:tabs>
          <w:tab w:val="num" w:pos="6763"/>
        </w:tabs>
        <w:ind w:left="6763" w:hanging="720"/>
      </w:pPr>
    </w:lvl>
  </w:abstractNum>
  <w:abstractNum w:abstractNumId="15" w15:restartNumberingAfterBreak="0">
    <w:nsid w:val="2D4313A6"/>
    <w:multiLevelType w:val="hybridMultilevel"/>
    <w:tmpl w:val="026EA448"/>
    <w:lvl w:ilvl="0" w:tplc="0409000B">
      <w:start w:val="1"/>
      <w:numFmt w:val="bullet"/>
      <w:lvlText w:val=""/>
      <w:lvlJc w:val="left"/>
      <w:pPr>
        <w:ind w:left="1363" w:hanging="360"/>
      </w:pPr>
      <w:rPr>
        <w:rFonts w:ascii="Wingdings" w:hAnsi="Wingdings"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16" w15:restartNumberingAfterBreak="0">
    <w:nsid w:val="2FA50029"/>
    <w:multiLevelType w:val="hybridMultilevel"/>
    <w:tmpl w:val="8D628E08"/>
    <w:lvl w:ilvl="0" w:tplc="30BC0BE2">
      <w:numFmt w:val="bullet"/>
      <w:lvlText w:val=""/>
      <w:lvlJc w:val="left"/>
      <w:pPr>
        <w:ind w:left="720" w:hanging="360"/>
      </w:pPr>
      <w:rPr>
        <w:rFonts w:ascii="Wingdings" w:eastAsia="Wingdings" w:hAnsi="Wingdings" w:cs="Wingdings" w:hint="default"/>
        <w:color w:val="00706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07373"/>
    <w:multiLevelType w:val="hybridMultilevel"/>
    <w:tmpl w:val="82B86272"/>
    <w:lvl w:ilvl="0" w:tplc="30BC0BE2">
      <w:numFmt w:val="bullet"/>
      <w:lvlText w:val=""/>
      <w:lvlJc w:val="left"/>
      <w:pPr>
        <w:ind w:left="1800" w:hanging="360"/>
      </w:pPr>
      <w:rPr>
        <w:rFonts w:ascii="Wingdings" w:eastAsia="Wingdings" w:hAnsi="Wingdings" w:cs="Wingdings" w:hint="default"/>
        <w:color w:val="007060"/>
        <w:w w:val="100"/>
        <w:sz w:val="18"/>
        <w:szCs w:val="18"/>
        <w:lang w:val="en-US" w:eastAsia="en-US" w:bidi="ar-S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34A5679"/>
    <w:multiLevelType w:val="hybridMultilevel"/>
    <w:tmpl w:val="32CC2D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3D07332"/>
    <w:multiLevelType w:val="multilevel"/>
    <w:tmpl w:val="6DE8F220"/>
    <w:lvl w:ilvl="0">
      <w:start w:val="1"/>
      <w:numFmt w:val="bullet"/>
      <w:lvlText w:val=""/>
      <w:lvlJc w:val="left"/>
      <w:pPr>
        <w:ind w:left="643" w:hanging="360"/>
      </w:pPr>
      <w:rPr>
        <w:rFonts w:ascii="Symbol" w:hAnsi="Symbol" w:hint="default"/>
      </w:rPr>
    </w:lvl>
    <w:lvl w:ilvl="1">
      <w:start w:val="1"/>
      <w:numFmt w:val="decimal"/>
      <w:lvlText w:val="%2."/>
      <w:lvlJc w:val="left"/>
      <w:pPr>
        <w:tabs>
          <w:tab w:val="num" w:pos="1723"/>
        </w:tabs>
        <w:ind w:left="1723" w:hanging="720"/>
      </w:pPr>
    </w:lvl>
    <w:lvl w:ilvl="2">
      <w:start w:val="1"/>
      <w:numFmt w:val="decimal"/>
      <w:lvlText w:val="%3."/>
      <w:lvlJc w:val="left"/>
      <w:pPr>
        <w:tabs>
          <w:tab w:val="num" w:pos="2443"/>
        </w:tabs>
        <w:ind w:left="2443" w:hanging="720"/>
      </w:pPr>
    </w:lvl>
    <w:lvl w:ilvl="3">
      <w:start w:val="1"/>
      <w:numFmt w:val="decimal"/>
      <w:lvlText w:val="%4."/>
      <w:lvlJc w:val="left"/>
      <w:pPr>
        <w:tabs>
          <w:tab w:val="num" w:pos="3163"/>
        </w:tabs>
        <w:ind w:left="3163" w:hanging="720"/>
      </w:pPr>
    </w:lvl>
    <w:lvl w:ilvl="4">
      <w:start w:val="1"/>
      <w:numFmt w:val="decimal"/>
      <w:lvlText w:val="%5."/>
      <w:lvlJc w:val="left"/>
      <w:pPr>
        <w:tabs>
          <w:tab w:val="num" w:pos="3883"/>
        </w:tabs>
        <w:ind w:left="3883" w:hanging="720"/>
      </w:pPr>
    </w:lvl>
    <w:lvl w:ilvl="5">
      <w:start w:val="1"/>
      <w:numFmt w:val="decimal"/>
      <w:lvlText w:val="%6."/>
      <w:lvlJc w:val="left"/>
      <w:pPr>
        <w:tabs>
          <w:tab w:val="num" w:pos="4603"/>
        </w:tabs>
        <w:ind w:left="4603" w:hanging="720"/>
      </w:pPr>
    </w:lvl>
    <w:lvl w:ilvl="6">
      <w:start w:val="1"/>
      <w:numFmt w:val="decimal"/>
      <w:lvlText w:val="%7."/>
      <w:lvlJc w:val="left"/>
      <w:pPr>
        <w:tabs>
          <w:tab w:val="num" w:pos="5323"/>
        </w:tabs>
        <w:ind w:left="5323" w:hanging="720"/>
      </w:pPr>
    </w:lvl>
    <w:lvl w:ilvl="7">
      <w:start w:val="1"/>
      <w:numFmt w:val="decimal"/>
      <w:lvlText w:val="%8."/>
      <w:lvlJc w:val="left"/>
      <w:pPr>
        <w:tabs>
          <w:tab w:val="num" w:pos="6043"/>
        </w:tabs>
        <w:ind w:left="6043" w:hanging="720"/>
      </w:pPr>
    </w:lvl>
    <w:lvl w:ilvl="8">
      <w:start w:val="1"/>
      <w:numFmt w:val="decimal"/>
      <w:lvlText w:val="%9."/>
      <w:lvlJc w:val="left"/>
      <w:pPr>
        <w:tabs>
          <w:tab w:val="num" w:pos="6763"/>
        </w:tabs>
        <w:ind w:left="6763" w:hanging="720"/>
      </w:pPr>
    </w:lvl>
  </w:abstractNum>
  <w:abstractNum w:abstractNumId="20" w15:restartNumberingAfterBreak="0">
    <w:nsid w:val="35B76545"/>
    <w:multiLevelType w:val="hybridMultilevel"/>
    <w:tmpl w:val="A97C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966658"/>
    <w:multiLevelType w:val="hybridMultilevel"/>
    <w:tmpl w:val="1004C8C4"/>
    <w:lvl w:ilvl="0" w:tplc="30BC0BE2">
      <w:numFmt w:val="bullet"/>
      <w:lvlText w:val=""/>
      <w:lvlJc w:val="left"/>
      <w:pPr>
        <w:ind w:left="720" w:hanging="360"/>
      </w:pPr>
      <w:rPr>
        <w:rFonts w:ascii="Wingdings" w:eastAsia="Wingdings" w:hAnsi="Wingdings" w:cs="Wingdings" w:hint="default"/>
        <w:color w:val="00706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BA0533"/>
    <w:multiLevelType w:val="hybridMultilevel"/>
    <w:tmpl w:val="3B8AA8F4"/>
    <w:lvl w:ilvl="0" w:tplc="30BC0BE2">
      <w:numFmt w:val="bullet"/>
      <w:lvlText w:val=""/>
      <w:lvlJc w:val="left"/>
      <w:pPr>
        <w:ind w:left="1800" w:hanging="360"/>
      </w:pPr>
      <w:rPr>
        <w:rFonts w:ascii="Wingdings" w:eastAsia="Wingdings" w:hAnsi="Wingdings" w:cs="Wingdings" w:hint="default"/>
        <w:color w:val="007060"/>
        <w:w w:val="100"/>
        <w:sz w:val="18"/>
        <w:szCs w:val="18"/>
        <w:lang w:val="en-US" w:eastAsia="en-US" w:bidi="ar-S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C4C72AD"/>
    <w:multiLevelType w:val="hybridMultilevel"/>
    <w:tmpl w:val="CD70E60E"/>
    <w:lvl w:ilvl="0" w:tplc="E878D498">
      <w:start w:val="16"/>
      <w:numFmt w:val="decimal"/>
      <w:lvlText w:val="%1."/>
      <w:lvlJc w:val="left"/>
      <w:pPr>
        <w:ind w:left="720" w:hanging="360"/>
      </w:pPr>
      <w:rPr>
        <w:rFonts w:ascii="Times New Roman" w:hAnsi="Times New Roman" w:cs="Times New Roman" w:hint="default"/>
        <w:b w:val="0"/>
        <w:bCs w:val="0"/>
        <w:i w:val="0"/>
        <w:iCs w:val="0"/>
        <w:color w:val="auto"/>
        <w:sz w:val="24"/>
        <w:szCs w:val="24"/>
      </w:rPr>
    </w:lvl>
    <w:lvl w:ilvl="1" w:tplc="5B4AB82E">
      <w:start w:val="1"/>
      <w:numFmt w:val="lowerLetter"/>
      <w:lvlText w:val="%2)"/>
      <w:lvlJc w:val="left"/>
      <w:pPr>
        <w:ind w:left="1440" w:hanging="360"/>
      </w:pPr>
      <w:rPr>
        <w:rFonts w:hint="default"/>
        <w:b w:val="0"/>
        <w:bCs w:val="0"/>
        <w:i w:val="0"/>
        <w:iCs w:val="0"/>
        <w:color w:val="auto"/>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90F0DA02">
      <w:start w:val="1"/>
      <w:numFmt w:val="upperRoman"/>
      <w:lvlText w:val="%5."/>
      <w:lvlJc w:val="left"/>
      <w:pPr>
        <w:ind w:left="3960" w:hanging="720"/>
      </w:pPr>
      <w:rPr>
        <w:rFonts w:hint="default"/>
      </w:rPr>
    </w:lvl>
    <w:lvl w:ilvl="5" w:tplc="62A02D0C">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3C225B"/>
    <w:multiLevelType w:val="hybridMultilevel"/>
    <w:tmpl w:val="8392F9DC"/>
    <w:lvl w:ilvl="0" w:tplc="0484A99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D70CC6"/>
    <w:multiLevelType w:val="hybridMultilevel"/>
    <w:tmpl w:val="5B42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863FCC"/>
    <w:multiLevelType w:val="hybridMultilevel"/>
    <w:tmpl w:val="52946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24199B"/>
    <w:multiLevelType w:val="hybridMultilevel"/>
    <w:tmpl w:val="126C17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7512286"/>
    <w:multiLevelType w:val="hybridMultilevel"/>
    <w:tmpl w:val="676C3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7D1850"/>
    <w:multiLevelType w:val="hybridMultilevel"/>
    <w:tmpl w:val="EDA80A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BF1D4E"/>
    <w:multiLevelType w:val="hybridMultilevel"/>
    <w:tmpl w:val="05643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016A75"/>
    <w:multiLevelType w:val="hybridMultilevel"/>
    <w:tmpl w:val="91C81662"/>
    <w:lvl w:ilvl="0" w:tplc="30BC0BE2">
      <w:numFmt w:val="bullet"/>
      <w:lvlText w:val=""/>
      <w:lvlJc w:val="left"/>
      <w:pPr>
        <w:ind w:left="720" w:hanging="360"/>
      </w:pPr>
      <w:rPr>
        <w:rFonts w:ascii="Wingdings" w:eastAsia="Wingdings" w:hAnsi="Wingdings" w:cs="Wingdings" w:hint="default"/>
        <w:color w:val="00706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2E5BAD"/>
    <w:multiLevelType w:val="hybridMultilevel"/>
    <w:tmpl w:val="29E6E73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ECB0753"/>
    <w:multiLevelType w:val="hybridMultilevel"/>
    <w:tmpl w:val="5304533E"/>
    <w:lvl w:ilvl="0" w:tplc="30BC0BE2">
      <w:numFmt w:val="bullet"/>
      <w:lvlText w:val=""/>
      <w:lvlJc w:val="left"/>
      <w:pPr>
        <w:ind w:left="720" w:hanging="360"/>
      </w:pPr>
      <w:rPr>
        <w:rFonts w:ascii="Wingdings" w:eastAsia="Wingdings" w:hAnsi="Wingdings" w:cs="Wingdings" w:hint="default"/>
        <w:color w:val="00706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CD066D"/>
    <w:multiLevelType w:val="hybridMultilevel"/>
    <w:tmpl w:val="88A0CA18"/>
    <w:lvl w:ilvl="0" w:tplc="30BC0BE2">
      <w:numFmt w:val="bullet"/>
      <w:lvlText w:val=""/>
      <w:lvlJc w:val="left"/>
      <w:pPr>
        <w:ind w:left="720" w:hanging="360"/>
      </w:pPr>
      <w:rPr>
        <w:rFonts w:ascii="Wingdings" w:eastAsia="Wingdings" w:hAnsi="Wingdings" w:cs="Wingdings" w:hint="default"/>
        <w:color w:val="00706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6B3D69"/>
    <w:multiLevelType w:val="hybridMultilevel"/>
    <w:tmpl w:val="DA242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6F651B"/>
    <w:multiLevelType w:val="multilevel"/>
    <w:tmpl w:val="926A9330"/>
    <w:lvl w:ilvl="0">
      <w:start w:val="7"/>
      <w:numFmt w:val="bullet"/>
      <w:lvlText w:val="-"/>
      <w:lvlJc w:val="left"/>
      <w:pPr>
        <w:ind w:left="1074" w:hanging="360"/>
      </w:pPr>
      <w:rPr>
        <w:rFonts w:ascii="Khmer OS Content" w:eastAsia="High Tower Text" w:hAnsi="Khmer OS Content" w:cs="Khmer OS Content" w:hint="default"/>
      </w:rPr>
    </w:lvl>
    <w:lvl w:ilvl="1">
      <w:start w:val="1"/>
      <w:numFmt w:val="bullet"/>
      <w:lvlText w:val=""/>
      <w:lvlJc w:val="left"/>
      <w:pPr>
        <w:ind w:left="1794" w:hanging="360"/>
      </w:pPr>
      <w:rPr>
        <w:rFonts w:ascii="Symbol" w:hAnsi="Symbol" w:hint="default"/>
      </w:rPr>
    </w:lvl>
    <w:lvl w:ilvl="2">
      <w:start w:val="1"/>
      <w:numFmt w:val="decimal"/>
      <w:lvlText w:val="%3."/>
      <w:lvlJc w:val="left"/>
      <w:pPr>
        <w:tabs>
          <w:tab w:val="num" w:pos="2874"/>
        </w:tabs>
        <w:ind w:left="2874" w:hanging="720"/>
      </w:pPr>
    </w:lvl>
    <w:lvl w:ilvl="3">
      <w:start w:val="1"/>
      <w:numFmt w:val="decimal"/>
      <w:lvlText w:val="%4."/>
      <w:lvlJc w:val="left"/>
      <w:pPr>
        <w:tabs>
          <w:tab w:val="num" w:pos="3594"/>
        </w:tabs>
        <w:ind w:left="3594" w:hanging="720"/>
      </w:pPr>
    </w:lvl>
    <w:lvl w:ilvl="4">
      <w:start w:val="1"/>
      <w:numFmt w:val="decimal"/>
      <w:lvlText w:val="%5."/>
      <w:lvlJc w:val="left"/>
      <w:pPr>
        <w:tabs>
          <w:tab w:val="num" w:pos="4314"/>
        </w:tabs>
        <w:ind w:left="4314" w:hanging="720"/>
      </w:pPr>
    </w:lvl>
    <w:lvl w:ilvl="5">
      <w:start w:val="1"/>
      <w:numFmt w:val="decimal"/>
      <w:lvlText w:val="%6."/>
      <w:lvlJc w:val="left"/>
      <w:pPr>
        <w:tabs>
          <w:tab w:val="num" w:pos="5034"/>
        </w:tabs>
        <w:ind w:left="5034" w:hanging="720"/>
      </w:pPr>
    </w:lvl>
    <w:lvl w:ilvl="6">
      <w:start w:val="1"/>
      <w:numFmt w:val="decimal"/>
      <w:lvlText w:val="%7."/>
      <w:lvlJc w:val="left"/>
      <w:pPr>
        <w:tabs>
          <w:tab w:val="num" w:pos="5754"/>
        </w:tabs>
        <w:ind w:left="5754" w:hanging="720"/>
      </w:pPr>
    </w:lvl>
    <w:lvl w:ilvl="7">
      <w:start w:val="1"/>
      <w:numFmt w:val="decimal"/>
      <w:lvlText w:val="%8."/>
      <w:lvlJc w:val="left"/>
      <w:pPr>
        <w:tabs>
          <w:tab w:val="num" w:pos="6474"/>
        </w:tabs>
        <w:ind w:left="6474" w:hanging="720"/>
      </w:pPr>
    </w:lvl>
    <w:lvl w:ilvl="8">
      <w:start w:val="1"/>
      <w:numFmt w:val="decimal"/>
      <w:lvlText w:val="%9."/>
      <w:lvlJc w:val="left"/>
      <w:pPr>
        <w:tabs>
          <w:tab w:val="num" w:pos="7194"/>
        </w:tabs>
        <w:ind w:left="7194" w:hanging="720"/>
      </w:pPr>
    </w:lvl>
  </w:abstractNum>
  <w:abstractNum w:abstractNumId="37" w15:restartNumberingAfterBreak="0">
    <w:nsid w:val="51F86DFE"/>
    <w:multiLevelType w:val="hybridMultilevel"/>
    <w:tmpl w:val="50F42122"/>
    <w:lvl w:ilvl="0" w:tplc="30BC0BE2">
      <w:numFmt w:val="bullet"/>
      <w:lvlText w:val=""/>
      <w:lvlJc w:val="left"/>
      <w:pPr>
        <w:ind w:left="720" w:hanging="360"/>
      </w:pPr>
      <w:rPr>
        <w:rFonts w:ascii="Wingdings" w:eastAsia="Wingdings" w:hAnsi="Wingdings" w:cs="Wingdings" w:hint="default"/>
        <w:color w:val="007060"/>
        <w:w w:val="100"/>
        <w:sz w:val="18"/>
        <w:szCs w:val="18"/>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E155BB"/>
    <w:multiLevelType w:val="hybridMultilevel"/>
    <w:tmpl w:val="5AB06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C85A17"/>
    <w:multiLevelType w:val="hybridMultilevel"/>
    <w:tmpl w:val="63BA5A6C"/>
    <w:lvl w:ilvl="0" w:tplc="7E8A0534">
      <w:start w:val="1"/>
      <w:numFmt w:val="decimal"/>
      <w:lvlText w:val="%1."/>
      <w:lvlJc w:val="left"/>
      <w:pPr>
        <w:ind w:left="720" w:hanging="72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9527A1"/>
    <w:multiLevelType w:val="hybridMultilevel"/>
    <w:tmpl w:val="2B941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DD5443"/>
    <w:multiLevelType w:val="hybridMultilevel"/>
    <w:tmpl w:val="8DEA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7F5923"/>
    <w:multiLevelType w:val="hybridMultilevel"/>
    <w:tmpl w:val="E1A4FFB4"/>
    <w:lvl w:ilvl="0" w:tplc="AA1C5D8A">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6752DD"/>
    <w:multiLevelType w:val="hybridMultilevel"/>
    <w:tmpl w:val="16D44C52"/>
    <w:lvl w:ilvl="0" w:tplc="30BC0BE2">
      <w:numFmt w:val="bullet"/>
      <w:lvlText w:val=""/>
      <w:lvlJc w:val="left"/>
      <w:pPr>
        <w:ind w:left="720" w:hanging="360"/>
      </w:pPr>
      <w:rPr>
        <w:rFonts w:ascii="Wingdings" w:eastAsia="Wingdings" w:hAnsi="Wingdings" w:cs="Wingdings" w:hint="default"/>
        <w:color w:val="007060"/>
        <w:w w:val="100"/>
        <w:sz w:val="18"/>
        <w:szCs w:val="18"/>
        <w:lang w:val="en-US" w:eastAsia="en-US" w:bidi="ar-SA"/>
      </w:rPr>
    </w:lvl>
    <w:lvl w:ilvl="1" w:tplc="330A627A">
      <w:start w:val="2"/>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923573"/>
    <w:multiLevelType w:val="hybridMultilevel"/>
    <w:tmpl w:val="29588E96"/>
    <w:lvl w:ilvl="0" w:tplc="2A5C986A">
      <w:start w:val="1"/>
      <w:numFmt w:val="bullet"/>
      <w:lvlText w:val=""/>
      <w:lvlJc w:val="left"/>
      <w:pPr>
        <w:ind w:left="720" w:hanging="360"/>
      </w:pPr>
      <w:rPr>
        <w:rFonts w:ascii="Symbol" w:hAnsi="Symbol" w:cs="Angsana New" w:hint="default"/>
        <w:b/>
        <w:bCs w:val="0"/>
        <w:iCs w:val="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ED82DF7"/>
    <w:multiLevelType w:val="multilevel"/>
    <w:tmpl w:val="9F445F36"/>
    <w:lvl w:ilvl="0">
      <w:start w:val="1"/>
      <w:numFmt w:val="bullet"/>
      <w:lvlText w:val=""/>
      <w:lvlJc w:val="left"/>
      <w:pPr>
        <w:ind w:left="643" w:hanging="360"/>
      </w:pPr>
      <w:rPr>
        <w:rFonts w:ascii="Symbol" w:hAnsi="Symbol" w:hint="default"/>
      </w:rPr>
    </w:lvl>
    <w:lvl w:ilvl="1">
      <w:start w:val="1"/>
      <w:numFmt w:val="bullet"/>
      <w:lvlText w:val=""/>
      <w:lvlJc w:val="left"/>
      <w:pPr>
        <w:ind w:left="1363" w:hanging="360"/>
      </w:pPr>
      <w:rPr>
        <w:rFonts w:ascii="Wingdings" w:hAnsi="Wingdings" w:hint="default"/>
      </w:rPr>
    </w:lvl>
    <w:lvl w:ilvl="2">
      <w:start w:val="1"/>
      <w:numFmt w:val="decimal"/>
      <w:lvlText w:val="%3."/>
      <w:lvlJc w:val="left"/>
      <w:pPr>
        <w:tabs>
          <w:tab w:val="num" w:pos="2443"/>
        </w:tabs>
        <w:ind w:left="2443" w:hanging="720"/>
      </w:pPr>
    </w:lvl>
    <w:lvl w:ilvl="3">
      <w:start w:val="1"/>
      <w:numFmt w:val="decimal"/>
      <w:lvlText w:val="%4."/>
      <w:lvlJc w:val="left"/>
      <w:pPr>
        <w:tabs>
          <w:tab w:val="num" w:pos="3163"/>
        </w:tabs>
        <w:ind w:left="3163" w:hanging="720"/>
      </w:pPr>
    </w:lvl>
    <w:lvl w:ilvl="4">
      <w:start w:val="1"/>
      <w:numFmt w:val="decimal"/>
      <w:lvlText w:val="%5."/>
      <w:lvlJc w:val="left"/>
      <w:pPr>
        <w:tabs>
          <w:tab w:val="num" w:pos="3883"/>
        </w:tabs>
        <w:ind w:left="3883" w:hanging="720"/>
      </w:pPr>
    </w:lvl>
    <w:lvl w:ilvl="5">
      <w:start w:val="1"/>
      <w:numFmt w:val="decimal"/>
      <w:lvlText w:val="%6."/>
      <w:lvlJc w:val="left"/>
      <w:pPr>
        <w:tabs>
          <w:tab w:val="num" w:pos="4603"/>
        </w:tabs>
        <w:ind w:left="4603" w:hanging="720"/>
      </w:pPr>
    </w:lvl>
    <w:lvl w:ilvl="6">
      <w:start w:val="1"/>
      <w:numFmt w:val="decimal"/>
      <w:lvlText w:val="%7."/>
      <w:lvlJc w:val="left"/>
      <w:pPr>
        <w:tabs>
          <w:tab w:val="num" w:pos="5323"/>
        </w:tabs>
        <w:ind w:left="5323" w:hanging="720"/>
      </w:pPr>
    </w:lvl>
    <w:lvl w:ilvl="7">
      <w:start w:val="1"/>
      <w:numFmt w:val="decimal"/>
      <w:lvlText w:val="%8."/>
      <w:lvlJc w:val="left"/>
      <w:pPr>
        <w:tabs>
          <w:tab w:val="num" w:pos="6043"/>
        </w:tabs>
        <w:ind w:left="6043" w:hanging="720"/>
      </w:pPr>
    </w:lvl>
    <w:lvl w:ilvl="8">
      <w:start w:val="1"/>
      <w:numFmt w:val="decimal"/>
      <w:lvlText w:val="%9."/>
      <w:lvlJc w:val="left"/>
      <w:pPr>
        <w:tabs>
          <w:tab w:val="num" w:pos="6763"/>
        </w:tabs>
        <w:ind w:left="6763" w:hanging="720"/>
      </w:pPr>
    </w:lvl>
  </w:abstractNum>
  <w:abstractNum w:abstractNumId="46" w15:restartNumberingAfterBreak="0">
    <w:nsid w:val="7453738D"/>
    <w:multiLevelType w:val="hybridMultilevel"/>
    <w:tmpl w:val="8D8477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F0C3931"/>
    <w:multiLevelType w:val="hybridMultilevel"/>
    <w:tmpl w:val="AB78CDB4"/>
    <w:lvl w:ilvl="0" w:tplc="30BC0BE2">
      <w:numFmt w:val="bullet"/>
      <w:lvlText w:val=""/>
      <w:lvlJc w:val="left"/>
      <w:pPr>
        <w:ind w:left="720" w:hanging="360"/>
      </w:pPr>
      <w:rPr>
        <w:rFonts w:ascii="Wingdings" w:eastAsia="Wingdings" w:hAnsi="Wingdings" w:cs="Wingdings" w:hint="default"/>
        <w:color w:val="00706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0D5E44"/>
    <w:multiLevelType w:val="hybridMultilevel"/>
    <w:tmpl w:val="5BB0F43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4"/>
  </w:num>
  <w:num w:numId="3">
    <w:abstractNumId w:val="16"/>
  </w:num>
  <w:num w:numId="4">
    <w:abstractNumId w:val="5"/>
  </w:num>
  <w:num w:numId="5">
    <w:abstractNumId w:val="13"/>
  </w:num>
  <w:num w:numId="6">
    <w:abstractNumId w:val="29"/>
  </w:num>
  <w:num w:numId="7">
    <w:abstractNumId w:val="35"/>
  </w:num>
  <w:num w:numId="8">
    <w:abstractNumId w:val="6"/>
  </w:num>
  <w:num w:numId="9">
    <w:abstractNumId w:val="7"/>
  </w:num>
  <w:num w:numId="10">
    <w:abstractNumId w:val="4"/>
  </w:num>
  <w:num w:numId="11">
    <w:abstractNumId w:val="43"/>
  </w:num>
  <w:num w:numId="12">
    <w:abstractNumId w:val="31"/>
  </w:num>
  <w:num w:numId="13">
    <w:abstractNumId w:val="20"/>
  </w:num>
  <w:num w:numId="14">
    <w:abstractNumId w:val="11"/>
  </w:num>
  <w:num w:numId="15">
    <w:abstractNumId w:val="17"/>
  </w:num>
  <w:num w:numId="16">
    <w:abstractNumId w:val="40"/>
  </w:num>
  <w:num w:numId="17">
    <w:abstractNumId w:val="14"/>
  </w:num>
  <w:num w:numId="18">
    <w:abstractNumId w:val="2"/>
  </w:num>
  <w:num w:numId="19">
    <w:abstractNumId w:val="42"/>
  </w:num>
  <w:num w:numId="20">
    <w:abstractNumId w:val="22"/>
  </w:num>
  <w:num w:numId="21">
    <w:abstractNumId w:val="32"/>
  </w:num>
  <w:num w:numId="22">
    <w:abstractNumId w:val="36"/>
  </w:num>
  <w:num w:numId="23">
    <w:abstractNumId w:val="10"/>
  </w:num>
  <w:num w:numId="24">
    <w:abstractNumId w:val="19"/>
  </w:num>
  <w:num w:numId="25">
    <w:abstractNumId w:val="45"/>
  </w:num>
  <w:num w:numId="26">
    <w:abstractNumId w:val="15"/>
  </w:num>
  <w:num w:numId="27">
    <w:abstractNumId w:val="48"/>
  </w:num>
  <w:num w:numId="28">
    <w:abstractNumId w:val="23"/>
  </w:num>
  <w:num w:numId="29">
    <w:abstractNumId w:val="8"/>
  </w:num>
  <w:num w:numId="30">
    <w:abstractNumId w:val="1"/>
  </w:num>
  <w:num w:numId="31">
    <w:abstractNumId w:val="24"/>
  </w:num>
  <w:num w:numId="32">
    <w:abstractNumId w:val="18"/>
  </w:num>
  <w:num w:numId="33">
    <w:abstractNumId w:val="27"/>
  </w:num>
  <w:num w:numId="34">
    <w:abstractNumId w:val="46"/>
  </w:num>
  <w:num w:numId="35">
    <w:abstractNumId w:val="12"/>
  </w:num>
  <w:num w:numId="36">
    <w:abstractNumId w:val="39"/>
  </w:num>
  <w:num w:numId="37">
    <w:abstractNumId w:val="37"/>
  </w:num>
  <w:num w:numId="38">
    <w:abstractNumId w:val="47"/>
  </w:num>
  <w:num w:numId="39">
    <w:abstractNumId w:val="21"/>
  </w:num>
  <w:num w:numId="40">
    <w:abstractNumId w:val="33"/>
  </w:num>
  <w:num w:numId="41">
    <w:abstractNumId w:val="9"/>
  </w:num>
  <w:num w:numId="42">
    <w:abstractNumId w:val="30"/>
  </w:num>
  <w:num w:numId="43">
    <w:abstractNumId w:val="44"/>
  </w:num>
  <w:num w:numId="44">
    <w:abstractNumId w:val="41"/>
  </w:num>
  <w:num w:numId="45">
    <w:abstractNumId w:val="25"/>
  </w:num>
  <w:num w:numId="46">
    <w:abstractNumId w:val="0"/>
  </w:num>
  <w:num w:numId="47">
    <w:abstractNumId w:val="38"/>
  </w:num>
  <w:num w:numId="48">
    <w:abstractNumId w:val="26"/>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58C"/>
    <w:rsid w:val="000064B3"/>
    <w:rsid w:val="000158A7"/>
    <w:rsid w:val="000166B0"/>
    <w:rsid w:val="00042D6A"/>
    <w:rsid w:val="0005041D"/>
    <w:rsid w:val="0006146C"/>
    <w:rsid w:val="00064C78"/>
    <w:rsid w:val="0006593A"/>
    <w:rsid w:val="000719F2"/>
    <w:rsid w:val="00081E86"/>
    <w:rsid w:val="00085285"/>
    <w:rsid w:val="000A3BEA"/>
    <w:rsid w:val="000B4180"/>
    <w:rsid w:val="000C11DB"/>
    <w:rsid w:val="000C27A3"/>
    <w:rsid w:val="000C2DAC"/>
    <w:rsid w:val="000D0134"/>
    <w:rsid w:val="000F1399"/>
    <w:rsid w:val="000F15D3"/>
    <w:rsid w:val="000F5798"/>
    <w:rsid w:val="001020DC"/>
    <w:rsid w:val="00103420"/>
    <w:rsid w:val="001059F0"/>
    <w:rsid w:val="0011560C"/>
    <w:rsid w:val="00144CE7"/>
    <w:rsid w:val="00151130"/>
    <w:rsid w:val="00152AD6"/>
    <w:rsid w:val="00155457"/>
    <w:rsid w:val="001745DA"/>
    <w:rsid w:val="001759CC"/>
    <w:rsid w:val="00182084"/>
    <w:rsid w:val="001853F8"/>
    <w:rsid w:val="001A6430"/>
    <w:rsid w:val="001D717D"/>
    <w:rsid w:val="00201AC2"/>
    <w:rsid w:val="002129A5"/>
    <w:rsid w:val="00214DB8"/>
    <w:rsid w:val="00215B46"/>
    <w:rsid w:val="00233602"/>
    <w:rsid w:val="00235258"/>
    <w:rsid w:val="002352FD"/>
    <w:rsid w:val="002457DC"/>
    <w:rsid w:val="002549C6"/>
    <w:rsid w:val="00254B97"/>
    <w:rsid w:val="002A28DB"/>
    <w:rsid w:val="002D3270"/>
    <w:rsid w:val="002D4B68"/>
    <w:rsid w:val="002D5978"/>
    <w:rsid w:val="002F1AFD"/>
    <w:rsid w:val="002F3B2B"/>
    <w:rsid w:val="002F53E0"/>
    <w:rsid w:val="002F6639"/>
    <w:rsid w:val="00305F6A"/>
    <w:rsid w:val="00311635"/>
    <w:rsid w:val="0032496E"/>
    <w:rsid w:val="00334721"/>
    <w:rsid w:val="0034243C"/>
    <w:rsid w:val="00346686"/>
    <w:rsid w:val="003504A5"/>
    <w:rsid w:val="0035528B"/>
    <w:rsid w:val="00356E85"/>
    <w:rsid w:val="0036286E"/>
    <w:rsid w:val="00363DC5"/>
    <w:rsid w:val="00365E8A"/>
    <w:rsid w:val="00393C2A"/>
    <w:rsid w:val="00393C96"/>
    <w:rsid w:val="003A298C"/>
    <w:rsid w:val="003A5BFB"/>
    <w:rsid w:val="003B11F4"/>
    <w:rsid w:val="003B24A7"/>
    <w:rsid w:val="003B378D"/>
    <w:rsid w:val="003D7F8A"/>
    <w:rsid w:val="003E3B94"/>
    <w:rsid w:val="003F25CC"/>
    <w:rsid w:val="003F2CD6"/>
    <w:rsid w:val="003F4E0B"/>
    <w:rsid w:val="003F5A42"/>
    <w:rsid w:val="00401F6B"/>
    <w:rsid w:val="00414870"/>
    <w:rsid w:val="00417B80"/>
    <w:rsid w:val="004331BF"/>
    <w:rsid w:val="0044282B"/>
    <w:rsid w:val="004472FF"/>
    <w:rsid w:val="00462C15"/>
    <w:rsid w:val="004769D9"/>
    <w:rsid w:val="00483D30"/>
    <w:rsid w:val="00494531"/>
    <w:rsid w:val="004B2697"/>
    <w:rsid w:val="004B2B79"/>
    <w:rsid w:val="004C1324"/>
    <w:rsid w:val="004D4A0F"/>
    <w:rsid w:val="004D5915"/>
    <w:rsid w:val="004E7F2E"/>
    <w:rsid w:val="0051264E"/>
    <w:rsid w:val="005344AE"/>
    <w:rsid w:val="00534CB7"/>
    <w:rsid w:val="00537170"/>
    <w:rsid w:val="00542B8A"/>
    <w:rsid w:val="0054495B"/>
    <w:rsid w:val="00544C70"/>
    <w:rsid w:val="00553F17"/>
    <w:rsid w:val="0055731B"/>
    <w:rsid w:val="00563D6F"/>
    <w:rsid w:val="00565D89"/>
    <w:rsid w:val="0057214B"/>
    <w:rsid w:val="00595778"/>
    <w:rsid w:val="00596D43"/>
    <w:rsid w:val="00597B68"/>
    <w:rsid w:val="005A1078"/>
    <w:rsid w:val="005A1EEA"/>
    <w:rsid w:val="005A68A1"/>
    <w:rsid w:val="005C1A90"/>
    <w:rsid w:val="005C671D"/>
    <w:rsid w:val="005D3B80"/>
    <w:rsid w:val="005E2B75"/>
    <w:rsid w:val="005F6513"/>
    <w:rsid w:val="005F6852"/>
    <w:rsid w:val="00613E10"/>
    <w:rsid w:val="00615A88"/>
    <w:rsid w:val="00625461"/>
    <w:rsid w:val="0067358C"/>
    <w:rsid w:val="00674652"/>
    <w:rsid w:val="006966FD"/>
    <w:rsid w:val="00696DD7"/>
    <w:rsid w:val="00697806"/>
    <w:rsid w:val="006A3AB8"/>
    <w:rsid w:val="006A45F7"/>
    <w:rsid w:val="006A6A63"/>
    <w:rsid w:val="006C088D"/>
    <w:rsid w:val="006C15DA"/>
    <w:rsid w:val="006C7AB5"/>
    <w:rsid w:val="006E1D22"/>
    <w:rsid w:val="006E7B90"/>
    <w:rsid w:val="006F6B6E"/>
    <w:rsid w:val="0071687E"/>
    <w:rsid w:val="00716E28"/>
    <w:rsid w:val="00732002"/>
    <w:rsid w:val="00744CF3"/>
    <w:rsid w:val="00752822"/>
    <w:rsid w:val="00764704"/>
    <w:rsid w:val="00764D3F"/>
    <w:rsid w:val="0076651E"/>
    <w:rsid w:val="00783A2C"/>
    <w:rsid w:val="007952AF"/>
    <w:rsid w:val="007B2B32"/>
    <w:rsid w:val="007E30C9"/>
    <w:rsid w:val="007E3666"/>
    <w:rsid w:val="007E386D"/>
    <w:rsid w:val="007E6B43"/>
    <w:rsid w:val="007F48EE"/>
    <w:rsid w:val="007F7955"/>
    <w:rsid w:val="008167DF"/>
    <w:rsid w:val="00817A95"/>
    <w:rsid w:val="00821DAD"/>
    <w:rsid w:val="00823BD9"/>
    <w:rsid w:val="0082646B"/>
    <w:rsid w:val="00843175"/>
    <w:rsid w:val="00843D3E"/>
    <w:rsid w:val="0085668A"/>
    <w:rsid w:val="0086037A"/>
    <w:rsid w:val="00863C78"/>
    <w:rsid w:val="00871B7E"/>
    <w:rsid w:val="0087536D"/>
    <w:rsid w:val="00875E38"/>
    <w:rsid w:val="00877DAB"/>
    <w:rsid w:val="00891FC0"/>
    <w:rsid w:val="008A381F"/>
    <w:rsid w:val="008A44C2"/>
    <w:rsid w:val="008A6270"/>
    <w:rsid w:val="008F4AD5"/>
    <w:rsid w:val="008F6BB4"/>
    <w:rsid w:val="008F7B56"/>
    <w:rsid w:val="00901A20"/>
    <w:rsid w:val="00901B50"/>
    <w:rsid w:val="0092066D"/>
    <w:rsid w:val="00926A31"/>
    <w:rsid w:val="00941729"/>
    <w:rsid w:val="00942A75"/>
    <w:rsid w:val="009468E9"/>
    <w:rsid w:val="0094782F"/>
    <w:rsid w:val="00952286"/>
    <w:rsid w:val="00954924"/>
    <w:rsid w:val="00960459"/>
    <w:rsid w:val="009644AD"/>
    <w:rsid w:val="00964D5F"/>
    <w:rsid w:val="00972283"/>
    <w:rsid w:val="009757CD"/>
    <w:rsid w:val="00994D39"/>
    <w:rsid w:val="0099616D"/>
    <w:rsid w:val="00997BC3"/>
    <w:rsid w:val="009A1E7B"/>
    <w:rsid w:val="009A514F"/>
    <w:rsid w:val="009B2B71"/>
    <w:rsid w:val="009C0C5D"/>
    <w:rsid w:val="009D00B5"/>
    <w:rsid w:val="009D1C6A"/>
    <w:rsid w:val="009E0F37"/>
    <w:rsid w:val="009F5329"/>
    <w:rsid w:val="00A1712A"/>
    <w:rsid w:val="00A228BD"/>
    <w:rsid w:val="00A27E36"/>
    <w:rsid w:val="00A36191"/>
    <w:rsid w:val="00A60A3B"/>
    <w:rsid w:val="00A642C5"/>
    <w:rsid w:val="00A87BC7"/>
    <w:rsid w:val="00A91AAC"/>
    <w:rsid w:val="00AB5CC8"/>
    <w:rsid w:val="00AB73CD"/>
    <w:rsid w:val="00AC3752"/>
    <w:rsid w:val="00AC6269"/>
    <w:rsid w:val="00AD27AC"/>
    <w:rsid w:val="00AD4971"/>
    <w:rsid w:val="00AD6CAD"/>
    <w:rsid w:val="00AE64DB"/>
    <w:rsid w:val="00B101AB"/>
    <w:rsid w:val="00B1081C"/>
    <w:rsid w:val="00B1238E"/>
    <w:rsid w:val="00B16B4E"/>
    <w:rsid w:val="00B27899"/>
    <w:rsid w:val="00B33862"/>
    <w:rsid w:val="00B40463"/>
    <w:rsid w:val="00B473B1"/>
    <w:rsid w:val="00B55D0F"/>
    <w:rsid w:val="00B65357"/>
    <w:rsid w:val="00B81220"/>
    <w:rsid w:val="00B936F3"/>
    <w:rsid w:val="00BA009B"/>
    <w:rsid w:val="00BB4400"/>
    <w:rsid w:val="00BD0FC0"/>
    <w:rsid w:val="00BD3A94"/>
    <w:rsid w:val="00BE7F8F"/>
    <w:rsid w:val="00C02F43"/>
    <w:rsid w:val="00C1010D"/>
    <w:rsid w:val="00C103FD"/>
    <w:rsid w:val="00C11AAF"/>
    <w:rsid w:val="00C16085"/>
    <w:rsid w:val="00C26CD7"/>
    <w:rsid w:val="00C30551"/>
    <w:rsid w:val="00C31122"/>
    <w:rsid w:val="00C37337"/>
    <w:rsid w:val="00C43EF8"/>
    <w:rsid w:val="00C555D5"/>
    <w:rsid w:val="00C661A6"/>
    <w:rsid w:val="00C71576"/>
    <w:rsid w:val="00C77510"/>
    <w:rsid w:val="00C91062"/>
    <w:rsid w:val="00C91BBB"/>
    <w:rsid w:val="00CA03CA"/>
    <w:rsid w:val="00CB1982"/>
    <w:rsid w:val="00CD5559"/>
    <w:rsid w:val="00CE4CFB"/>
    <w:rsid w:val="00CE5CFD"/>
    <w:rsid w:val="00CF2764"/>
    <w:rsid w:val="00CF70D7"/>
    <w:rsid w:val="00D1208A"/>
    <w:rsid w:val="00D2110E"/>
    <w:rsid w:val="00D21A76"/>
    <w:rsid w:val="00D25444"/>
    <w:rsid w:val="00D46D92"/>
    <w:rsid w:val="00D4758C"/>
    <w:rsid w:val="00D53F17"/>
    <w:rsid w:val="00D56C0F"/>
    <w:rsid w:val="00D6404B"/>
    <w:rsid w:val="00D67E3D"/>
    <w:rsid w:val="00D72AC3"/>
    <w:rsid w:val="00D741DB"/>
    <w:rsid w:val="00D828FD"/>
    <w:rsid w:val="00D84107"/>
    <w:rsid w:val="00D865C8"/>
    <w:rsid w:val="00D870DB"/>
    <w:rsid w:val="00D90E7D"/>
    <w:rsid w:val="00D919C0"/>
    <w:rsid w:val="00D91A83"/>
    <w:rsid w:val="00D968EC"/>
    <w:rsid w:val="00DA1103"/>
    <w:rsid w:val="00DB7233"/>
    <w:rsid w:val="00DD7963"/>
    <w:rsid w:val="00DE13BB"/>
    <w:rsid w:val="00DF01F5"/>
    <w:rsid w:val="00E00B00"/>
    <w:rsid w:val="00E02DD8"/>
    <w:rsid w:val="00E0472C"/>
    <w:rsid w:val="00E075DA"/>
    <w:rsid w:val="00E223B3"/>
    <w:rsid w:val="00E23B40"/>
    <w:rsid w:val="00E266E1"/>
    <w:rsid w:val="00E27B95"/>
    <w:rsid w:val="00E27E5C"/>
    <w:rsid w:val="00E34C30"/>
    <w:rsid w:val="00E4100D"/>
    <w:rsid w:val="00E5452F"/>
    <w:rsid w:val="00E56227"/>
    <w:rsid w:val="00E64EFB"/>
    <w:rsid w:val="00E654A1"/>
    <w:rsid w:val="00EA6723"/>
    <w:rsid w:val="00EA6A7A"/>
    <w:rsid w:val="00EA712B"/>
    <w:rsid w:val="00EB441A"/>
    <w:rsid w:val="00ED0EB7"/>
    <w:rsid w:val="00ED20ED"/>
    <w:rsid w:val="00ED2FEE"/>
    <w:rsid w:val="00ED6FC9"/>
    <w:rsid w:val="00EE324A"/>
    <w:rsid w:val="00EF5C2D"/>
    <w:rsid w:val="00F02D3E"/>
    <w:rsid w:val="00F11DA7"/>
    <w:rsid w:val="00F12710"/>
    <w:rsid w:val="00F12920"/>
    <w:rsid w:val="00F1478A"/>
    <w:rsid w:val="00F14827"/>
    <w:rsid w:val="00F405BF"/>
    <w:rsid w:val="00F51CB0"/>
    <w:rsid w:val="00F60B2B"/>
    <w:rsid w:val="00F809FC"/>
    <w:rsid w:val="00FA6153"/>
    <w:rsid w:val="00FB5186"/>
    <w:rsid w:val="00FD0FFD"/>
    <w:rsid w:val="00FE41EF"/>
    <w:rsid w:val="00FE4D3A"/>
    <w:rsid w:val="00FF72B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7027F"/>
  <w15:chartTrackingRefBased/>
  <w15:docId w15:val="{091C406E-6AB2-4DB5-87D7-DC81856E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58C"/>
  </w:style>
  <w:style w:type="paragraph" w:styleId="Heading1">
    <w:name w:val="heading 1"/>
    <w:basedOn w:val="Normal"/>
    <w:link w:val="Heading1Char"/>
    <w:uiPriority w:val="9"/>
    <w:qFormat/>
    <w:rsid w:val="00D475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475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F66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58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4758C"/>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EF5C2D"/>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AE64DB"/>
    <w:pPr>
      <w:tabs>
        <w:tab w:val="right" w:leader="dot" w:pos="9800"/>
      </w:tabs>
      <w:spacing w:before="120" w:after="120"/>
    </w:pPr>
    <w:rPr>
      <w:rFonts w:ascii="Bahnschrift SemiBold SemiConden" w:hAnsi="Bahnschrift SemiBold SemiConden" w:cstheme="majorHAnsi"/>
      <w:b/>
      <w:bCs/>
      <w:caps/>
      <w:noProof/>
      <w:sz w:val="20"/>
      <w:szCs w:val="20"/>
    </w:rPr>
  </w:style>
  <w:style w:type="paragraph" w:styleId="TOC2">
    <w:name w:val="toc 2"/>
    <w:basedOn w:val="Normal"/>
    <w:next w:val="Normal"/>
    <w:autoRedefine/>
    <w:uiPriority w:val="39"/>
    <w:unhideWhenUsed/>
    <w:rsid w:val="00393C2A"/>
    <w:pPr>
      <w:tabs>
        <w:tab w:val="right" w:leader="dot" w:pos="9800"/>
      </w:tabs>
      <w:spacing w:after="0"/>
      <w:ind w:left="220"/>
    </w:pPr>
    <w:rPr>
      <w:rFonts w:cstheme="minorHAnsi"/>
      <w:smallCaps/>
      <w:sz w:val="20"/>
      <w:szCs w:val="20"/>
    </w:rPr>
  </w:style>
  <w:style w:type="character" w:styleId="Hyperlink">
    <w:name w:val="Hyperlink"/>
    <w:basedOn w:val="DefaultParagraphFont"/>
    <w:uiPriority w:val="99"/>
    <w:unhideWhenUsed/>
    <w:rsid w:val="00EF5C2D"/>
    <w:rPr>
      <w:color w:val="0563C1" w:themeColor="hyperlink"/>
      <w:u w:val="single"/>
    </w:rPr>
  </w:style>
  <w:style w:type="paragraph" w:styleId="Header">
    <w:name w:val="header"/>
    <w:basedOn w:val="Normal"/>
    <w:link w:val="HeaderChar"/>
    <w:uiPriority w:val="99"/>
    <w:unhideWhenUsed/>
    <w:rsid w:val="00EF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C2D"/>
  </w:style>
  <w:style w:type="paragraph" w:styleId="Footer">
    <w:name w:val="footer"/>
    <w:basedOn w:val="Normal"/>
    <w:link w:val="FooterChar"/>
    <w:uiPriority w:val="99"/>
    <w:unhideWhenUsed/>
    <w:rsid w:val="00EF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C2D"/>
  </w:style>
  <w:style w:type="paragraph" w:styleId="TOC3">
    <w:name w:val="toc 3"/>
    <w:basedOn w:val="Normal"/>
    <w:next w:val="Normal"/>
    <w:autoRedefine/>
    <w:uiPriority w:val="39"/>
    <w:unhideWhenUsed/>
    <w:rsid w:val="00064C78"/>
    <w:pPr>
      <w:spacing w:after="0"/>
      <w:ind w:left="440"/>
    </w:pPr>
    <w:rPr>
      <w:rFonts w:cstheme="minorHAnsi"/>
      <w:i/>
      <w:iCs/>
      <w:sz w:val="20"/>
      <w:szCs w:val="20"/>
    </w:rPr>
  </w:style>
  <w:style w:type="paragraph" w:styleId="TOC4">
    <w:name w:val="toc 4"/>
    <w:basedOn w:val="Normal"/>
    <w:next w:val="Normal"/>
    <w:autoRedefine/>
    <w:uiPriority w:val="39"/>
    <w:semiHidden/>
    <w:unhideWhenUsed/>
    <w:rsid w:val="00064C78"/>
    <w:pPr>
      <w:spacing w:after="0"/>
      <w:ind w:left="660"/>
    </w:pPr>
    <w:rPr>
      <w:rFonts w:cstheme="minorHAnsi"/>
      <w:sz w:val="18"/>
      <w:szCs w:val="18"/>
    </w:rPr>
  </w:style>
  <w:style w:type="paragraph" w:styleId="TOC5">
    <w:name w:val="toc 5"/>
    <w:basedOn w:val="Normal"/>
    <w:next w:val="Normal"/>
    <w:autoRedefine/>
    <w:uiPriority w:val="39"/>
    <w:semiHidden/>
    <w:unhideWhenUsed/>
    <w:rsid w:val="00064C78"/>
    <w:pPr>
      <w:spacing w:after="0"/>
      <w:ind w:left="880"/>
    </w:pPr>
    <w:rPr>
      <w:rFonts w:cstheme="minorHAnsi"/>
      <w:sz w:val="18"/>
      <w:szCs w:val="18"/>
    </w:rPr>
  </w:style>
  <w:style w:type="paragraph" w:styleId="TOC6">
    <w:name w:val="toc 6"/>
    <w:basedOn w:val="Normal"/>
    <w:next w:val="Normal"/>
    <w:autoRedefine/>
    <w:uiPriority w:val="39"/>
    <w:semiHidden/>
    <w:unhideWhenUsed/>
    <w:rsid w:val="00064C78"/>
    <w:pPr>
      <w:spacing w:after="0"/>
      <w:ind w:left="1100"/>
    </w:pPr>
    <w:rPr>
      <w:rFonts w:cstheme="minorHAnsi"/>
      <w:sz w:val="18"/>
      <w:szCs w:val="18"/>
    </w:rPr>
  </w:style>
  <w:style w:type="paragraph" w:styleId="TOC7">
    <w:name w:val="toc 7"/>
    <w:basedOn w:val="Normal"/>
    <w:next w:val="Normal"/>
    <w:autoRedefine/>
    <w:uiPriority w:val="39"/>
    <w:semiHidden/>
    <w:unhideWhenUsed/>
    <w:rsid w:val="00064C78"/>
    <w:pPr>
      <w:spacing w:after="0"/>
      <w:ind w:left="1320"/>
    </w:pPr>
    <w:rPr>
      <w:rFonts w:cstheme="minorHAnsi"/>
      <w:sz w:val="18"/>
      <w:szCs w:val="18"/>
    </w:rPr>
  </w:style>
  <w:style w:type="paragraph" w:styleId="TOC8">
    <w:name w:val="toc 8"/>
    <w:basedOn w:val="Normal"/>
    <w:next w:val="Normal"/>
    <w:autoRedefine/>
    <w:uiPriority w:val="39"/>
    <w:semiHidden/>
    <w:unhideWhenUsed/>
    <w:rsid w:val="00064C78"/>
    <w:pPr>
      <w:spacing w:after="0"/>
      <w:ind w:left="1540"/>
    </w:pPr>
    <w:rPr>
      <w:rFonts w:cstheme="minorHAnsi"/>
      <w:sz w:val="18"/>
      <w:szCs w:val="18"/>
    </w:rPr>
  </w:style>
  <w:style w:type="paragraph" w:styleId="TOC9">
    <w:name w:val="toc 9"/>
    <w:basedOn w:val="Normal"/>
    <w:next w:val="Normal"/>
    <w:autoRedefine/>
    <w:uiPriority w:val="39"/>
    <w:semiHidden/>
    <w:unhideWhenUsed/>
    <w:rsid w:val="00064C78"/>
    <w:pPr>
      <w:spacing w:after="0"/>
      <w:ind w:left="1760"/>
    </w:pPr>
    <w:rPr>
      <w:rFonts w:cstheme="minorHAnsi"/>
      <w:sz w:val="18"/>
      <w:szCs w:val="18"/>
    </w:rPr>
  </w:style>
  <w:style w:type="paragraph" w:styleId="ListParagraph">
    <w:name w:val="List Paragraph"/>
    <w:aliases w:val="1st level - Bullet List Paragraph,Bullets,Citation List,DWA List 1,Graphic,Ha,List Paragraph (numbered (a)),List Paragraph1,List_Paragraph,Main numbered paragraph,Multilevel para_II,Normal 2,References,Resume Title,Riana Table Bullets 1,l"/>
    <w:basedOn w:val="Normal"/>
    <w:link w:val="ListParagraphChar"/>
    <w:uiPriority w:val="34"/>
    <w:qFormat/>
    <w:rsid w:val="007F7955"/>
    <w:pPr>
      <w:ind w:left="720"/>
      <w:contextualSpacing/>
    </w:pPr>
  </w:style>
  <w:style w:type="character" w:customStyle="1" w:styleId="ListParagraphChar">
    <w:name w:val="List Paragraph Char"/>
    <w:aliases w:val="1st level - Bullet List Paragraph Char,Bullets Char,Citation List Char,DWA List 1 Char,Graphic Char,Ha Char,List Paragraph (numbered (a)) Char,List Paragraph1 Char,List_Paragraph Char,Main numbered paragraph Char,Normal 2 Char,l Char"/>
    <w:basedOn w:val="DefaultParagraphFont"/>
    <w:link w:val="ListParagraph"/>
    <w:uiPriority w:val="34"/>
    <w:qFormat/>
    <w:locked/>
    <w:rsid w:val="007F7955"/>
  </w:style>
  <w:style w:type="paragraph" w:styleId="Caption">
    <w:name w:val="caption"/>
    <w:basedOn w:val="Normal"/>
    <w:next w:val="Normal"/>
    <w:uiPriority w:val="35"/>
    <w:unhideWhenUsed/>
    <w:qFormat/>
    <w:rsid w:val="00D91A83"/>
    <w:pPr>
      <w:spacing w:after="200" w:line="240" w:lineRule="auto"/>
    </w:pPr>
    <w:rPr>
      <w:i/>
      <w:iCs/>
      <w:color w:val="44546A" w:themeColor="text2"/>
      <w:sz w:val="18"/>
      <w:szCs w:val="18"/>
    </w:rPr>
  </w:style>
  <w:style w:type="table" w:customStyle="1" w:styleId="TableGrid1">
    <w:name w:val="Table Grid1"/>
    <w:basedOn w:val="TableNormal"/>
    <w:next w:val="TableGrid"/>
    <w:uiPriority w:val="39"/>
    <w:rsid w:val="003E3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3B9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aliases w:val="Plain Table,表格样式,.bang,Muc lon,Table long document,mtbs,TabelEcorys,Table Grid CFAA,网格型!,（网格型）,캄보기아기본표,tableau PC,网格型1,灰度表格,DVN,Report Table,HocTable"/>
    <w:basedOn w:val="TableNormal"/>
    <w:uiPriority w:val="39"/>
    <w:qFormat/>
    <w:rsid w:val="003E3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ADB,ALTS FOOTNOTE,FN,Footnote Text Char Char,Texto nota pie Car Car,Texto nota pie Car Car Car,Texto nota pie Car Car Car Car Car,Texto nota pie Car Car Car Car Car Car,Texto nota pie Car Car Car Car Car Car Car,footnote text,single space"/>
    <w:basedOn w:val="Normal"/>
    <w:link w:val="FootnoteTextChar"/>
    <w:uiPriority w:val="99"/>
    <w:unhideWhenUsed/>
    <w:qFormat/>
    <w:rsid w:val="00BD0FC0"/>
    <w:pPr>
      <w:spacing w:after="0" w:line="240" w:lineRule="auto"/>
    </w:pPr>
    <w:rPr>
      <w:sz w:val="20"/>
      <w:szCs w:val="20"/>
    </w:rPr>
  </w:style>
  <w:style w:type="character" w:customStyle="1" w:styleId="FootnoteTextChar">
    <w:name w:val="Footnote Text Char"/>
    <w:aliases w:val="ADB Char,ALTS FOOTNOTE Char,FN Char,Footnote Text Char Char Char,Texto nota pie Car Car Char,Texto nota pie Car Car Car Char,Texto nota pie Car Car Car Car Car Char,Texto nota pie Car Car Car Car Car Car Char,footnote text Char"/>
    <w:basedOn w:val="DefaultParagraphFont"/>
    <w:link w:val="FootnoteText"/>
    <w:uiPriority w:val="99"/>
    <w:qFormat/>
    <w:rsid w:val="00BD0FC0"/>
    <w:rPr>
      <w:sz w:val="20"/>
      <w:szCs w:val="20"/>
    </w:rPr>
  </w:style>
  <w:style w:type="character" w:styleId="FootnoteReference">
    <w:name w:val="footnote reference"/>
    <w:aliases w:val="(NECG) Footnote Reference,16 Poin,Carattere Carattere Char Char Char Carattere Char,Carattere Char Carattere Carattere Char Carattere Char Carattere Char Char Char1 Char,Footnote Reference Char Char Char,R,Ref,de nota al pie,fr,ftref"/>
    <w:basedOn w:val="DefaultParagraphFont"/>
    <w:link w:val="BVIfnrCarCar"/>
    <w:uiPriority w:val="99"/>
    <w:unhideWhenUsed/>
    <w:qFormat/>
    <w:rsid w:val="00BD0FC0"/>
    <w:rPr>
      <w:vertAlign w:val="superscript"/>
    </w:rPr>
  </w:style>
  <w:style w:type="character" w:styleId="CommentReference">
    <w:name w:val="annotation reference"/>
    <w:basedOn w:val="DefaultParagraphFont"/>
    <w:uiPriority w:val="99"/>
    <w:semiHidden/>
    <w:unhideWhenUsed/>
    <w:rsid w:val="005A1EEA"/>
    <w:rPr>
      <w:sz w:val="16"/>
      <w:szCs w:val="16"/>
    </w:rPr>
  </w:style>
  <w:style w:type="paragraph" w:styleId="CommentText">
    <w:name w:val="annotation text"/>
    <w:basedOn w:val="Normal"/>
    <w:link w:val="CommentTextChar"/>
    <w:uiPriority w:val="99"/>
    <w:unhideWhenUsed/>
    <w:rsid w:val="005A1EEA"/>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5A1EEA"/>
    <w:rPr>
      <w:rFonts w:eastAsiaTheme="minorEastAsia"/>
      <w:sz w:val="20"/>
      <w:szCs w:val="20"/>
    </w:rPr>
  </w:style>
  <w:style w:type="paragraph" w:styleId="BodyText">
    <w:name w:val="Body Text"/>
    <w:basedOn w:val="Normal"/>
    <w:link w:val="BodyTextChar"/>
    <w:uiPriority w:val="1"/>
    <w:qFormat/>
    <w:rsid w:val="0051264E"/>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51264E"/>
    <w:rPr>
      <w:rFonts w:ascii="Times New Roman" w:eastAsia="Times New Roman" w:hAnsi="Times New Roman" w:cs="Times New Roman"/>
      <w:lang w:bidi="en-US"/>
    </w:rPr>
  </w:style>
  <w:style w:type="character" w:customStyle="1" w:styleId="Heading3Char">
    <w:name w:val="Heading 3 Char"/>
    <w:basedOn w:val="DefaultParagraphFont"/>
    <w:link w:val="Heading3"/>
    <w:uiPriority w:val="9"/>
    <w:rsid w:val="002F6639"/>
    <w:rPr>
      <w:rFonts w:asciiTheme="majorHAnsi" w:eastAsiaTheme="majorEastAsia" w:hAnsiTheme="majorHAnsi" w:cstheme="majorBidi"/>
      <w:color w:val="1F4D78" w:themeColor="accent1" w:themeShade="7F"/>
      <w:sz w:val="24"/>
      <w:szCs w:val="24"/>
    </w:rPr>
  </w:style>
  <w:style w:type="paragraph" w:styleId="CommentSubject">
    <w:name w:val="annotation subject"/>
    <w:basedOn w:val="CommentText"/>
    <w:next w:val="CommentText"/>
    <w:link w:val="CommentSubjectChar"/>
    <w:uiPriority w:val="99"/>
    <w:semiHidden/>
    <w:unhideWhenUsed/>
    <w:rsid w:val="009D1C6A"/>
    <w:pPr>
      <w:spacing w:after="160"/>
    </w:pPr>
    <w:rPr>
      <w:rFonts w:eastAsiaTheme="minorHAnsi"/>
      <w:b/>
      <w:bCs/>
    </w:rPr>
  </w:style>
  <w:style w:type="character" w:customStyle="1" w:styleId="CommentSubjectChar">
    <w:name w:val="Comment Subject Char"/>
    <w:basedOn w:val="CommentTextChar"/>
    <w:link w:val="CommentSubject"/>
    <w:uiPriority w:val="99"/>
    <w:semiHidden/>
    <w:rsid w:val="009D1C6A"/>
    <w:rPr>
      <w:rFonts w:eastAsiaTheme="minorEastAsia"/>
      <w:b/>
      <w:bCs/>
      <w:sz w:val="20"/>
      <w:szCs w:val="20"/>
    </w:rPr>
  </w:style>
  <w:style w:type="paragraph" w:styleId="Revision">
    <w:name w:val="Revision"/>
    <w:hidden/>
    <w:uiPriority w:val="99"/>
    <w:semiHidden/>
    <w:rsid w:val="00875E38"/>
    <w:pPr>
      <w:spacing w:after="0" w:line="240" w:lineRule="auto"/>
    </w:pPr>
  </w:style>
  <w:style w:type="paragraph" w:customStyle="1" w:styleId="Default">
    <w:name w:val="Default"/>
    <w:rsid w:val="00716E28"/>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6C088D"/>
    <w:rPr>
      <w:color w:val="954F72" w:themeColor="followedHyperlink"/>
      <w:u w:val="single"/>
    </w:rPr>
  </w:style>
  <w:style w:type="paragraph" w:customStyle="1" w:styleId="BVIfnrCarCar">
    <w:name w:val="BVI fnr Car Car"/>
    <w:aliases w:val=" BVI fnr Car Car Car Car Char,BVI fnr Car,BVI fnr Car Car Car Car Char,BVI fnr Car Car Car Car Char תו תו Char Char,BVI fnr Car Car תו Char,BVI fnr Car תו Char,BVI fnr תו Char"/>
    <w:basedOn w:val="Normal"/>
    <w:link w:val="FootnoteReference"/>
    <w:uiPriority w:val="99"/>
    <w:rsid w:val="00D53F17"/>
    <w:pPr>
      <w:spacing w:line="240" w:lineRule="exact"/>
    </w:pPr>
    <w:rPr>
      <w:vertAlign w:val="superscript"/>
    </w:rPr>
  </w:style>
  <w:style w:type="paragraph" w:styleId="TableofFigures">
    <w:name w:val="table of figures"/>
    <w:basedOn w:val="Normal"/>
    <w:next w:val="Normal"/>
    <w:uiPriority w:val="99"/>
    <w:unhideWhenUsed/>
    <w:rsid w:val="00AE64D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159073">
      <w:bodyDiv w:val="1"/>
      <w:marLeft w:val="0"/>
      <w:marRight w:val="0"/>
      <w:marTop w:val="0"/>
      <w:marBottom w:val="0"/>
      <w:divBdr>
        <w:top w:val="none" w:sz="0" w:space="0" w:color="auto"/>
        <w:left w:val="none" w:sz="0" w:space="0" w:color="auto"/>
        <w:bottom w:val="none" w:sz="0" w:space="0" w:color="auto"/>
        <w:right w:val="none" w:sz="0" w:space="0" w:color="auto"/>
      </w:divBdr>
      <w:divsChild>
        <w:div w:id="1883055828">
          <w:marLeft w:val="547"/>
          <w:marRight w:val="0"/>
          <w:marTop w:val="0"/>
          <w:marBottom w:val="0"/>
          <w:divBdr>
            <w:top w:val="none" w:sz="0" w:space="0" w:color="auto"/>
            <w:left w:val="none" w:sz="0" w:space="0" w:color="auto"/>
            <w:bottom w:val="none" w:sz="0" w:space="0" w:color="auto"/>
            <w:right w:val="none" w:sz="0" w:space="0" w:color="auto"/>
          </w:divBdr>
        </w:div>
      </w:divsChild>
    </w:div>
    <w:div w:id="1394238053">
      <w:bodyDiv w:val="1"/>
      <w:marLeft w:val="0"/>
      <w:marRight w:val="0"/>
      <w:marTop w:val="0"/>
      <w:marBottom w:val="0"/>
      <w:divBdr>
        <w:top w:val="none" w:sz="0" w:space="0" w:color="auto"/>
        <w:left w:val="none" w:sz="0" w:space="0" w:color="auto"/>
        <w:bottom w:val="none" w:sz="0" w:space="0" w:color="auto"/>
        <w:right w:val="none" w:sz="0" w:space="0" w:color="auto"/>
      </w:divBdr>
      <w:divsChild>
        <w:div w:id="16027633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EC749-95EC-4762-98AF-2CF3796F2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31</Pages>
  <Words>16404</Words>
  <Characters>93505</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Anh Le</dc:creator>
  <cp:keywords/>
  <dc:description/>
  <cp:lastModifiedBy>outhikone souphomein</cp:lastModifiedBy>
  <cp:revision>26</cp:revision>
  <dcterms:created xsi:type="dcterms:W3CDTF">2023-03-11T20:28:00Z</dcterms:created>
  <dcterms:modified xsi:type="dcterms:W3CDTF">2023-05-04T09:04:00Z</dcterms:modified>
</cp:coreProperties>
</file>